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bookmarkStart w:id="1" w:name="_Toc435525895" w:displacedByCustomXml="next"/>
    <w:sdt>
      <w:sdtPr>
        <w:rPr>
          <w:color w:val="FF0000"/>
        </w:rPr>
        <w:id w:val="164838381"/>
        <w:docPartObj>
          <w:docPartGallery w:val="Cover Pages"/>
          <w:docPartUnique/>
        </w:docPartObj>
      </w:sdtPr>
      <w:sdtEndPr/>
      <w:sdtContent>
        <w:p w:rsidR="00221FE8" w:rsidRPr="004D5BFF" w:rsidRDefault="00221FE8" w:rsidP="00221FE8">
          <w:pPr>
            <w:rPr>
              <w:rFonts w:eastAsia="Times New Roman" w:cs="Arial"/>
              <w:noProof/>
              <w:lang w:eastAsia="pl-PL"/>
            </w:rPr>
          </w:pPr>
          <w:r w:rsidRPr="00BB7E5E">
            <w:rPr>
              <w:noProof/>
              <w:lang w:eastAsia="pl-PL"/>
            </w:rPr>
            <w:drawing>
              <wp:anchor distT="0" distB="0" distL="114300" distR="114300" simplePos="0" relativeHeight="251659264" behindDoc="1" locked="0" layoutInCell="1" allowOverlap="1" wp14:anchorId="154783B1" wp14:editId="7393C768">
                <wp:simplePos x="0" y="0"/>
                <wp:positionH relativeFrom="column">
                  <wp:posOffset>-1009650</wp:posOffset>
                </wp:positionH>
                <wp:positionV relativeFrom="paragraph">
                  <wp:posOffset>-1146831</wp:posOffset>
                </wp:positionV>
                <wp:extent cx="7929245" cy="11223625"/>
                <wp:effectExtent l="0" t="0" r="0" b="0"/>
                <wp:wrapNone/>
                <wp:docPr id="6" name="Obraz 6" descr="Potwierdzenie nadania pi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twierdzenie nadania pism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929245" cy="11223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B7E5E">
            <w:rPr>
              <w:rFonts w:eastAsia="Times New Roman"/>
              <w:noProof/>
              <w:lang w:eastAsia="pl-PL"/>
            </w:rPr>
            <w:t xml:space="preserve">                                                                                          </w:t>
          </w:r>
          <w:r w:rsidRPr="00BB7E5E">
            <w:rPr>
              <w:rFonts w:eastAsia="Times New Roman" w:cs="Arial"/>
              <w:noProof/>
              <w:lang w:eastAsia="pl-PL"/>
            </w:rPr>
            <w:t xml:space="preserve">Załącznik do Uchwały ………………. </w:t>
          </w:r>
        </w:p>
        <w:p w:rsidR="00221FE8" w:rsidRPr="004D5BFF" w:rsidRDefault="00221FE8" w:rsidP="00BB7E5E">
          <w:pPr>
            <w:jc w:val="right"/>
            <w:rPr>
              <w:rFonts w:eastAsia="Times New Roman" w:cs="Arial"/>
              <w:noProof/>
              <w:lang w:eastAsia="pl-PL"/>
            </w:rPr>
          </w:pPr>
          <w:r w:rsidRPr="004D5BFF">
            <w:rPr>
              <w:rFonts w:eastAsia="Times New Roman" w:cs="Arial"/>
              <w:noProof/>
              <w:lang w:eastAsia="pl-PL"/>
            </w:rPr>
            <w:t xml:space="preserve">      </w:t>
          </w:r>
          <w:r w:rsidR="00BB7E5E" w:rsidRPr="004D5BFF">
            <w:rPr>
              <w:rFonts w:eastAsia="Times New Roman" w:cs="Arial"/>
              <w:noProof/>
              <w:lang w:eastAsia="pl-PL"/>
            </w:rPr>
            <w:t>Rady Miejskiej w Dukli</w:t>
          </w:r>
          <w:r w:rsidRPr="004D5BFF">
            <w:rPr>
              <w:rFonts w:eastAsia="Times New Roman" w:cs="Arial"/>
              <w:noProof/>
              <w:lang w:eastAsia="pl-PL"/>
            </w:rPr>
            <w:t xml:space="preserve"> ………………..</w:t>
          </w:r>
        </w:p>
        <w:p w:rsidR="00221FE8" w:rsidRPr="004D5BFF" w:rsidRDefault="00221FE8" w:rsidP="00221FE8">
          <w:pPr>
            <w:jc w:val="center"/>
            <w:rPr>
              <w:rFonts w:eastAsia="Times New Roman"/>
              <w:noProof/>
              <w:lang w:eastAsia="pl-PL"/>
            </w:rPr>
          </w:pPr>
        </w:p>
        <w:p w:rsidR="00221FE8" w:rsidRPr="004D5BFF" w:rsidRDefault="00221FE8" w:rsidP="00221FE8">
          <w:pPr>
            <w:jc w:val="center"/>
            <w:rPr>
              <w:sz w:val="46"/>
              <w:szCs w:val="46"/>
            </w:rPr>
          </w:pPr>
        </w:p>
        <w:p w:rsidR="00221FE8" w:rsidRPr="004D5BFF" w:rsidRDefault="00221FE8" w:rsidP="00221FE8">
          <w:pPr>
            <w:jc w:val="center"/>
            <w:rPr>
              <w:rFonts w:cs="Arial"/>
              <w:sz w:val="18"/>
              <w:szCs w:val="46"/>
            </w:rPr>
          </w:pPr>
        </w:p>
        <w:p w:rsidR="00221FE8" w:rsidRPr="004D5BFF" w:rsidRDefault="00221FE8" w:rsidP="00221FE8">
          <w:pPr>
            <w:jc w:val="center"/>
            <w:rPr>
              <w:rFonts w:cs="Arial"/>
              <w:sz w:val="46"/>
              <w:szCs w:val="46"/>
            </w:rPr>
          </w:pPr>
        </w:p>
        <w:p w:rsidR="00221FE8" w:rsidRPr="004D5BFF" w:rsidRDefault="00221FE8" w:rsidP="00221FE8">
          <w:pPr>
            <w:pStyle w:val="Bezodstpw"/>
            <w:spacing w:line="276" w:lineRule="auto"/>
            <w:jc w:val="center"/>
            <w:rPr>
              <w:rFonts w:ascii="Arial" w:hAnsi="Arial" w:cs="Arial"/>
              <w:color w:val="000000" w:themeColor="text1"/>
              <w:sz w:val="44"/>
              <w:szCs w:val="44"/>
            </w:rPr>
          </w:pPr>
        </w:p>
        <w:p w:rsidR="00FC2440" w:rsidRPr="004D5BFF" w:rsidRDefault="007B7815" w:rsidP="00221FE8">
          <w:pPr>
            <w:pStyle w:val="Bezodstpw"/>
            <w:spacing w:line="276" w:lineRule="auto"/>
            <w:jc w:val="center"/>
            <w:rPr>
              <w:rFonts w:ascii="Arial" w:hAnsi="Arial" w:cs="Arial"/>
              <w:color w:val="000000" w:themeColor="text1"/>
              <w:sz w:val="44"/>
              <w:szCs w:val="44"/>
            </w:rPr>
          </w:pPr>
          <w:r w:rsidRPr="004D5BFF">
            <w:rPr>
              <w:noProof/>
              <w:color w:val="000000" w:themeColor="text1"/>
              <w:lang w:eastAsia="pl-PL"/>
            </w:rPr>
            <w:drawing>
              <wp:inline distT="0" distB="0" distL="0" distR="0" wp14:anchorId="0755E422" wp14:editId="051DAFDE">
                <wp:extent cx="1808062" cy="2147777"/>
                <wp:effectExtent l="0" t="0" r="1905" b="5080"/>
                <wp:docPr id="3" name="Obraz 3" descr="Znalezione obrazy dla zapytania gmina dukla 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gmina dukla her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8949" cy="2148831"/>
                        </a:xfrm>
                        <a:prstGeom prst="rect">
                          <a:avLst/>
                        </a:prstGeom>
                        <a:noFill/>
                        <a:ln>
                          <a:noFill/>
                        </a:ln>
                      </pic:spPr>
                    </pic:pic>
                  </a:graphicData>
                </a:graphic>
              </wp:inline>
            </w:drawing>
          </w:r>
        </w:p>
        <w:p w:rsidR="00130AC9" w:rsidRPr="004D5BFF" w:rsidRDefault="00130AC9" w:rsidP="00221FE8">
          <w:pPr>
            <w:pStyle w:val="Bezodstpw"/>
            <w:spacing w:line="276" w:lineRule="auto"/>
            <w:jc w:val="center"/>
            <w:rPr>
              <w:rFonts w:ascii="Arial" w:hAnsi="Arial" w:cs="Arial"/>
              <w:color w:val="000000" w:themeColor="text1"/>
              <w:sz w:val="44"/>
              <w:szCs w:val="44"/>
            </w:rPr>
          </w:pPr>
        </w:p>
        <w:p w:rsidR="00221FE8" w:rsidRPr="004D5BFF" w:rsidRDefault="00F958FD" w:rsidP="00C73FA7">
          <w:pPr>
            <w:jc w:val="center"/>
            <w:rPr>
              <w:rFonts w:cs="Arial"/>
              <w:sz w:val="24"/>
              <w:szCs w:val="24"/>
              <w:lang w:eastAsia="pl-PL"/>
            </w:rPr>
          </w:pPr>
          <w:r w:rsidRPr="004D5BFF">
            <w:rPr>
              <w:rFonts w:cs="Arial"/>
              <w:sz w:val="44"/>
              <w:szCs w:val="44"/>
            </w:rPr>
            <w:t xml:space="preserve">Program </w:t>
          </w:r>
          <w:r w:rsidR="00C73FA7" w:rsidRPr="004D5BFF">
            <w:rPr>
              <w:rFonts w:cs="Arial"/>
              <w:sz w:val="44"/>
              <w:szCs w:val="44"/>
            </w:rPr>
            <w:t xml:space="preserve"> Ochrony Środowiska dla Gminy Dukla na lata 2019-2022 wraz z perspektywą na lata 2023-2026</w:t>
          </w:r>
        </w:p>
        <w:p w:rsidR="00651616" w:rsidRPr="004D5BFF" w:rsidRDefault="00651616" w:rsidP="00221FE8">
          <w:pPr>
            <w:rPr>
              <w:rFonts w:cs="Arial"/>
              <w:sz w:val="24"/>
              <w:szCs w:val="24"/>
              <w:lang w:eastAsia="pl-PL"/>
            </w:rPr>
          </w:pPr>
        </w:p>
        <w:p w:rsidR="00651616" w:rsidRPr="004D5BFF" w:rsidRDefault="00651616" w:rsidP="00221FE8">
          <w:pPr>
            <w:rPr>
              <w:rFonts w:cs="Arial"/>
              <w:sz w:val="24"/>
              <w:szCs w:val="24"/>
              <w:lang w:eastAsia="pl-PL"/>
            </w:rPr>
          </w:pPr>
        </w:p>
        <w:p w:rsidR="00651616" w:rsidRPr="004D5BFF" w:rsidRDefault="00651616" w:rsidP="00221FE8">
          <w:pPr>
            <w:rPr>
              <w:rFonts w:cs="Arial"/>
              <w:sz w:val="24"/>
              <w:szCs w:val="24"/>
              <w:lang w:eastAsia="pl-PL"/>
            </w:rPr>
          </w:pPr>
        </w:p>
        <w:p w:rsidR="00651616" w:rsidRPr="004D5BFF" w:rsidRDefault="00651616" w:rsidP="00221FE8">
          <w:pPr>
            <w:rPr>
              <w:rFonts w:cs="Arial"/>
              <w:sz w:val="24"/>
              <w:szCs w:val="24"/>
              <w:lang w:eastAsia="pl-PL"/>
            </w:rPr>
          </w:pPr>
        </w:p>
        <w:p w:rsidR="00651616" w:rsidRPr="004D5BFF" w:rsidRDefault="00651616" w:rsidP="00221FE8">
          <w:pPr>
            <w:rPr>
              <w:rFonts w:cs="Arial"/>
              <w:sz w:val="24"/>
              <w:szCs w:val="24"/>
              <w:lang w:eastAsia="pl-PL"/>
            </w:rPr>
          </w:pPr>
        </w:p>
        <w:p w:rsidR="00221FE8" w:rsidRPr="004D5BFF" w:rsidRDefault="00221FE8" w:rsidP="00221FE8">
          <w:pPr>
            <w:rPr>
              <w:rFonts w:cs="Arial"/>
              <w:sz w:val="24"/>
              <w:szCs w:val="24"/>
              <w:lang w:eastAsia="pl-PL"/>
            </w:rPr>
          </w:pPr>
          <w:r w:rsidRPr="004D5BFF">
            <w:rPr>
              <w:rFonts w:cs="Arial"/>
              <w:sz w:val="24"/>
              <w:szCs w:val="24"/>
              <w:lang w:eastAsia="pl-PL"/>
            </w:rPr>
            <w:t>Opracował:</w:t>
          </w:r>
        </w:p>
        <w:p w:rsidR="00221FE8" w:rsidRPr="004D5BFF" w:rsidRDefault="00221FE8" w:rsidP="00221FE8">
          <w:pPr>
            <w:rPr>
              <w:rFonts w:cs="Arial"/>
              <w:sz w:val="24"/>
              <w:szCs w:val="24"/>
              <w:lang w:eastAsia="pl-PL"/>
            </w:rPr>
          </w:pPr>
          <w:r w:rsidRPr="004D5BFF">
            <w:rPr>
              <w:rFonts w:cs="Arial"/>
              <w:sz w:val="24"/>
              <w:szCs w:val="24"/>
              <w:lang w:eastAsia="pl-PL"/>
            </w:rPr>
            <w:t>Zakład Analiz Środowiskowych Eko-precyzja</w:t>
          </w:r>
        </w:p>
        <w:p w:rsidR="00221FE8" w:rsidRPr="004D5BFF" w:rsidRDefault="00221FE8" w:rsidP="00221FE8">
          <w:pPr>
            <w:rPr>
              <w:rFonts w:cs="Arial"/>
              <w:sz w:val="24"/>
              <w:szCs w:val="24"/>
              <w:lang w:eastAsia="pl-PL"/>
            </w:rPr>
          </w:pPr>
        </w:p>
        <w:p w:rsidR="00221FE8" w:rsidRPr="004D5BFF" w:rsidRDefault="00221FE8" w:rsidP="00221FE8">
          <w:pPr>
            <w:rPr>
              <w:rFonts w:cs="Arial"/>
              <w:sz w:val="24"/>
              <w:szCs w:val="24"/>
              <w:lang w:eastAsia="pl-PL"/>
            </w:rPr>
          </w:pPr>
        </w:p>
        <w:p w:rsidR="00651616" w:rsidRPr="004D5BFF" w:rsidRDefault="00651616" w:rsidP="00221FE8">
          <w:pPr>
            <w:jc w:val="center"/>
            <w:rPr>
              <w:rFonts w:cs="Arial"/>
            </w:rPr>
          </w:pPr>
        </w:p>
        <w:p w:rsidR="00B73AA8" w:rsidRPr="004D5BFF" w:rsidRDefault="00B73AA8" w:rsidP="00221FE8">
          <w:pPr>
            <w:jc w:val="center"/>
            <w:rPr>
              <w:rFonts w:cs="Arial"/>
            </w:rPr>
          </w:pPr>
        </w:p>
        <w:p w:rsidR="00B73AA8" w:rsidRPr="004D5BFF" w:rsidRDefault="00B73AA8" w:rsidP="00221FE8">
          <w:pPr>
            <w:jc w:val="center"/>
            <w:rPr>
              <w:rFonts w:cs="Arial"/>
            </w:rPr>
          </w:pPr>
        </w:p>
        <w:p w:rsidR="00B73AA8" w:rsidRPr="004D5BFF" w:rsidRDefault="00B73AA8" w:rsidP="00221FE8">
          <w:pPr>
            <w:jc w:val="center"/>
            <w:rPr>
              <w:rFonts w:cs="Arial"/>
            </w:rPr>
          </w:pPr>
        </w:p>
        <w:p w:rsidR="00221FE8" w:rsidRPr="004D5BFF" w:rsidRDefault="00221FE8" w:rsidP="00221FE8">
          <w:pPr>
            <w:jc w:val="center"/>
            <w:rPr>
              <w:rFonts w:cs="Arial"/>
            </w:rPr>
          </w:pPr>
        </w:p>
        <w:p w:rsidR="00221FE8" w:rsidRPr="004D5BFF" w:rsidRDefault="00221FE8" w:rsidP="00221FE8">
          <w:pPr>
            <w:jc w:val="center"/>
            <w:rPr>
              <w:rFonts w:cs="Arial"/>
            </w:rPr>
          </w:pPr>
        </w:p>
        <w:p w:rsidR="00772244" w:rsidRPr="004D5BFF" w:rsidRDefault="00772244" w:rsidP="00221FE8">
          <w:pPr>
            <w:jc w:val="center"/>
            <w:rPr>
              <w:rFonts w:cs="Arial"/>
            </w:rPr>
          </w:pPr>
        </w:p>
        <w:p w:rsidR="00221FE8" w:rsidRPr="004D5BFF" w:rsidRDefault="00835C43" w:rsidP="00221FE8">
          <w:pPr>
            <w:jc w:val="center"/>
            <w:rPr>
              <w:rFonts w:cs="Arial"/>
              <w:lang w:eastAsia="pl-PL"/>
            </w:rPr>
          </w:pPr>
          <w:r w:rsidRPr="004D5BFF">
            <w:rPr>
              <w:rFonts w:cs="Arial"/>
            </w:rPr>
            <w:t>DUKLA</w:t>
          </w:r>
          <w:r w:rsidR="00D5513D" w:rsidRPr="004D5BFF">
            <w:rPr>
              <w:rFonts w:cs="Arial"/>
            </w:rPr>
            <w:t xml:space="preserve"> 201</w:t>
          </w:r>
          <w:r w:rsidR="00B73AA8" w:rsidRPr="004D5BFF">
            <w:rPr>
              <w:rFonts w:cs="Arial"/>
            </w:rPr>
            <w:t>9</w:t>
          </w:r>
        </w:p>
        <w:sdt>
          <w:sdtPr>
            <w:rPr>
              <w:rFonts w:ascii="Arial" w:eastAsiaTheme="minorHAnsi" w:hAnsi="Arial" w:cstheme="minorBidi"/>
              <w:b w:val="0"/>
              <w:bCs w:val="0"/>
              <w:color w:val="000000" w:themeColor="text1"/>
              <w:sz w:val="22"/>
              <w:szCs w:val="22"/>
              <w:lang w:eastAsia="en-US"/>
            </w:rPr>
            <w:id w:val="566070799"/>
            <w:docPartObj>
              <w:docPartGallery w:val="Table of Contents"/>
              <w:docPartUnique/>
            </w:docPartObj>
          </w:sdtPr>
          <w:sdtEndPr/>
          <w:sdtContent>
            <w:p w:rsidR="007F3E1B" w:rsidRPr="004D5BFF" w:rsidRDefault="007F3E1B" w:rsidP="001E72AA">
              <w:pPr>
                <w:pStyle w:val="Nagwekspisutreci"/>
                <w:spacing w:before="0"/>
                <w:rPr>
                  <w:rFonts w:ascii="Arial" w:eastAsiaTheme="minorHAnsi" w:hAnsi="Arial" w:cstheme="minorBidi"/>
                  <w:b w:val="0"/>
                  <w:bCs w:val="0"/>
                  <w:color w:val="000000" w:themeColor="text1"/>
                  <w:sz w:val="22"/>
                  <w:szCs w:val="22"/>
                  <w:lang w:eastAsia="en-US"/>
                </w:rPr>
              </w:pPr>
              <w:r w:rsidRPr="004D5BFF">
                <w:rPr>
                  <w:rFonts w:ascii="Arial" w:hAnsi="Arial" w:cs="Arial"/>
                  <w:i/>
                  <w:color w:val="000000" w:themeColor="text1"/>
                  <w:sz w:val="22"/>
                  <w:szCs w:val="22"/>
                </w:rPr>
                <w:t>Spis treści:</w:t>
              </w:r>
            </w:p>
            <w:p w:rsidR="00E07476" w:rsidRPr="00E07476" w:rsidRDefault="007F3E1B">
              <w:pPr>
                <w:pStyle w:val="Spistreci1"/>
                <w:tabs>
                  <w:tab w:val="right" w:leader="dot" w:pos="9062"/>
                </w:tabs>
                <w:rPr>
                  <w:rFonts w:eastAsiaTheme="minorEastAsia" w:cs="Arial"/>
                  <w:noProof/>
                  <w:color w:val="auto"/>
                  <w:sz w:val="20"/>
                  <w:szCs w:val="20"/>
                  <w:lang w:eastAsia="pl-PL"/>
                </w:rPr>
              </w:pPr>
              <w:r w:rsidRPr="00E07476">
                <w:rPr>
                  <w:rFonts w:cs="Arial"/>
                  <w:i/>
                  <w:sz w:val="20"/>
                  <w:szCs w:val="20"/>
                </w:rPr>
                <w:fldChar w:fldCharType="begin"/>
              </w:r>
              <w:r w:rsidRPr="00E07476">
                <w:rPr>
                  <w:rFonts w:cs="Arial"/>
                  <w:i/>
                  <w:sz w:val="20"/>
                  <w:szCs w:val="20"/>
                </w:rPr>
                <w:instrText xml:space="preserve"> TOC \o "1-3" \h \z \u </w:instrText>
              </w:r>
              <w:r w:rsidRPr="00E07476">
                <w:rPr>
                  <w:rFonts w:cs="Arial"/>
                  <w:i/>
                  <w:sz w:val="20"/>
                  <w:szCs w:val="20"/>
                </w:rPr>
                <w:fldChar w:fldCharType="separate"/>
              </w:r>
              <w:hyperlink w:anchor="_Toc19105968" w:history="1">
                <w:r w:rsidR="00E07476" w:rsidRPr="00E07476">
                  <w:rPr>
                    <w:rStyle w:val="Hipercze"/>
                    <w:rFonts w:cs="Arial"/>
                    <w:noProof/>
                    <w:sz w:val="20"/>
                    <w:szCs w:val="20"/>
                  </w:rPr>
                  <w:t>1. Wykaz skrótów</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_Toc19105968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w:t>
                </w:r>
                <w:r w:rsidR="00E07476" w:rsidRPr="00E07476">
                  <w:rPr>
                    <w:rFonts w:cs="Arial"/>
                    <w:noProof/>
                    <w:webHidden/>
                    <w:sz w:val="20"/>
                    <w:szCs w:val="20"/>
                  </w:rPr>
                  <w:fldChar w:fldCharType="end"/>
                </w:r>
              </w:hyperlink>
            </w:p>
            <w:p w:rsidR="00E07476" w:rsidRPr="00E07476" w:rsidRDefault="00E826E2">
              <w:pPr>
                <w:pStyle w:val="Spistreci1"/>
                <w:tabs>
                  <w:tab w:val="right" w:leader="dot" w:pos="9062"/>
                </w:tabs>
                <w:rPr>
                  <w:rFonts w:eastAsiaTheme="minorEastAsia" w:cs="Arial"/>
                  <w:noProof/>
                  <w:color w:val="auto"/>
                  <w:sz w:val="20"/>
                  <w:szCs w:val="20"/>
                  <w:lang w:eastAsia="pl-PL"/>
                </w:rPr>
              </w:pPr>
              <w:hyperlink w:anchor="_Toc19105969" w:history="1">
                <w:r w:rsidR="00E07476" w:rsidRPr="00E07476">
                  <w:rPr>
                    <w:rStyle w:val="Hipercze"/>
                    <w:rFonts w:eastAsia="Times New Roman" w:cs="Arial"/>
                    <w:noProof/>
                    <w:sz w:val="20"/>
                    <w:szCs w:val="20"/>
                  </w:rPr>
                  <w:t>2. Wstęp</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_Toc19105969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5970" w:history="1">
                <w:r w:rsidR="00E07476" w:rsidRPr="00E07476">
                  <w:rPr>
                    <w:rStyle w:val="Hipercze"/>
                    <w:rFonts w:eastAsia="Times New Roman" w:cs="Arial"/>
                    <w:noProof/>
                    <w:sz w:val="20"/>
                    <w:szCs w:val="20"/>
                  </w:rPr>
                  <w:t>2.1. Cel i zakres opracowania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5971" w:history="1">
                <w:r w:rsidR="00E07476" w:rsidRPr="00E07476">
                  <w:rPr>
                    <w:rStyle w:val="Hipercze"/>
                    <w:rFonts w:eastAsia="Times New Roman" w:cs="Arial"/>
                    <w:noProof/>
                    <w:sz w:val="20"/>
                    <w:szCs w:val="20"/>
                  </w:rPr>
                  <w:t>2.2. Podstawy prawne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5972" w:history="1">
                <w:r w:rsidR="00E07476" w:rsidRPr="00E07476">
                  <w:rPr>
                    <w:rStyle w:val="Hipercze"/>
                    <w:rFonts w:eastAsia="Times New Roman" w:cs="Arial"/>
                    <w:noProof/>
                    <w:sz w:val="20"/>
                    <w:szCs w:val="20"/>
                  </w:rPr>
                  <w:t>2.3. Charakterystyka Gminy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73" w:history="1">
                <w:r w:rsidR="00E07476" w:rsidRPr="00E07476">
                  <w:rPr>
                    <w:rStyle w:val="Hipercze"/>
                    <w:rFonts w:eastAsia="Times New Roman" w:cs="Arial"/>
                    <w:noProof/>
                    <w:sz w:val="20"/>
                    <w:szCs w:val="20"/>
                  </w:rPr>
                  <w:t>2.3.1. Położenie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74" w:history="1">
                <w:r w:rsidR="00E07476" w:rsidRPr="00E07476">
                  <w:rPr>
                    <w:rStyle w:val="Hipercze"/>
                    <w:rFonts w:eastAsia="Times New Roman" w:cs="Arial"/>
                    <w:noProof/>
                    <w:sz w:val="20"/>
                    <w:szCs w:val="20"/>
                  </w:rPr>
                  <w:t>2.3.2. Demografia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75" w:history="1">
                <w:r w:rsidR="00E07476" w:rsidRPr="00E07476">
                  <w:rPr>
                    <w:rStyle w:val="Hipercze"/>
                    <w:rFonts w:cs="Arial"/>
                    <w:noProof/>
                    <w:sz w:val="20"/>
                    <w:szCs w:val="20"/>
                  </w:rPr>
                  <w:t>2.3.3. Warunki klimatyczne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9</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76" w:history="1">
                <w:r w:rsidR="00E07476" w:rsidRPr="00E07476">
                  <w:rPr>
                    <w:rStyle w:val="Hipercze"/>
                    <w:rFonts w:cs="Arial"/>
                    <w:noProof/>
                    <w:sz w:val="20"/>
                    <w:szCs w:val="20"/>
                    <w:lang w:eastAsia="pl-PL"/>
                  </w:rPr>
                  <w:t>2.3.4. Budowa geologiczna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w:t>
                </w:r>
                <w:r w:rsidR="00E07476" w:rsidRPr="00E07476">
                  <w:rPr>
                    <w:rFonts w:cs="Arial"/>
                    <w:noProof/>
                    <w:webHidden/>
                    <w:sz w:val="20"/>
                    <w:szCs w:val="20"/>
                  </w:rPr>
                  <w:fldChar w:fldCharType="end"/>
                </w:r>
              </w:hyperlink>
            </w:p>
            <w:p w:rsidR="00E07476" w:rsidRPr="00E07476" w:rsidRDefault="00E826E2">
              <w:pPr>
                <w:pStyle w:val="Spistreci1"/>
                <w:tabs>
                  <w:tab w:val="right" w:leader="dot" w:pos="9062"/>
                </w:tabs>
                <w:rPr>
                  <w:rFonts w:eastAsiaTheme="minorEastAsia" w:cs="Arial"/>
                  <w:noProof/>
                  <w:color w:val="auto"/>
                  <w:sz w:val="20"/>
                  <w:szCs w:val="20"/>
                  <w:lang w:eastAsia="pl-PL"/>
                </w:rPr>
              </w:pPr>
              <w:hyperlink w:anchor="_Toc19105977" w:history="1">
                <w:r w:rsidR="00E07476" w:rsidRPr="00E07476">
                  <w:rPr>
                    <w:rStyle w:val="Hipercze"/>
                    <w:rFonts w:cs="Arial"/>
                    <w:noProof/>
                    <w:sz w:val="20"/>
                    <w:szCs w:val="20"/>
                  </w:rPr>
                  <w:t>3. Założenia Programu Ochrony Środowiska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5978" w:history="1">
                <w:r w:rsidR="00E07476" w:rsidRPr="00E07476">
                  <w:rPr>
                    <w:rStyle w:val="Hipercze"/>
                    <w:rFonts w:eastAsia="Times New Roman" w:cs="Arial"/>
                    <w:noProof/>
                    <w:sz w:val="20"/>
                    <w:szCs w:val="20"/>
                  </w:rPr>
                  <w:t>3.1. Dokumenty nadrzędne i cele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79" w:history="1">
                <w:r w:rsidR="00E07476" w:rsidRPr="00E07476">
                  <w:rPr>
                    <w:rStyle w:val="Hipercze"/>
                    <w:rFonts w:eastAsia="Times New Roman" w:cs="Arial"/>
                    <w:noProof/>
                    <w:sz w:val="20"/>
                    <w:szCs w:val="20"/>
                  </w:rPr>
                  <w:t>3.1.1. Długookresowa Strategia Rozwoju Kraju. Polska 2030. Trzecia Fala Nowoczesności</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_Toc19105979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0" w:history="1">
                <w:r w:rsidR="00E07476" w:rsidRPr="00E07476">
                  <w:rPr>
                    <w:rStyle w:val="Hipercze"/>
                    <w:rFonts w:eastAsia="Times New Roman" w:cs="Arial"/>
                    <w:noProof/>
                    <w:sz w:val="20"/>
                    <w:szCs w:val="20"/>
                  </w:rPr>
                  <w:t>3.1.2.</w:t>
                </w:r>
                <w:r w:rsidR="00E07476" w:rsidRPr="00E07476">
                  <w:rPr>
                    <w:rStyle w:val="Hipercze"/>
                    <w:rFonts w:cs="Arial"/>
                    <w:noProof/>
                    <w:sz w:val="20"/>
                    <w:szCs w:val="20"/>
                  </w:rPr>
                  <w:t xml:space="preserve"> Strategia Na Rzecz Odpowiedzialnego Rozwoju do roku 2020 (z perspektywą do 2030r.)</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15</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1" w:history="1">
                <w:r w:rsidR="00E07476" w:rsidRPr="00E07476">
                  <w:rPr>
                    <w:rStyle w:val="Hipercze"/>
                    <w:rFonts w:eastAsia="Times New Roman" w:cs="Arial"/>
                    <w:noProof/>
                    <w:sz w:val="20"/>
                    <w:szCs w:val="20"/>
                  </w:rPr>
                  <w:t>3.1.3.</w:t>
                </w:r>
                <w:r w:rsidR="00E07476" w:rsidRPr="00E07476">
                  <w:rPr>
                    <w:rStyle w:val="Hipercze"/>
                    <w:rFonts w:cs="Arial"/>
                    <w:noProof/>
                    <w:sz w:val="20"/>
                    <w:szCs w:val="20"/>
                  </w:rPr>
                  <w:t xml:space="preserve"> </w:t>
                </w:r>
                <w:r w:rsidR="00E07476" w:rsidRPr="00E07476">
                  <w:rPr>
                    <w:rStyle w:val="Hipercze"/>
                    <w:rFonts w:eastAsia="Times New Roman" w:cs="Arial"/>
                    <w:noProof/>
                    <w:sz w:val="20"/>
                    <w:szCs w:val="20"/>
                  </w:rPr>
                  <w:t>Polityka ekologiczna państwa 2030</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2" w:history="1">
                <w:r w:rsidR="00E07476" w:rsidRPr="00E07476">
                  <w:rPr>
                    <w:rStyle w:val="Hipercze"/>
                    <w:rFonts w:eastAsia="Times New Roman" w:cs="Arial"/>
                    <w:noProof/>
                    <w:sz w:val="20"/>
                    <w:szCs w:val="20"/>
                  </w:rPr>
                  <w:t>3.1.4. Strategia „Bezpieczeństwo Energetyczne i Środowisko”</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3" w:history="1">
                <w:r w:rsidR="00E07476" w:rsidRPr="00E07476">
                  <w:rPr>
                    <w:rStyle w:val="Hipercze"/>
                    <w:rFonts w:eastAsia="Times New Roman" w:cs="Arial"/>
                    <w:noProof/>
                    <w:sz w:val="20"/>
                    <w:szCs w:val="20"/>
                  </w:rPr>
                  <w:t>3.1.5. Strategia innowacyjności i efektywności gospodarki „Dynamiczna Polska 2020”</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4" w:history="1">
                <w:r w:rsidR="00E07476" w:rsidRPr="00E07476">
                  <w:rPr>
                    <w:rStyle w:val="Hipercze"/>
                    <w:rFonts w:eastAsia="Times New Roman" w:cs="Arial"/>
                    <w:noProof/>
                    <w:sz w:val="20"/>
                    <w:szCs w:val="20"/>
                  </w:rPr>
                  <w:t>3.1.6. Strategia rozwoju transportu do 2020 roku (z perspektywą do 2030 roku)</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5" w:history="1">
                <w:r w:rsidR="00E07476" w:rsidRPr="00E07476">
                  <w:rPr>
                    <w:rStyle w:val="Hipercze"/>
                    <w:rFonts w:eastAsia="Times New Roman" w:cs="Arial"/>
                    <w:noProof/>
                    <w:sz w:val="20"/>
                    <w:szCs w:val="20"/>
                  </w:rPr>
                  <w:t>3.1.7. Strategia zrównoważonego rozwoju wsi, rolnictwa i rybactwa na lata 2012–2020</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6" w:history="1">
                <w:r w:rsidR="00E07476" w:rsidRPr="00E07476">
                  <w:rPr>
                    <w:rStyle w:val="Hipercze"/>
                    <w:rFonts w:eastAsia="Times New Roman" w:cs="Arial"/>
                    <w:noProof/>
                    <w:sz w:val="20"/>
                    <w:szCs w:val="20"/>
                  </w:rPr>
                  <w:t>3.1.8. Strategia „Sprawne Państwo 2020”</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20</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7" w:history="1">
                <w:r w:rsidR="00E07476" w:rsidRPr="00E07476">
                  <w:rPr>
                    <w:rStyle w:val="Hipercze"/>
                    <w:rFonts w:eastAsia="Times New Roman" w:cs="Arial"/>
                    <w:noProof/>
                    <w:sz w:val="20"/>
                    <w:szCs w:val="20"/>
                  </w:rPr>
                  <w:t>3.1.9. Strategia rozwoju systemu bezpieczeństwa narodowego Rzeczypospolitej Polskiej 2022</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8" w:history="1">
                <w:r w:rsidR="00E07476" w:rsidRPr="00E07476">
                  <w:rPr>
                    <w:rStyle w:val="Hipercze"/>
                    <w:rFonts w:eastAsia="Times New Roman" w:cs="Arial"/>
                    <w:noProof/>
                    <w:sz w:val="20"/>
                    <w:szCs w:val="20"/>
                  </w:rPr>
                  <w:t>3.1.10. Krajowa strategia rozwoju regionalnego 2010–2020: regiony, gminy, obszary wiejskie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89" w:history="1">
                <w:r w:rsidR="00E07476" w:rsidRPr="00E07476">
                  <w:rPr>
                    <w:rStyle w:val="Hipercze"/>
                    <w:rFonts w:eastAsia="Times New Roman" w:cs="Arial"/>
                    <w:noProof/>
                    <w:sz w:val="20"/>
                    <w:szCs w:val="20"/>
                  </w:rPr>
                  <w:t>3.1.11. Strategia Rozwoju Kapitału Ludzkiego 2020</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_Toc19105989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0" w:history="1">
                <w:r w:rsidR="00E07476" w:rsidRPr="00E07476">
                  <w:rPr>
                    <w:rStyle w:val="Hipercze"/>
                    <w:rFonts w:eastAsia="Times New Roman" w:cs="Arial"/>
                    <w:noProof/>
                    <w:sz w:val="20"/>
                    <w:szCs w:val="20"/>
                  </w:rPr>
                  <w:t>3.1.12. Strategia Rozwoju Kapitału Społecznego 2020</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1" w:history="1">
                <w:r w:rsidR="00E07476" w:rsidRPr="00E07476">
                  <w:rPr>
                    <w:rStyle w:val="Hipercze"/>
                    <w:rFonts w:eastAsia="Times New Roman" w:cs="Arial"/>
                    <w:noProof/>
                    <w:sz w:val="20"/>
                    <w:szCs w:val="20"/>
                  </w:rPr>
                  <w:t>3.1.13. Polityka energetyczna Polski do 2030 roku</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2" w:history="1">
                <w:r w:rsidR="00E07476" w:rsidRPr="00E07476">
                  <w:rPr>
                    <w:rStyle w:val="Hipercze"/>
                    <w:rFonts w:cs="Arial"/>
                    <w:noProof/>
                    <w:sz w:val="20"/>
                    <w:szCs w:val="20"/>
                  </w:rPr>
                  <w:t>3.1.14. Program Ochrony Środowiska Województwa Podkarpackiego na lata 2017-2019 z perspektywą do 2023 r.</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3" w:history="1">
                <w:r w:rsidR="00E07476" w:rsidRPr="00E07476">
                  <w:rPr>
                    <w:rStyle w:val="Hipercze"/>
                    <w:rFonts w:cs="Arial"/>
                    <w:noProof/>
                    <w:sz w:val="20"/>
                    <w:szCs w:val="20"/>
                  </w:rPr>
                  <w:t>3.1.15. Program Ochrony Środowiska dla Powiatu Krośnieńskiego na lata 2016 – 2019 z perspektywą do 2023 r.</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25</w:t>
                </w:r>
                <w:r w:rsidR="00E07476" w:rsidRPr="00E07476">
                  <w:rPr>
                    <w:rFonts w:cs="Arial"/>
                    <w:noProof/>
                    <w:webHidden/>
                    <w:sz w:val="20"/>
                    <w:szCs w:val="20"/>
                  </w:rPr>
                  <w:fldChar w:fldCharType="end"/>
                </w:r>
              </w:hyperlink>
            </w:p>
            <w:p w:rsidR="00E07476" w:rsidRPr="00E07476" w:rsidRDefault="00E826E2">
              <w:pPr>
                <w:pStyle w:val="Spistreci1"/>
                <w:tabs>
                  <w:tab w:val="right" w:leader="dot" w:pos="9062"/>
                </w:tabs>
                <w:rPr>
                  <w:rFonts w:eastAsiaTheme="minorEastAsia" w:cs="Arial"/>
                  <w:noProof/>
                  <w:color w:val="auto"/>
                  <w:sz w:val="20"/>
                  <w:szCs w:val="20"/>
                  <w:lang w:eastAsia="pl-PL"/>
                </w:rPr>
              </w:pPr>
              <w:hyperlink w:anchor="_Toc19105994" w:history="1">
                <w:r w:rsidR="00E07476" w:rsidRPr="00E07476">
                  <w:rPr>
                    <w:rStyle w:val="Hipercze"/>
                    <w:rFonts w:cs="Arial"/>
                    <w:noProof/>
                    <w:sz w:val="20"/>
                    <w:szCs w:val="20"/>
                  </w:rPr>
                  <w:t>4. Streszczenie w języku niespecjalistycznym</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28</w:t>
                </w:r>
                <w:r w:rsidR="00E07476" w:rsidRPr="00E07476">
                  <w:rPr>
                    <w:rFonts w:cs="Arial"/>
                    <w:noProof/>
                    <w:webHidden/>
                    <w:sz w:val="20"/>
                    <w:szCs w:val="20"/>
                  </w:rPr>
                  <w:fldChar w:fldCharType="end"/>
                </w:r>
              </w:hyperlink>
            </w:p>
            <w:p w:rsidR="00E07476" w:rsidRPr="00E07476" w:rsidRDefault="00E826E2">
              <w:pPr>
                <w:pStyle w:val="Spistreci1"/>
                <w:tabs>
                  <w:tab w:val="right" w:leader="dot" w:pos="9062"/>
                </w:tabs>
                <w:rPr>
                  <w:rFonts w:eastAsiaTheme="minorEastAsia" w:cs="Arial"/>
                  <w:noProof/>
                  <w:color w:val="auto"/>
                  <w:sz w:val="20"/>
                  <w:szCs w:val="20"/>
                  <w:lang w:eastAsia="pl-PL"/>
                </w:rPr>
              </w:pPr>
              <w:hyperlink w:anchor="_Toc19105995" w:history="1">
                <w:r w:rsidR="00E07476" w:rsidRPr="00E07476">
                  <w:rPr>
                    <w:rStyle w:val="Hipercze"/>
                    <w:rFonts w:cs="Arial"/>
                    <w:noProof/>
                    <w:sz w:val="20"/>
                    <w:szCs w:val="20"/>
                  </w:rPr>
                  <w:t>5. Ocena stanu środowiska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31</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5996" w:history="1">
                <w:r w:rsidR="00E07476" w:rsidRPr="00E07476">
                  <w:rPr>
                    <w:rStyle w:val="Hipercze"/>
                    <w:rFonts w:cs="Arial"/>
                    <w:noProof/>
                    <w:sz w:val="20"/>
                    <w:szCs w:val="20"/>
                  </w:rPr>
                  <w:t>5.1. Ochrona klimatu i jakości powietrza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31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7" w:history="1">
                <w:r w:rsidR="00E07476" w:rsidRPr="00E07476">
                  <w:rPr>
                    <w:rStyle w:val="Hipercze"/>
                    <w:rFonts w:cs="Arial"/>
                    <w:noProof/>
                    <w:sz w:val="20"/>
                    <w:szCs w:val="20"/>
                  </w:rPr>
                  <w:t>5.1.1 Źródła zanieczyszczeń powietrza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31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8" w:history="1">
                <w:r w:rsidR="00E07476" w:rsidRPr="00E07476">
                  <w:rPr>
                    <w:rStyle w:val="Hipercze"/>
                    <w:rFonts w:cs="Arial"/>
                    <w:noProof/>
                    <w:sz w:val="20"/>
                    <w:szCs w:val="20"/>
                  </w:rPr>
                  <w:t>5.1.2 Jakość powietrza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37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5999" w:history="1">
                <w:r w:rsidR="00E07476" w:rsidRPr="00E07476">
                  <w:rPr>
                    <w:rStyle w:val="Hipercze"/>
                    <w:rFonts w:eastAsiaTheme="majorEastAsia" w:cs="Arial"/>
                    <w:bCs/>
                    <w:noProof/>
                    <w:sz w:val="20"/>
                    <w:szCs w:val="20"/>
                  </w:rPr>
                  <w:t>5.1.3</w:t>
                </w:r>
                <w:r w:rsidR="00E07476" w:rsidRPr="00E07476">
                  <w:rPr>
                    <w:rStyle w:val="Hipercze"/>
                    <w:rFonts w:cs="Arial"/>
                    <w:noProof/>
                    <w:sz w:val="20"/>
                    <w:szCs w:val="20"/>
                  </w:rPr>
                  <w:t xml:space="preserve"> </w:t>
                </w:r>
                <w:r w:rsidR="00E07476" w:rsidRPr="00E07476">
                  <w:rPr>
                    <w:rStyle w:val="Hipercze"/>
                    <w:rFonts w:eastAsia="Times New Roman" w:cs="Arial"/>
                    <w:bCs/>
                    <w:noProof/>
                    <w:sz w:val="20"/>
                    <w:szCs w:val="20"/>
                  </w:rPr>
                  <w:t>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_Toc19105999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44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0" w:history="1">
                <w:r w:rsidR="00E07476" w:rsidRPr="00E07476">
                  <w:rPr>
                    <w:rStyle w:val="Hipercze"/>
                    <w:rFonts w:eastAsiaTheme="majorEastAsia" w:cs="Arial"/>
                    <w:bCs/>
                    <w:noProof/>
                    <w:sz w:val="20"/>
                    <w:szCs w:val="20"/>
                  </w:rPr>
                  <w:t>5.1.4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45</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01" w:history="1">
                <w:r w:rsidR="00E07476" w:rsidRPr="00E07476">
                  <w:rPr>
                    <w:rStyle w:val="Hipercze"/>
                    <w:rFonts w:cs="Arial"/>
                    <w:noProof/>
                    <w:sz w:val="20"/>
                    <w:szCs w:val="20"/>
                  </w:rPr>
                  <w:t>5.2. Ochrona przed hałasem</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46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2" w:history="1">
                <w:r w:rsidR="00E07476" w:rsidRPr="00E07476">
                  <w:rPr>
                    <w:rStyle w:val="Hipercze"/>
                    <w:rFonts w:cs="Arial"/>
                    <w:noProof/>
                    <w:sz w:val="20"/>
                    <w:szCs w:val="20"/>
                  </w:rPr>
                  <w:t>5.2.1. Stan wyjściowy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46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3" w:history="1">
                <w:r w:rsidR="00E07476" w:rsidRPr="00E07476">
                  <w:rPr>
                    <w:rStyle w:val="Hipercze"/>
                    <w:rFonts w:cs="Arial"/>
                    <w:noProof/>
                    <w:sz w:val="20"/>
                    <w:szCs w:val="20"/>
                  </w:rPr>
                  <w:t>5.2.2. Źródła hałasu</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46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4" w:history="1">
                <w:r w:rsidR="00E07476" w:rsidRPr="00E07476">
                  <w:rPr>
                    <w:rStyle w:val="Hipercze"/>
                    <w:rFonts w:eastAsia="Times New Roman" w:cs="Arial"/>
                    <w:bCs/>
                    <w:noProof/>
                    <w:sz w:val="20"/>
                    <w:szCs w:val="20"/>
                  </w:rPr>
                  <w:t>5.2.3. 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5" w:history="1">
                <w:r w:rsidR="00E07476" w:rsidRPr="00E07476">
                  <w:rPr>
                    <w:rStyle w:val="Hipercze"/>
                    <w:rFonts w:eastAsia="Times New Roman" w:cs="Arial"/>
                    <w:bCs/>
                    <w:noProof/>
                    <w:sz w:val="20"/>
                    <w:szCs w:val="20"/>
                  </w:rPr>
                  <w:t>5.2.4.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52</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06" w:history="1">
                <w:r w:rsidR="00E07476" w:rsidRPr="00E07476">
                  <w:rPr>
                    <w:rStyle w:val="Hipercze"/>
                    <w:rFonts w:eastAsia="Times New Roman" w:cs="Arial"/>
                    <w:noProof/>
                    <w:sz w:val="20"/>
                    <w:szCs w:val="20"/>
                  </w:rPr>
                  <w:t>5.3. Ochrona przed promieniowaniem elektromagnetycznym</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53</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7" w:history="1">
                <w:r w:rsidR="00E07476" w:rsidRPr="00E07476">
                  <w:rPr>
                    <w:rStyle w:val="Hipercze"/>
                    <w:rFonts w:eastAsia="Times New Roman" w:cs="Arial"/>
                    <w:noProof/>
                    <w:sz w:val="20"/>
                    <w:szCs w:val="20"/>
                  </w:rPr>
                  <w:t>5.3.1. Stan wyjściowy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53</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8" w:history="1">
                <w:r w:rsidR="00E07476" w:rsidRPr="00E07476">
                  <w:rPr>
                    <w:rStyle w:val="Hipercze"/>
                    <w:rFonts w:eastAsia="Times New Roman" w:cs="Arial"/>
                    <w:noProof/>
                    <w:sz w:val="20"/>
                    <w:szCs w:val="20"/>
                  </w:rPr>
                  <w:t>5.3.2. Źródła promieniowania elektromagnetycznego</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53</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09" w:history="1">
                <w:r w:rsidR="00E07476" w:rsidRPr="00E07476">
                  <w:rPr>
                    <w:rStyle w:val="Hipercze"/>
                    <w:rFonts w:eastAsia="Times New Roman" w:cs="Arial"/>
                    <w:bCs/>
                    <w:noProof/>
                    <w:sz w:val="20"/>
                    <w:szCs w:val="20"/>
                  </w:rPr>
                  <w:t>5.3.3. 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_Toc19106009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0" w:history="1">
                <w:r w:rsidR="00E07476" w:rsidRPr="00E07476">
                  <w:rPr>
                    <w:rStyle w:val="Hipercze"/>
                    <w:rFonts w:eastAsiaTheme="majorEastAsia" w:cs="Arial"/>
                    <w:bCs/>
                    <w:noProof/>
                    <w:sz w:val="20"/>
                    <w:szCs w:val="20"/>
                  </w:rPr>
                  <w:t>5.3.4.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55</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11" w:history="1">
                <w:r w:rsidR="00E07476" w:rsidRPr="00E07476">
                  <w:rPr>
                    <w:rStyle w:val="Hipercze"/>
                    <w:rFonts w:cs="Arial"/>
                    <w:noProof/>
                    <w:sz w:val="20"/>
                    <w:szCs w:val="20"/>
                  </w:rPr>
                  <w:t>5.4. Gospodarowanie wodami</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2" w:history="1">
                <w:r w:rsidR="00E07476" w:rsidRPr="00E07476">
                  <w:rPr>
                    <w:rStyle w:val="Hipercze"/>
                    <w:rFonts w:eastAsia="Times New Roman" w:cs="Arial"/>
                    <w:bCs/>
                    <w:noProof/>
                    <w:sz w:val="20"/>
                    <w:szCs w:val="20"/>
                  </w:rPr>
                  <w:t>5.4.1. Stan wyjściowy - wody powierzchniowe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3" w:history="1">
                <w:r w:rsidR="00E07476" w:rsidRPr="00E07476">
                  <w:rPr>
                    <w:rStyle w:val="Hipercze"/>
                    <w:rFonts w:eastAsia="Calibri" w:cs="Arial"/>
                    <w:bCs/>
                    <w:noProof/>
                    <w:sz w:val="20"/>
                    <w:szCs w:val="20"/>
                  </w:rPr>
                  <w:t>5.4.2. Stan wyjściowy - wody podziemne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4" w:history="1">
                <w:r w:rsidR="00E07476" w:rsidRPr="00E07476">
                  <w:rPr>
                    <w:rStyle w:val="Hipercze"/>
                    <w:rFonts w:eastAsia="Times New Roman" w:cs="Arial"/>
                    <w:noProof/>
                    <w:sz w:val="20"/>
                    <w:szCs w:val="20"/>
                  </w:rPr>
                  <w:t>5.4.3. Jakość wód - wody powierzchniowe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5" w:history="1">
                <w:r w:rsidR="00E07476" w:rsidRPr="00E07476">
                  <w:rPr>
                    <w:rStyle w:val="Hipercze"/>
                    <w:rFonts w:eastAsia="Times New Roman" w:cs="Arial"/>
                    <w:noProof/>
                    <w:sz w:val="20"/>
                    <w:szCs w:val="20"/>
                  </w:rPr>
                  <w:t>5.4.4. Jakość wód - wody podziemne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59</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6" w:history="1">
                <w:r w:rsidR="00E07476" w:rsidRPr="00E07476">
                  <w:rPr>
                    <w:rStyle w:val="Hipercze"/>
                    <w:rFonts w:eastAsia="Times New Roman" w:cs="Arial"/>
                    <w:noProof/>
                    <w:sz w:val="20"/>
                    <w:szCs w:val="20"/>
                  </w:rPr>
                  <w:t>5.4.5 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59</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7" w:history="1">
                <w:r w:rsidR="00E07476" w:rsidRPr="00E07476">
                  <w:rPr>
                    <w:rStyle w:val="Hipercze"/>
                    <w:rFonts w:eastAsia="Times New Roman" w:cs="Arial"/>
                    <w:noProof/>
                    <w:sz w:val="20"/>
                    <w:szCs w:val="20"/>
                  </w:rPr>
                  <w:t>5.4.6.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61</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18" w:history="1">
                <w:r w:rsidR="00E07476" w:rsidRPr="00E07476">
                  <w:rPr>
                    <w:rStyle w:val="Hipercze"/>
                    <w:rFonts w:eastAsia="Times New Roman" w:cs="Arial"/>
                    <w:noProof/>
                    <w:sz w:val="20"/>
                    <w:szCs w:val="20"/>
                  </w:rPr>
                  <w:t>5.5. Gospodarka wodno-ściekowa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19" w:history="1">
                <w:r w:rsidR="00E07476" w:rsidRPr="00E07476">
                  <w:rPr>
                    <w:rStyle w:val="Hipercze"/>
                    <w:rFonts w:eastAsia="Times New Roman" w:cs="Arial"/>
                    <w:noProof/>
                    <w:sz w:val="20"/>
                    <w:szCs w:val="20"/>
                  </w:rPr>
                  <w:t>5.5.1. Sieć wodociągowa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_Toc19106019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0" w:history="1">
                <w:r w:rsidR="00E07476" w:rsidRPr="00E07476">
                  <w:rPr>
                    <w:rStyle w:val="Hipercze"/>
                    <w:rFonts w:eastAsia="Times New Roman" w:cs="Arial"/>
                    <w:noProof/>
                    <w:sz w:val="20"/>
                    <w:szCs w:val="20"/>
                  </w:rPr>
                  <w:t>5.5.2. Sieć kanalizacyjna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1" w:history="1">
                <w:r w:rsidR="00E07476" w:rsidRPr="00E07476">
                  <w:rPr>
                    <w:rStyle w:val="Hipercze"/>
                    <w:rFonts w:eastAsia="Times New Roman" w:cs="Arial"/>
                    <w:noProof/>
                    <w:sz w:val="20"/>
                    <w:szCs w:val="20"/>
                  </w:rPr>
                  <w:t>5.5.3. Oczyszczalnie ścieków</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63</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2" w:history="1">
                <w:r w:rsidR="00E07476" w:rsidRPr="00E07476">
                  <w:rPr>
                    <w:rStyle w:val="Hipercze"/>
                    <w:rFonts w:eastAsia="Calibri" w:cs="Arial"/>
                    <w:bCs/>
                    <w:noProof/>
                    <w:sz w:val="20"/>
                    <w:szCs w:val="20"/>
                  </w:rPr>
                  <w:t xml:space="preserve">5.5.4. </w:t>
                </w:r>
                <w:r w:rsidR="00E07476" w:rsidRPr="00E07476">
                  <w:rPr>
                    <w:rStyle w:val="Hipercze"/>
                    <w:rFonts w:eastAsia="Times New Roman" w:cs="Arial"/>
                    <w:bCs/>
                    <w:noProof/>
                    <w:sz w:val="20"/>
                    <w:szCs w:val="20"/>
                  </w:rPr>
                  <w:t>Ujęcia wód</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63</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3" w:history="1">
                <w:r w:rsidR="00E07476" w:rsidRPr="00E07476">
                  <w:rPr>
                    <w:rStyle w:val="Hipercze"/>
                    <w:rFonts w:eastAsia="Calibri" w:cs="Arial"/>
                    <w:bCs/>
                    <w:noProof/>
                    <w:sz w:val="20"/>
                    <w:szCs w:val="20"/>
                  </w:rPr>
                  <w:t xml:space="preserve">5.5.5. </w:t>
                </w:r>
                <w:r w:rsidR="00E07476" w:rsidRPr="00E07476">
                  <w:rPr>
                    <w:rStyle w:val="Hipercze"/>
                    <w:rFonts w:eastAsia="Times New Roman" w:cs="Arial"/>
                    <w:bCs/>
                    <w:noProof/>
                    <w:sz w:val="20"/>
                    <w:szCs w:val="20"/>
                  </w:rPr>
                  <w:t>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4" w:history="1">
                <w:r w:rsidR="00E07476" w:rsidRPr="00E07476">
                  <w:rPr>
                    <w:rStyle w:val="Hipercze"/>
                    <w:rFonts w:eastAsia="Calibri" w:cs="Arial"/>
                    <w:noProof/>
                    <w:sz w:val="20"/>
                    <w:szCs w:val="20"/>
                  </w:rPr>
                  <w:t>5.5.6.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65</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25" w:history="1">
                <w:r w:rsidR="00E07476" w:rsidRPr="00E07476">
                  <w:rPr>
                    <w:rStyle w:val="Hipercze"/>
                    <w:rFonts w:eastAsia="Times New Roman" w:cs="Arial"/>
                    <w:noProof/>
                    <w:sz w:val="20"/>
                    <w:szCs w:val="20"/>
                  </w:rPr>
                  <w:t>5.6. Zasoby surowców naturalnych</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6" w:history="1">
                <w:r w:rsidR="00E07476" w:rsidRPr="00E07476">
                  <w:rPr>
                    <w:rStyle w:val="Hipercze"/>
                    <w:rFonts w:eastAsia="Calibri" w:cs="Arial"/>
                    <w:noProof/>
                    <w:sz w:val="20"/>
                    <w:szCs w:val="20"/>
                  </w:rPr>
                  <w:t>5.6.1. Stan aktualny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7" w:history="1">
                <w:r w:rsidR="00E07476" w:rsidRPr="00E07476">
                  <w:rPr>
                    <w:rStyle w:val="Hipercze"/>
                    <w:rFonts w:eastAsia="Calibri" w:cs="Arial"/>
                    <w:noProof/>
                    <w:sz w:val="20"/>
                    <w:szCs w:val="20"/>
                  </w:rPr>
                  <w:t>5.6.2. Przepisy prawne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8" w:history="1">
                <w:r w:rsidR="00E07476" w:rsidRPr="00E07476">
                  <w:rPr>
                    <w:rStyle w:val="Hipercze"/>
                    <w:rFonts w:eastAsia="Calibri" w:cs="Arial"/>
                    <w:bCs/>
                    <w:noProof/>
                    <w:sz w:val="20"/>
                    <w:szCs w:val="20"/>
                  </w:rPr>
                  <w:t xml:space="preserve">5.6.3. </w:t>
                </w:r>
                <w:r w:rsidR="00E07476" w:rsidRPr="00E07476">
                  <w:rPr>
                    <w:rStyle w:val="Hipercze"/>
                    <w:rFonts w:eastAsia="Times New Roman" w:cs="Arial"/>
                    <w:bCs/>
                    <w:noProof/>
                    <w:sz w:val="20"/>
                    <w:szCs w:val="20"/>
                  </w:rPr>
                  <w:t>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29" w:history="1">
                <w:r w:rsidR="00E07476" w:rsidRPr="00E07476">
                  <w:rPr>
                    <w:rStyle w:val="Hipercze"/>
                    <w:rFonts w:eastAsia="Calibri" w:cs="Arial"/>
                    <w:noProof/>
                    <w:sz w:val="20"/>
                    <w:szCs w:val="20"/>
                  </w:rPr>
                  <w:t>5.6.4.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_Toc19106029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69</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30" w:history="1">
                <w:r w:rsidR="00E07476" w:rsidRPr="00E07476">
                  <w:rPr>
                    <w:rStyle w:val="Hipercze"/>
                    <w:rFonts w:eastAsia="Times New Roman" w:cs="Arial"/>
                    <w:noProof/>
                    <w:sz w:val="20"/>
                    <w:szCs w:val="20"/>
                  </w:rPr>
                  <w:t>5.7. Gleby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70</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1" w:history="1">
                <w:r w:rsidR="00E07476" w:rsidRPr="00E07476">
                  <w:rPr>
                    <w:rStyle w:val="Hipercze"/>
                    <w:rFonts w:eastAsia="Times New Roman" w:cs="Arial"/>
                    <w:noProof/>
                    <w:sz w:val="20"/>
                    <w:szCs w:val="20"/>
                  </w:rPr>
                  <w:t>5.7.1. Stan aktualny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70</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2" w:history="1">
                <w:r w:rsidR="00E07476" w:rsidRPr="00E07476">
                  <w:rPr>
                    <w:rStyle w:val="Hipercze"/>
                    <w:rFonts w:cs="Arial"/>
                    <w:noProof/>
                    <w:sz w:val="20"/>
                    <w:szCs w:val="20"/>
                  </w:rPr>
                  <w:t>5.7.2. Osuwiska i tereny zagrożone ruchami masowymi</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75</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3" w:history="1">
                <w:r w:rsidR="00E07476" w:rsidRPr="00E07476">
                  <w:rPr>
                    <w:rStyle w:val="Hipercze"/>
                    <w:rFonts w:eastAsia="Times New Roman" w:cs="Arial"/>
                    <w:bCs/>
                    <w:noProof/>
                    <w:sz w:val="20"/>
                    <w:szCs w:val="20"/>
                  </w:rPr>
                  <w:t>5.7.3 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77</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4" w:history="1">
                <w:r w:rsidR="00E07476" w:rsidRPr="00E07476">
                  <w:rPr>
                    <w:rStyle w:val="Hipercze"/>
                    <w:rFonts w:eastAsia="Times New Roman" w:cs="Arial"/>
                    <w:noProof/>
                    <w:sz w:val="20"/>
                    <w:szCs w:val="20"/>
                  </w:rPr>
                  <w:t>5.7.4.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78</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35" w:history="1">
                <w:r w:rsidR="00E07476" w:rsidRPr="00E07476">
                  <w:rPr>
                    <w:rStyle w:val="Hipercze"/>
                    <w:rFonts w:eastAsia="Times New Roman" w:cs="Arial"/>
                    <w:noProof/>
                    <w:sz w:val="20"/>
                    <w:szCs w:val="20"/>
                  </w:rPr>
                  <w:t>5.8. Gospodarka odpadami i zapobieganie powstawaniu odpadów</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80</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6" w:history="1">
                <w:r w:rsidR="00E07476" w:rsidRPr="00E07476">
                  <w:rPr>
                    <w:rStyle w:val="Hipercze"/>
                    <w:rFonts w:eastAsia="Times New Roman" w:cs="Arial"/>
                    <w:noProof/>
                    <w:sz w:val="20"/>
                    <w:szCs w:val="20"/>
                  </w:rPr>
                  <w:t>5.8.1. Stan wyjściowy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80</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7" w:history="1">
                <w:r w:rsidR="00E07476" w:rsidRPr="00E07476">
                  <w:rPr>
                    <w:rStyle w:val="Hipercze"/>
                    <w:rFonts w:eastAsia="Calibri" w:cs="Arial"/>
                    <w:noProof/>
                    <w:sz w:val="20"/>
                    <w:szCs w:val="20"/>
                  </w:rPr>
                  <w:t>5.8.2. Regiony Gospodarki Odpadami</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82</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8" w:history="1">
                <w:r w:rsidR="00E07476" w:rsidRPr="00E07476">
                  <w:rPr>
                    <w:rStyle w:val="Hipercze"/>
                    <w:rFonts w:eastAsia="Times New Roman" w:cs="Arial"/>
                    <w:bCs/>
                    <w:noProof/>
                    <w:sz w:val="20"/>
                    <w:szCs w:val="20"/>
                  </w:rPr>
                  <w:t>5.8.3. 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39" w:history="1">
                <w:r w:rsidR="00E07476" w:rsidRPr="00E07476">
                  <w:rPr>
                    <w:rStyle w:val="Hipercze"/>
                    <w:rFonts w:cs="Arial"/>
                    <w:noProof/>
                    <w:sz w:val="20"/>
                    <w:szCs w:val="20"/>
                  </w:rPr>
                  <w:t>5.8.4.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_Toc19106039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87</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40" w:history="1">
                <w:r w:rsidR="00E07476" w:rsidRPr="00E07476">
                  <w:rPr>
                    <w:rStyle w:val="Hipercze"/>
                    <w:rFonts w:eastAsia="Times New Roman" w:cs="Arial"/>
                    <w:noProof/>
                    <w:sz w:val="20"/>
                    <w:szCs w:val="20"/>
                  </w:rPr>
                  <w:t>5.9. Zasoby przyrodnicze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1" w:history="1">
                <w:r w:rsidR="00E07476" w:rsidRPr="00E07476">
                  <w:rPr>
                    <w:rStyle w:val="Hipercze"/>
                    <w:rFonts w:eastAsia="Times New Roman" w:cs="Arial"/>
                    <w:noProof/>
                    <w:sz w:val="20"/>
                    <w:szCs w:val="20"/>
                  </w:rPr>
                  <w:t>5.9.1. Formy ochrony przyrody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88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2" w:history="1">
                <w:r w:rsidR="00E07476" w:rsidRPr="00E07476">
                  <w:rPr>
                    <w:rStyle w:val="Hipercze"/>
                    <w:rFonts w:eastAsia="Times New Roman" w:cs="Arial"/>
                    <w:bCs/>
                    <w:noProof/>
                    <w:sz w:val="20"/>
                    <w:szCs w:val="20"/>
                  </w:rPr>
                  <w:t>5.9.2. Korytarze ekologiczne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106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3" w:history="1">
                <w:r w:rsidR="00E07476" w:rsidRPr="00E07476">
                  <w:rPr>
                    <w:rStyle w:val="Hipercze"/>
                    <w:rFonts w:eastAsia="Times New Roman" w:cs="Arial"/>
                    <w:noProof/>
                    <w:sz w:val="20"/>
                    <w:szCs w:val="20"/>
                  </w:rPr>
                  <w:t>5.9.3. Lasy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106</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4" w:history="1">
                <w:r w:rsidR="00E07476" w:rsidRPr="00E07476">
                  <w:rPr>
                    <w:rStyle w:val="Hipercze"/>
                    <w:rFonts w:eastAsiaTheme="majorEastAsia" w:cs="Arial"/>
                    <w:bCs/>
                    <w:noProof/>
                    <w:sz w:val="20"/>
                    <w:szCs w:val="20"/>
                  </w:rPr>
                  <w:t>5.9.4. 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108</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5" w:history="1">
                <w:r w:rsidR="00E07476" w:rsidRPr="00E07476">
                  <w:rPr>
                    <w:rStyle w:val="Hipercze"/>
                    <w:rFonts w:eastAsia="Times New Roman" w:cs="Arial"/>
                    <w:bCs/>
                    <w:noProof/>
                    <w:sz w:val="20"/>
                    <w:szCs w:val="20"/>
                  </w:rPr>
                  <w:t>5.9.5.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109</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46" w:history="1">
                <w:r w:rsidR="00E07476" w:rsidRPr="00E07476">
                  <w:rPr>
                    <w:rStyle w:val="Hipercze"/>
                    <w:rFonts w:eastAsia="Times New Roman" w:cs="Arial"/>
                    <w:noProof/>
                    <w:sz w:val="20"/>
                    <w:szCs w:val="20"/>
                  </w:rPr>
                  <w:t>5.10. Zagrożenia poważnymi awariami</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7" w:history="1">
                <w:r w:rsidR="00E07476" w:rsidRPr="00E07476">
                  <w:rPr>
                    <w:rStyle w:val="Hipercze"/>
                    <w:rFonts w:eastAsia="Times New Roman" w:cs="Arial"/>
                    <w:noProof/>
                    <w:sz w:val="20"/>
                    <w:szCs w:val="20"/>
                  </w:rPr>
                  <w:t>5.10.1. Stan aktualny</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8" w:history="1">
                <w:r w:rsidR="00E07476" w:rsidRPr="00E07476">
                  <w:rPr>
                    <w:rStyle w:val="Hipercze"/>
                    <w:rFonts w:eastAsia="Times New Roman" w:cs="Arial"/>
                    <w:bCs/>
                    <w:noProof/>
                    <w:sz w:val="20"/>
                    <w:szCs w:val="20"/>
                  </w:rPr>
                  <w:t xml:space="preserve">5.10.2. </w:t>
                </w:r>
                <w:r w:rsidR="00E07476" w:rsidRPr="00E07476">
                  <w:rPr>
                    <w:rStyle w:val="Hipercze"/>
                    <w:rFonts w:eastAsiaTheme="majorEastAsia" w:cs="Arial"/>
                    <w:bCs/>
                    <w:noProof/>
                    <w:sz w:val="20"/>
                    <w:szCs w:val="20"/>
                  </w:rPr>
                  <w:t>Zagadnienia Horyzontalne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111</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49" w:history="1">
                <w:r w:rsidR="00E07476" w:rsidRPr="00E07476">
                  <w:rPr>
                    <w:rStyle w:val="Hipercze"/>
                    <w:rFonts w:eastAsia="Times New Roman" w:cs="Arial"/>
                    <w:noProof/>
                    <w:sz w:val="20"/>
                    <w:szCs w:val="20"/>
                  </w:rPr>
                  <w:t>5.10.3. Analiza SWOT</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_Toc19106049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112</w:t>
                </w:r>
                <w:r w:rsidR="00E07476" w:rsidRPr="00E07476">
                  <w:rPr>
                    <w:rFonts w:cs="Arial"/>
                    <w:noProof/>
                    <w:webHidden/>
                    <w:sz w:val="20"/>
                    <w:szCs w:val="20"/>
                  </w:rPr>
                  <w:fldChar w:fldCharType="end"/>
                </w:r>
              </w:hyperlink>
            </w:p>
            <w:p w:rsidR="00E07476" w:rsidRPr="00E07476" w:rsidRDefault="00E826E2">
              <w:pPr>
                <w:pStyle w:val="Spistreci1"/>
                <w:tabs>
                  <w:tab w:val="right" w:leader="dot" w:pos="9062"/>
                </w:tabs>
                <w:rPr>
                  <w:rFonts w:eastAsiaTheme="minorEastAsia" w:cs="Arial"/>
                  <w:noProof/>
                  <w:color w:val="auto"/>
                  <w:sz w:val="20"/>
                  <w:szCs w:val="20"/>
                  <w:lang w:eastAsia="pl-PL"/>
                </w:rPr>
              </w:pPr>
              <w:hyperlink w:anchor="_Toc19106050" w:history="1">
                <w:r w:rsidR="00E07476" w:rsidRPr="00E07476">
                  <w:rPr>
                    <w:rStyle w:val="Hipercze"/>
                    <w:rFonts w:cs="Arial"/>
                    <w:noProof/>
                    <w:sz w:val="20"/>
                    <w:szCs w:val="20"/>
                  </w:rPr>
                  <w:t>6. Cele programu ochrony środowiska, zadania i ich finasowanie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_Toc19106050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113</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51" w:history="1">
                <w:r w:rsidR="00E07476" w:rsidRPr="00E07476">
                  <w:rPr>
                    <w:rStyle w:val="Hipercze"/>
                    <w:rFonts w:cs="Arial"/>
                    <w:noProof/>
                    <w:sz w:val="20"/>
                    <w:szCs w:val="20"/>
                  </w:rPr>
                  <w:t>6.1. Wyznaczone cele i zadania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_Toc19106051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113</w:t>
                </w:r>
                <w:r w:rsidR="00E07476" w:rsidRPr="00E07476">
                  <w:rPr>
                    <w:rFonts w:cs="Arial"/>
                    <w:noProof/>
                    <w:webHidden/>
                    <w:sz w:val="20"/>
                    <w:szCs w:val="20"/>
                  </w:rPr>
                  <w:fldChar w:fldCharType="end"/>
                </w:r>
              </w:hyperlink>
            </w:p>
            <w:p w:rsidR="00E07476" w:rsidRPr="00E07476" w:rsidRDefault="00E826E2">
              <w:pPr>
                <w:pStyle w:val="Spistreci1"/>
                <w:tabs>
                  <w:tab w:val="right" w:leader="dot" w:pos="9062"/>
                </w:tabs>
                <w:rPr>
                  <w:rFonts w:eastAsiaTheme="minorEastAsia" w:cs="Arial"/>
                  <w:noProof/>
                  <w:color w:val="auto"/>
                  <w:sz w:val="20"/>
                  <w:szCs w:val="20"/>
                  <w:lang w:eastAsia="pl-PL"/>
                </w:rPr>
              </w:pPr>
              <w:hyperlink w:anchor="_Toc19106052" w:history="1">
                <w:r w:rsidR="00E07476" w:rsidRPr="00E07476">
                  <w:rPr>
                    <w:rStyle w:val="Hipercze"/>
                    <w:rFonts w:cs="Arial"/>
                    <w:noProof/>
                    <w:sz w:val="20"/>
                    <w:szCs w:val="20"/>
                  </w:rPr>
                  <w:t>7. System realizacji programu ochrony środowiska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_Toc19106052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142</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53" w:history="1">
                <w:r w:rsidR="00E07476" w:rsidRPr="00E07476">
                  <w:rPr>
                    <w:rStyle w:val="Hipercze"/>
                    <w:rFonts w:cs="Arial"/>
                    <w:noProof/>
                    <w:sz w:val="20"/>
                    <w:szCs w:val="20"/>
                  </w:rPr>
                  <w:t>7.1. Współpraca z interesariuszami</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_Toc19106053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142</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54" w:history="1">
                <w:r w:rsidR="00E07476" w:rsidRPr="00E07476">
                  <w:rPr>
                    <w:rStyle w:val="Hipercze"/>
                    <w:rFonts w:cs="Arial"/>
                    <w:noProof/>
                    <w:sz w:val="20"/>
                    <w:szCs w:val="20"/>
                  </w:rPr>
                  <w:t>7.2. Sprawozdawczość</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_Toc19106054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143</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55" w:history="1">
                <w:r w:rsidR="00E07476" w:rsidRPr="00E07476">
                  <w:rPr>
                    <w:rStyle w:val="Hipercze"/>
                    <w:rFonts w:cs="Arial"/>
                    <w:noProof/>
                    <w:sz w:val="20"/>
                    <w:szCs w:val="20"/>
                  </w:rPr>
                  <w:t>7.3. Monitoring realizacji programu</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_Toc19106055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143</w:t>
                </w:r>
                <w:r w:rsidR="00E07476" w:rsidRPr="00E07476">
                  <w:rPr>
                    <w:rFonts w:cs="Arial"/>
                    <w:noProof/>
                    <w:webHidden/>
                    <w:sz w:val="20"/>
                    <w:szCs w:val="20"/>
                  </w:rPr>
                  <w:fldChar w:fldCharType="end"/>
                </w:r>
              </w:hyperlink>
            </w:p>
            <w:p w:rsidR="00E07476" w:rsidRPr="00E07476" w:rsidRDefault="00E826E2">
              <w:pPr>
                <w:pStyle w:val="Spistreci2"/>
                <w:tabs>
                  <w:tab w:val="right" w:leader="dot" w:pos="9062"/>
                </w:tabs>
                <w:rPr>
                  <w:rFonts w:eastAsiaTheme="minorEastAsia" w:cs="Arial"/>
                  <w:noProof/>
                  <w:color w:val="auto"/>
                  <w:sz w:val="20"/>
                  <w:szCs w:val="20"/>
                  <w:lang w:eastAsia="pl-PL"/>
                </w:rPr>
              </w:pPr>
              <w:hyperlink w:anchor="_Toc19106056" w:history="1">
                <w:r w:rsidR="00E07476" w:rsidRPr="00E07476">
                  <w:rPr>
                    <w:rStyle w:val="Hipercze"/>
                    <w:rFonts w:cs="Arial"/>
                    <w:noProof/>
                    <w:sz w:val="20"/>
                    <w:szCs w:val="20"/>
                  </w:rPr>
                  <w:t>7.4. Źródła finansowania</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_Toc19106056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143</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57" w:history="1">
                <w:r w:rsidR="00E07476" w:rsidRPr="00E07476">
                  <w:rPr>
                    <w:rStyle w:val="Hipercze"/>
                    <w:rFonts w:cs="Arial"/>
                    <w:noProof/>
                    <w:sz w:val="20"/>
                    <w:szCs w:val="20"/>
                  </w:rPr>
                  <w:t>7.4.1. Fundusze krajowe</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_Toc19106057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144</w:t>
                </w:r>
                <w:r w:rsidR="00E07476" w:rsidRPr="00E07476">
                  <w:rPr>
                    <w:rFonts w:cs="Arial"/>
                    <w:noProof/>
                    <w:webHidden/>
                    <w:sz w:val="20"/>
                    <w:szCs w:val="20"/>
                  </w:rPr>
                  <w:fldChar w:fldCharType="end"/>
                </w:r>
              </w:hyperlink>
            </w:p>
            <w:p w:rsidR="00E07476" w:rsidRPr="00E07476" w:rsidRDefault="00E826E2">
              <w:pPr>
                <w:pStyle w:val="Spistreci3"/>
                <w:tabs>
                  <w:tab w:val="right" w:leader="dot" w:pos="9062"/>
                </w:tabs>
                <w:rPr>
                  <w:rFonts w:eastAsiaTheme="minorEastAsia" w:cs="Arial"/>
                  <w:noProof/>
                  <w:color w:val="auto"/>
                  <w:sz w:val="20"/>
                  <w:szCs w:val="20"/>
                  <w:lang w:eastAsia="pl-PL"/>
                </w:rPr>
              </w:pPr>
              <w:hyperlink w:anchor="_Toc19106058" w:history="1">
                <w:r w:rsidR="00E07476" w:rsidRPr="00E07476">
                  <w:rPr>
                    <w:rStyle w:val="Hipercze"/>
                    <w:rFonts w:cs="Arial"/>
                    <w:noProof/>
                    <w:sz w:val="20"/>
                    <w:szCs w:val="20"/>
                  </w:rPr>
                  <w:t>7.4.2. Fundusze Unii Europejskiej</w:t>
                </w:r>
                <w:r w:rsidR="00E07476" w:rsidRPr="00E07476">
                  <w:rPr>
                    <w:rFonts w:cs="Arial"/>
                    <w:noProof/>
                    <w:webHidden/>
                    <w:sz w:val="20"/>
                    <w:szCs w:val="20"/>
                  </w:rPr>
                  <w:tab/>
                </w:r>
                <w:r w:rsidR="00E07476" w:rsidRPr="00E07476">
                  <w:rPr>
                    <w:rFonts w:cs="Arial"/>
                    <w:noProof/>
                    <w:webHidden/>
                    <w:sz w:val="20"/>
                    <w:szCs w:val="20"/>
                  </w:rPr>
                  <w:fldChar w:fldCharType="begin"/>
                </w:r>
                <w:r w:rsidR="00E07476" w:rsidRPr="00E07476">
                  <w:rPr>
                    <w:rFonts w:cs="Arial"/>
                    <w:noProof/>
                    <w:webHidden/>
                    <w:sz w:val="20"/>
                    <w:szCs w:val="20"/>
                  </w:rPr>
                  <w:instrText xml:space="preserve"> PAGEREF _Toc19106058 \h </w:instrText>
                </w:r>
                <w:r w:rsidR="00E07476" w:rsidRPr="00E07476">
                  <w:rPr>
                    <w:rFonts w:cs="Arial"/>
                    <w:noProof/>
                    <w:webHidden/>
                    <w:sz w:val="20"/>
                    <w:szCs w:val="20"/>
                  </w:rPr>
                </w:r>
                <w:r w:rsidR="00E07476" w:rsidRPr="00E07476">
                  <w:rPr>
                    <w:rFonts w:cs="Arial"/>
                    <w:noProof/>
                    <w:webHidden/>
                    <w:sz w:val="20"/>
                    <w:szCs w:val="20"/>
                  </w:rPr>
                  <w:fldChar w:fldCharType="separate"/>
                </w:r>
                <w:r w:rsidR="00E07476" w:rsidRPr="00E07476">
                  <w:rPr>
                    <w:rFonts w:cs="Arial"/>
                    <w:noProof/>
                    <w:webHidden/>
                    <w:sz w:val="20"/>
                    <w:szCs w:val="20"/>
                  </w:rPr>
                  <w:t>145</w:t>
                </w:r>
                <w:r w:rsidR="00E07476" w:rsidRPr="00E07476">
                  <w:rPr>
                    <w:rFonts w:cs="Arial"/>
                    <w:noProof/>
                    <w:webHidden/>
                    <w:sz w:val="20"/>
                    <w:szCs w:val="20"/>
                  </w:rPr>
                  <w:fldChar w:fldCharType="end"/>
                </w:r>
              </w:hyperlink>
            </w:p>
            <w:p w:rsidR="007F3E1B" w:rsidRPr="007B7815" w:rsidRDefault="007F3E1B" w:rsidP="00FC2811">
              <w:pPr>
                <w:rPr>
                  <w:color w:val="FF0000"/>
                </w:rPr>
              </w:pPr>
              <w:r w:rsidRPr="00E07476">
                <w:rPr>
                  <w:rFonts w:cs="Arial"/>
                  <w:bCs/>
                  <w:i/>
                  <w:sz w:val="20"/>
                  <w:szCs w:val="20"/>
                </w:rPr>
                <w:fldChar w:fldCharType="end"/>
              </w:r>
            </w:p>
          </w:sdtContent>
        </w:sdt>
        <w:p w:rsidR="00221FE8" w:rsidRPr="007B7815" w:rsidRDefault="00E826E2">
          <w:pPr>
            <w:spacing w:after="200"/>
            <w:rPr>
              <w:rFonts w:eastAsiaTheme="majorEastAsia" w:cstheme="majorBidi"/>
              <w:bCs/>
              <w:color w:val="FF0000"/>
              <w:sz w:val="32"/>
              <w:szCs w:val="28"/>
            </w:rPr>
          </w:pPr>
        </w:p>
      </w:sdtContent>
    </w:sdt>
    <w:p w:rsidR="00221FE8" w:rsidRPr="007B7815" w:rsidRDefault="00221FE8">
      <w:pPr>
        <w:spacing w:after="200"/>
        <w:rPr>
          <w:rFonts w:eastAsiaTheme="majorEastAsia" w:cstheme="majorBidi"/>
          <w:bCs/>
          <w:color w:val="FF0000"/>
          <w:sz w:val="32"/>
          <w:szCs w:val="28"/>
        </w:rPr>
      </w:pPr>
      <w:r w:rsidRPr="007B7815">
        <w:rPr>
          <w:color w:val="FF0000"/>
        </w:rPr>
        <w:br w:type="page"/>
      </w:r>
    </w:p>
    <w:p w:rsidR="00E20E3D" w:rsidRPr="004D5BFF" w:rsidRDefault="00407B6F" w:rsidP="00407B6F">
      <w:pPr>
        <w:pStyle w:val="Nagwek1"/>
      </w:pPr>
      <w:bookmarkStart w:id="2" w:name="_Toc19105968"/>
      <w:r w:rsidRPr="004D5BFF">
        <w:lastRenderedPageBreak/>
        <w:t>1.</w:t>
      </w:r>
      <w:r w:rsidR="00E20E3D" w:rsidRPr="004D5BFF">
        <w:t xml:space="preserve"> </w:t>
      </w:r>
      <w:bookmarkEnd w:id="1"/>
      <w:r w:rsidRPr="004D5BFF">
        <w:t>Wykaz skrótów</w:t>
      </w:r>
      <w:bookmarkEnd w:id="2"/>
    </w:p>
    <w:p w:rsidR="00E20E3D" w:rsidRPr="004D5BFF" w:rsidRDefault="00A24C53" w:rsidP="00A24C53">
      <w:pPr>
        <w:pStyle w:val="Legenda"/>
        <w:rPr>
          <w:rFonts w:cs="Arial"/>
          <w:b w:val="0"/>
          <w:bCs w:val="0"/>
          <w:sz w:val="20"/>
          <w:szCs w:val="20"/>
          <w:lang w:eastAsia="x-none"/>
        </w:rPr>
      </w:pPr>
      <w:bookmarkStart w:id="3" w:name="_Toc19106059"/>
      <w:r w:rsidRPr="004D5BFF">
        <w:rPr>
          <w:sz w:val="20"/>
          <w:szCs w:val="20"/>
        </w:rPr>
        <w:t xml:space="preserve">Tabela </w:t>
      </w:r>
      <w:r w:rsidR="00575D5D" w:rsidRPr="004D5BFF">
        <w:rPr>
          <w:sz w:val="20"/>
          <w:szCs w:val="20"/>
        </w:rPr>
        <w:fldChar w:fldCharType="begin"/>
      </w:r>
      <w:r w:rsidR="00575D5D" w:rsidRPr="004D5BFF">
        <w:rPr>
          <w:sz w:val="20"/>
          <w:szCs w:val="20"/>
        </w:rPr>
        <w:instrText xml:space="preserve"> SEQ Tabela \* ARABIC </w:instrText>
      </w:r>
      <w:r w:rsidR="00575D5D" w:rsidRPr="004D5BFF">
        <w:rPr>
          <w:sz w:val="20"/>
          <w:szCs w:val="20"/>
        </w:rPr>
        <w:fldChar w:fldCharType="separate"/>
      </w:r>
      <w:r w:rsidR="00E07476">
        <w:rPr>
          <w:noProof/>
          <w:sz w:val="20"/>
          <w:szCs w:val="20"/>
        </w:rPr>
        <w:t>1</w:t>
      </w:r>
      <w:r w:rsidR="00575D5D" w:rsidRPr="004D5BFF">
        <w:rPr>
          <w:noProof/>
          <w:sz w:val="20"/>
          <w:szCs w:val="20"/>
        </w:rPr>
        <w:fldChar w:fldCharType="end"/>
      </w:r>
      <w:r w:rsidRPr="004D5BFF">
        <w:rPr>
          <w:sz w:val="20"/>
          <w:szCs w:val="20"/>
        </w:rPr>
        <w:t>. Słownik skrótów.</w:t>
      </w:r>
      <w:bookmarkEnd w:id="3"/>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095"/>
      </w:tblGrid>
      <w:tr w:rsidR="007B7815" w:rsidRPr="004D5BFF" w:rsidTr="00D94923">
        <w:trPr>
          <w:tblHeader/>
        </w:trPr>
        <w:tc>
          <w:tcPr>
            <w:tcW w:w="3261" w:type="dxa"/>
            <w:tcBorders>
              <w:top w:val="single" w:sz="4" w:space="0" w:color="auto"/>
              <w:left w:val="single" w:sz="4" w:space="0" w:color="auto"/>
              <w:bottom w:val="single" w:sz="4" w:space="0" w:color="auto"/>
              <w:right w:val="single" w:sz="4" w:space="0" w:color="auto"/>
            </w:tcBorders>
            <w:shd w:val="clear" w:color="auto" w:fill="BCCD2F"/>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Nazwa skrótu</w:t>
            </w:r>
          </w:p>
        </w:tc>
        <w:tc>
          <w:tcPr>
            <w:tcW w:w="6095" w:type="dxa"/>
            <w:tcBorders>
              <w:top w:val="single" w:sz="4" w:space="0" w:color="auto"/>
              <w:left w:val="single" w:sz="4" w:space="0" w:color="auto"/>
              <w:bottom w:val="single" w:sz="4" w:space="0" w:color="auto"/>
              <w:right w:val="single" w:sz="4" w:space="0" w:color="auto"/>
            </w:tcBorders>
            <w:shd w:val="clear" w:color="auto" w:fill="BCCD2F"/>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Wyjaśnienie</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ARiMR</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Agencja Restrukturyzacji i Modernizacji Rolnictwa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Analiza SWOT</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jc w:val="both"/>
              <w:rPr>
                <w:rFonts w:eastAsia="SimSun" w:cs="Arial"/>
                <w:sz w:val="20"/>
                <w:szCs w:val="20"/>
                <w:lang w:eastAsia="ar-SA"/>
              </w:rPr>
            </w:pPr>
            <w:r w:rsidRPr="004D5BFF">
              <w:rPr>
                <w:rFonts w:eastAsia="SimSun" w:cs="Arial"/>
                <w:sz w:val="20"/>
                <w:szCs w:val="20"/>
                <w:lang w:eastAsia="ar-SA"/>
              </w:rPr>
              <w:t xml:space="preserve">Narzędzie służące do analizy strategicznej. </w:t>
            </w:r>
            <w:r w:rsidRPr="004D5BFF">
              <w:rPr>
                <w:rStyle w:val="Pogrubienie"/>
                <w:rFonts w:cs="Arial"/>
                <w:b w:val="0"/>
                <w:sz w:val="20"/>
                <w:szCs w:val="20"/>
              </w:rPr>
              <w:t>Opiera się ona na określeniu silnych oraz słabych stron, a także wynikających z nich szans oraz zagrożeń.</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GUGiK</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jc w:val="both"/>
              <w:rPr>
                <w:rFonts w:eastAsia="SimSun" w:cs="Arial"/>
                <w:sz w:val="20"/>
                <w:szCs w:val="20"/>
                <w:lang w:eastAsia="ar-SA"/>
              </w:rPr>
            </w:pPr>
            <w:r w:rsidRPr="004D5BFF">
              <w:rPr>
                <w:rFonts w:eastAsia="SimSun" w:cs="Arial"/>
                <w:sz w:val="20"/>
                <w:szCs w:val="20"/>
                <w:lang w:eastAsia="ar-SA"/>
              </w:rPr>
              <w:t>Główny Urząd Geodezji i Kartografii</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GIOŚ</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Główny Inspektorat Ochrony Środowiska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GUS</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Główny Urząd Statystyczny</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IUNG-PIB</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Instytut Uprawy Nawożenia i Gleboznawstwa -Państwowy Instytut Badawczy</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IMGW-PIB</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Instytut Meteorologii i Gospodarki Wodnej -Państwowy Instytut Badawczy</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PIG-PIB</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Państwowy Instytut Geologiczny - Państwowy Instytut Badawczy</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JCWP</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lang w:eastAsia="ar-SA"/>
              </w:rPr>
            </w:pPr>
            <w:r w:rsidRPr="004D5BFF">
              <w:rPr>
                <w:rFonts w:eastAsia="SimSun" w:cs="Arial"/>
                <w:sz w:val="20"/>
                <w:szCs w:val="20"/>
                <w:lang w:eastAsia="ar-SA"/>
              </w:rPr>
              <w:t>Jednolita część wód powierzchniowych</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JCWPd</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lang w:eastAsia="ar-SA"/>
              </w:rPr>
            </w:pPr>
            <w:r w:rsidRPr="004D5BFF">
              <w:rPr>
                <w:rFonts w:eastAsia="SimSun" w:cs="Arial"/>
                <w:sz w:val="20"/>
                <w:szCs w:val="20"/>
                <w:lang w:eastAsia="ar-SA"/>
              </w:rPr>
              <w:t>Jednolita część wód podziemnych</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JST</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lang w:eastAsia="ar-SA"/>
              </w:rPr>
            </w:pPr>
            <w:r w:rsidRPr="004D5BFF">
              <w:rPr>
                <w:rFonts w:eastAsia="SimSun" w:cs="Arial"/>
                <w:sz w:val="20"/>
                <w:szCs w:val="20"/>
                <w:lang w:eastAsia="ar-SA"/>
              </w:rPr>
              <w:t>Jednostka samorządu terytorialnego</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NFOŚiGW</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Narodowy Fundusz Ochrony Środowiska i Gospodarki Wodnej</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ODR</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Ośrodek Doradztwa Rolniczego</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OUG</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Okręgowy Urząd Górniczy</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OZE</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Odnawialne Źródła Energii</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PEM</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lang w:eastAsia="ar-SA"/>
              </w:rPr>
            </w:pPr>
            <w:r w:rsidRPr="004D5BFF">
              <w:rPr>
                <w:rFonts w:eastAsia="SimSun" w:cs="Arial"/>
                <w:sz w:val="20"/>
                <w:szCs w:val="20"/>
                <w:lang w:eastAsia="ar-SA"/>
              </w:rPr>
              <w:t>Pola elektromagnetyczne</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PGL LP</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Państwowe Gospodarstwo Leśne Lasy Państwowe</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PGW</w:t>
            </w:r>
            <w:r w:rsidR="00AB14A3" w:rsidRPr="004D5BFF">
              <w:rPr>
                <w:rFonts w:eastAsia="SimSun" w:cs="Arial"/>
                <w:sz w:val="20"/>
                <w:szCs w:val="20"/>
                <w:lang w:eastAsia="x-none"/>
              </w:rPr>
              <w:t xml:space="preserve"> </w:t>
            </w:r>
            <w:r w:rsidRPr="004D5BFF">
              <w:rPr>
                <w:rFonts w:eastAsia="SimSun" w:cs="Arial"/>
                <w:sz w:val="20"/>
                <w:szCs w:val="20"/>
                <w:lang w:eastAsia="x-none"/>
              </w:rPr>
              <w:t>WP</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Państwowe Gospodarstwo Wodne Wody Polskie</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POP</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Program Ochrony Powietrza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POŚ</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Program Ochrony Środowiska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PROW</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Program Rozwoju Obszarów Wiejskich</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PSP</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Państwowa Straż Pożarna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RPO</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Regionalny program operacyjny</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UE</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Unia Europejska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WFOŚiGW</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Wojewódzki Fundusz Ochrony Środowiska i Gospodarki Wodnej</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WIOŚ</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ar-SA"/>
              </w:rPr>
            </w:pPr>
            <w:r w:rsidRPr="004D5BFF">
              <w:rPr>
                <w:rFonts w:eastAsia="SimSun" w:cs="Arial"/>
                <w:sz w:val="20"/>
                <w:szCs w:val="20"/>
                <w:lang w:eastAsia="ar-SA"/>
              </w:rPr>
              <w:t>Wojewódzki Inspektorat Ochrony Środowiska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ar-SA"/>
              </w:rPr>
              <w:t xml:space="preserve">WPGO </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lang w:eastAsia="ar-SA"/>
              </w:rPr>
            </w:pPr>
            <w:r w:rsidRPr="004D5BFF">
              <w:rPr>
                <w:rFonts w:eastAsia="SimSun" w:cs="Arial"/>
                <w:sz w:val="20"/>
                <w:szCs w:val="20"/>
                <w:lang w:eastAsia="ar-SA"/>
              </w:rPr>
              <w:t xml:space="preserve">Wojewódzki  Plan  Gospodarki Odpadami </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ZDR</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Zakłady Dużego Ryzyka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ZZR</w:t>
            </w:r>
          </w:p>
        </w:tc>
        <w:tc>
          <w:tcPr>
            <w:tcW w:w="6095" w:type="dxa"/>
            <w:tcBorders>
              <w:top w:val="single" w:sz="4" w:space="0" w:color="auto"/>
              <w:left w:val="single" w:sz="4" w:space="0" w:color="auto"/>
              <w:bottom w:val="single" w:sz="4" w:space="0" w:color="auto"/>
              <w:right w:val="single" w:sz="4" w:space="0" w:color="auto"/>
            </w:tcBorders>
            <w:vAlign w:val="center"/>
            <w:hideMark/>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Zakłady Zwiększonego Ryzyka</w:t>
            </w:r>
          </w:p>
        </w:tc>
      </w:tr>
      <w:tr w:rsidR="007B7815" w:rsidRPr="004D5BFF" w:rsidTr="00D94923">
        <w:tc>
          <w:tcPr>
            <w:tcW w:w="3261"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ZMŚP</w:t>
            </w:r>
          </w:p>
        </w:tc>
        <w:tc>
          <w:tcPr>
            <w:tcW w:w="6095" w:type="dxa"/>
            <w:tcBorders>
              <w:top w:val="single" w:sz="4" w:space="0" w:color="auto"/>
              <w:left w:val="single" w:sz="4" w:space="0" w:color="auto"/>
              <w:bottom w:val="single" w:sz="4" w:space="0" w:color="auto"/>
              <w:right w:val="single" w:sz="4" w:space="0" w:color="auto"/>
            </w:tcBorders>
            <w:vAlign w:val="center"/>
          </w:tcPr>
          <w:p w:rsidR="00A2028E" w:rsidRPr="004D5BFF" w:rsidRDefault="00A2028E" w:rsidP="00D94923">
            <w:pPr>
              <w:suppressAutoHyphens/>
              <w:rPr>
                <w:rFonts w:eastAsia="SimSun" w:cs="Arial"/>
                <w:sz w:val="20"/>
                <w:szCs w:val="20"/>
                <w:lang w:eastAsia="x-none"/>
              </w:rPr>
            </w:pPr>
            <w:r w:rsidRPr="004D5BFF">
              <w:rPr>
                <w:rFonts w:eastAsia="SimSun" w:cs="Arial"/>
                <w:sz w:val="20"/>
                <w:szCs w:val="20"/>
                <w:lang w:eastAsia="x-none"/>
              </w:rPr>
              <w:t>Zintegrowany Monitoring  Środowiska Przyrodniczego</w:t>
            </w:r>
          </w:p>
        </w:tc>
      </w:tr>
    </w:tbl>
    <w:p w:rsidR="00E20E3D" w:rsidRPr="007B7815" w:rsidRDefault="00E20E3D" w:rsidP="00E20E3D">
      <w:pPr>
        <w:suppressAutoHyphens/>
        <w:rPr>
          <w:rFonts w:eastAsia="SimSun" w:cs="Arial"/>
          <w:color w:val="FF0000"/>
          <w:lang w:eastAsia="ar-SA"/>
        </w:rPr>
      </w:pPr>
    </w:p>
    <w:p w:rsidR="003A3050" w:rsidRPr="007B7815" w:rsidRDefault="003A3050">
      <w:pPr>
        <w:rPr>
          <w:rFonts w:eastAsia="SimSun" w:cs="Arial"/>
          <w:color w:val="FF0000"/>
          <w:lang w:eastAsia="ar-SA"/>
        </w:rPr>
      </w:pPr>
      <w:r w:rsidRPr="007B7815">
        <w:rPr>
          <w:rFonts w:eastAsia="SimSun" w:cs="Arial"/>
          <w:color w:val="FF0000"/>
          <w:lang w:eastAsia="ar-SA"/>
        </w:rPr>
        <w:br w:type="page"/>
      </w:r>
    </w:p>
    <w:p w:rsidR="003A3050" w:rsidRPr="00B42A8E" w:rsidRDefault="00407B6F" w:rsidP="00407B6F">
      <w:pPr>
        <w:pStyle w:val="Nagwek1"/>
        <w:rPr>
          <w:rFonts w:eastAsia="Times New Roman"/>
        </w:rPr>
      </w:pPr>
      <w:bookmarkStart w:id="4" w:name="_Toc376425319"/>
      <w:bookmarkStart w:id="5" w:name="_Toc19105969"/>
      <w:r w:rsidRPr="00B42A8E">
        <w:rPr>
          <w:rFonts w:eastAsia="Times New Roman"/>
        </w:rPr>
        <w:t>2</w:t>
      </w:r>
      <w:r w:rsidR="003A3050" w:rsidRPr="00B42A8E">
        <w:rPr>
          <w:rFonts w:eastAsia="Times New Roman"/>
        </w:rPr>
        <w:t>. Wstę</w:t>
      </w:r>
      <w:bookmarkEnd w:id="4"/>
      <w:r w:rsidR="003A3050" w:rsidRPr="00B42A8E">
        <w:rPr>
          <w:rFonts w:eastAsia="Times New Roman"/>
        </w:rPr>
        <w:t>p</w:t>
      </w:r>
      <w:bookmarkEnd w:id="5"/>
    </w:p>
    <w:p w:rsidR="003A3050" w:rsidRPr="00B42A8E" w:rsidRDefault="00407B6F" w:rsidP="00407B6F">
      <w:pPr>
        <w:pStyle w:val="Nagwek2"/>
        <w:rPr>
          <w:rFonts w:eastAsia="Times New Roman"/>
        </w:rPr>
      </w:pPr>
      <w:bookmarkStart w:id="6" w:name="_Toc376425320"/>
      <w:bookmarkStart w:id="7" w:name="_Toc19105970"/>
      <w:r w:rsidRPr="00B42A8E">
        <w:rPr>
          <w:rFonts w:eastAsia="Times New Roman"/>
        </w:rPr>
        <w:t>2</w:t>
      </w:r>
      <w:r w:rsidR="003A3050" w:rsidRPr="00B42A8E">
        <w:rPr>
          <w:rFonts w:eastAsia="Times New Roman"/>
        </w:rPr>
        <w:t>.1. Cel i zakres opracowania</w:t>
      </w:r>
      <w:bookmarkEnd w:id="6"/>
      <w:bookmarkEnd w:id="7"/>
      <w:r w:rsidR="003A3050" w:rsidRPr="00B42A8E">
        <w:rPr>
          <w:rFonts w:eastAsia="Times New Roman"/>
          <w:noProof/>
          <w:lang w:eastAsia="pl-PL"/>
        </w:rPr>
        <w:t xml:space="preserve"> </w:t>
      </w:r>
    </w:p>
    <w:p w:rsidR="003A3050" w:rsidRPr="00D12995" w:rsidRDefault="003A3050" w:rsidP="004C4FFF">
      <w:pPr>
        <w:ind w:firstLine="709"/>
        <w:jc w:val="both"/>
        <w:rPr>
          <w:rFonts w:eastAsia="Calibri" w:cs="Arial"/>
          <w:i/>
          <w:lang w:eastAsia="pl-PL"/>
        </w:rPr>
      </w:pPr>
      <w:bookmarkStart w:id="8" w:name="_Toc229472613"/>
      <w:bookmarkStart w:id="9" w:name="_Toc226283422"/>
      <w:r w:rsidRPr="00B42A8E">
        <w:rPr>
          <w:rFonts w:eastAsia="Calibri" w:cs="Arial"/>
          <w:lang w:val="x-none" w:eastAsia="pl-PL"/>
        </w:rPr>
        <w:t xml:space="preserve"> </w:t>
      </w:r>
      <w:r w:rsidR="002769DA" w:rsidRPr="00B42A8E">
        <w:rPr>
          <w:rFonts w:eastAsia="Calibri" w:cs="Arial"/>
          <w:i/>
          <w:lang w:eastAsia="pl-PL"/>
        </w:rPr>
        <w:t xml:space="preserve">Program </w:t>
      </w:r>
      <w:r w:rsidR="00B42A8E" w:rsidRPr="00B42A8E">
        <w:rPr>
          <w:rFonts w:eastAsia="Calibri" w:cs="Arial"/>
          <w:i/>
          <w:lang w:eastAsia="pl-PL"/>
        </w:rPr>
        <w:t xml:space="preserve"> Ochrony Środowiska dla Gminy Dukla na lata 2019-2022 wraz </w:t>
      </w:r>
      <w:r w:rsidR="00B42A8E">
        <w:rPr>
          <w:rFonts w:eastAsia="Calibri" w:cs="Arial"/>
          <w:i/>
          <w:lang w:eastAsia="pl-PL"/>
        </w:rPr>
        <w:br/>
      </w:r>
      <w:r w:rsidR="00B42A8E" w:rsidRPr="00B42A8E">
        <w:rPr>
          <w:rFonts w:eastAsia="Calibri" w:cs="Arial"/>
          <w:i/>
          <w:lang w:eastAsia="pl-PL"/>
        </w:rPr>
        <w:t>z perspektywą na lata 2023-</w:t>
      </w:r>
      <w:r w:rsidR="00B42A8E" w:rsidRPr="00D12995">
        <w:rPr>
          <w:rFonts w:eastAsia="Calibri" w:cs="Arial"/>
          <w:i/>
          <w:lang w:eastAsia="pl-PL"/>
        </w:rPr>
        <w:t>2026</w:t>
      </w:r>
      <w:r w:rsidR="00FF16A5" w:rsidRPr="00D12995">
        <w:rPr>
          <w:rFonts w:eastAsia="Calibri" w:cs="Arial"/>
          <w:i/>
          <w:lang w:eastAsia="pl-PL"/>
        </w:rPr>
        <w:t xml:space="preserve"> </w:t>
      </w:r>
      <w:r w:rsidRPr="00D12995">
        <w:rPr>
          <w:rFonts w:eastAsia="Calibri" w:cs="Arial"/>
          <w:lang w:eastAsia="pl-PL"/>
        </w:rPr>
        <w:t xml:space="preserve">jest podstawowym narzędziem prowadzenia polityki ochrony środowiska na terenie </w:t>
      </w:r>
      <w:r w:rsidR="00CC6BC5" w:rsidRPr="00D12995">
        <w:rPr>
          <w:rFonts w:eastAsia="Calibri" w:cs="Arial"/>
          <w:lang w:eastAsia="pl-PL"/>
        </w:rPr>
        <w:t>g</w:t>
      </w:r>
      <w:r w:rsidR="00787C88" w:rsidRPr="00D12995">
        <w:rPr>
          <w:rFonts w:eastAsia="Calibri" w:cs="Arial"/>
          <w:lang w:eastAsia="pl-PL"/>
        </w:rPr>
        <w:t>miny</w:t>
      </w:r>
      <w:r w:rsidRPr="00D12995">
        <w:rPr>
          <w:rFonts w:eastAsia="Calibri" w:cs="Arial"/>
          <w:lang w:eastAsia="pl-PL"/>
        </w:rPr>
        <w:t>. Według założeń, przedstawionych w niniejszym opracowaniu, sporządzenie programu doprowadzi do poprawy stanu środowiska naturalnego, efektywnego zarządzania środowiskiem, zapewni skuteczne mechanizmy chroniąc</w:t>
      </w:r>
      <w:r w:rsidR="00AF6B37" w:rsidRPr="00D12995">
        <w:rPr>
          <w:rFonts w:eastAsia="Calibri" w:cs="Arial"/>
          <w:lang w:eastAsia="pl-PL"/>
        </w:rPr>
        <w:t xml:space="preserve">e środowisko przed degradacją, </w:t>
      </w:r>
      <w:r w:rsidRPr="00D12995">
        <w:rPr>
          <w:rFonts w:eastAsia="Calibri" w:cs="Arial"/>
          <w:lang w:eastAsia="pl-PL"/>
        </w:rPr>
        <w:t>a także stworzy warunki dla wdrożenia wymagań obowiązującego w tym zakresie prawa.</w:t>
      </w:r>
    </w:p>
    <w:p w:rsidR="003A3050" w:rsidRPr="00D12995" w:rsidRDefault="003A3050" w:rsidP="004C4FFF">
      <w:pPr>
        <w:jc w:val="both"/>
        <w:rPr>
          <w:rFonts w:eastAsia="Calibri" w:cs="Arial"/>
          <w:lang w:eastAsia="pl-PL"/>
        </w:rPr>
      </w:pPr>
      <w:r w:rsidRPr="00D12995">
        <w:rPr>
          <w:rFonts w:eastAsia="Calibri" w:cs="Arial"/>
          <w:lang w:eastAsia="pl-PL"/>
        </w:rPr>
        <w:t> </w:t>
      </w:r>
    </w:p>
    <w:p w:rsidR="003A3050" w:rsidRPr="00D12995" w:rsidRDefault="003A3050" w:rsidP="004C4FFF">
      <w:pPr>
        <w:ind w:firstLine="708"/>
        <w:jc w:val="both"/>
        <w:rPr>
          <w:rFonts w:eastAsia="Calibri" w:cs="Arial"/>
          <w:lang w:eastAsia="pl-PL"/>
        </w:rPr>
      </w:pPr>
      <w:r w:rsidRPr="00D12995">
        <w:rPr>
          <w:rFonts w:eastAsia="Calibri" w:cs="Arial"/>
          <w:lang w:eastAsia="pl-PL"/>
        </w:rPr>
        <w:t xml:space="preserve">Opracowanie jakim jest </w:t>
      </w:r>
      <w:r w:rsidRPr="00D12995">
        <w:rPr>
          <w:rFonts w:eastAsia="Calibri" w:cs="Arial"/>
          <w:i/>
          <w:iCs/>
          <w:lang w:eastAsia="pl-PL"/>
        </w:rPr>
        <w:t>Program Ochrony Środowiska</w:t>
      </w:r>
      <w:r w:rsidRPr="00D12995">
        <w:rPr>
          <w:rFonts w:eastAsia="Calibri" w:cs="Arial"/>
          <w:lang w:eastAsia="pl-PL"/>
        </w:rPr>
        <w:t xml:space="preserve"> określa politykę środowiskową, </w:t>
      </w:r>
      <w:r w:rsidRPr="00D12995">
        <w:rPr>
          <w:rFonts w:eastAsia="Calibri" w:cs="Arial"/>
          <w:lang w:eastAsia="pl-PL"/>
        </w:rPr>
        <w:br/>
        <w:t xml:space="preserve">a także wyznacza cele i zadania środowiskowe, które odnoszą się do aspektów środowiskowych, usystematyzowanych według priorytetów. Podczas tworzenia dokumentu, przyjęto założenie, iż powinien on spełniać rolę narzędzia pracy przyszłych użytkowników, ułatwiającego i przyśpieszającego rozwiązywanie poszczególnych zagadnień. Niniejsze opracowanie zawiera między innymi rozpoznanie aktualnego stanu środowiska w </w:t>
      </w:r>
      <w:r w:rsidR="00787C88" w:rsidRPr="00D12995">
        <w:rPr>
          <w:rFonts w:eastAsia="Calibri" w:cs="Arial"/>
          <w:lang w:eastAsia="pl-PL"/>
        </w:rPr>
        <w:t>gminie</w:t>
      </w:r>
      <w:r w:rsidRPr="00D12995">
        <w:rPr>
          <w:rFonts w:eastAsia="Calibri" w:cs="Arial"/>
          <w:lang w:eastAsia="pl-PL"/>
        </w:rPr>
        <w:t xml:space="preserve">, przedstawia propozycje oraz opis zadań, które niezbędne są do kompleksowego rozwiązania problemów związanych z ochroną środowiska. </w:t>
      </w:r>
    </w:p>
    <w:p w:rsidR="003A3050" w:rsidRPr="00D12995" w:rsidRDefault="003A3050" w:rsidP="004C4FFF">
      <w:pPr>
        <w:jc w:val="both"/>
        <w:rPr>
          <w:rFonts w:eastAsia="Calibri" w:cs="Arial"/>
          <w:lang w:eastAsia="pl-PL"/>
        </w:rPr>
      </w:pPr>
      <w:r w:rsidRPr="00D12995">
        <w:rPr>
          <w:rFonts w:eastAsia="Calibri" w:cs="Arial"/>
          <w:lang w:eastAsia="pl-PL"/>
        </w:rPr>
        <w:t> </w:t>
      </w:r>
    </w:p>
    <w:p w:rsidR="003A3050" w:rsidRPr="00D12995" w:rsidRDefault="003A3050" w:rsidP="004C4FFF">
      <w:pPr>
        <w:ind w:firstLine="708"/>
        <w:jc w:val="both"/>
        <w:rPr>
          <w:rFonts w:eastAsia="Calibri" w:cs="Arial"/>
          <w:lang w:eastAsia="pl-PL"/>
        </w:rPr>
      </w:pPr>
      <w:r w:rsidRPr="00D12995">
        <w:rPr>
          <w:rFonts w:eastAsia="Calibri" w:cs="Arial"/>
          <w:lang w:eastAsia="pl-PL"/>
        </w:rPr>
        <w:t xml:space="preserve">Przedmiotowy dokument wspomaga dążenie do uzyskania w </w:t>
      </w:r>
      <w:r w:rsidR="00787C88" w:rsidRPr="00D12995">
        <w:rPr>
          <w:rFonts w:eastAsia="Calibri" w:cs="Arial"/>
          <w:lang w:eastAsia="pl-PL"/>
        </w:rPr>
        <w:t>gminie</w:t>
      </w:r>
      <w:r w:rsidRPr="00D12995">
        <w:rPr>
          <w:rFonts w:eastAsia="Calibri" w:cs="Arial"/>
          <w:lang w:eastAsia="pl-PL"/>
        </w:rPr>
        <w:t xml:space="preserve"> sukcesywnego ograniczenia degradacji środowiska, ochronę i rozwój jego walorów oraz racjonalne gospodarowanie zasobami środowiska z uwzględnieniem konieczności jego ochrony. Stan docelowy w tym zakresie nakreśla </w:t>
      </w:r>
      <w:r w:rsidRPr="00D12995">
        <w:rPr>
          <w:rFonts w:eastAsia="Calibri" w:cs="Arial"/>
          <w:i/>
          <w:iCs/>
          <w:lang w:eastAsia="pl-PL"/>
        </w:rPr>
        <w:t>Program Ochrony Środowiska</w:t>
      </w:r>
      <w:r w:rsidRPr="00D12995">
        <w:rPr>
          <w:rFonts w:eastAsia="Calibri" w:cs="Arial"/>
          <w:lang w:eastAsia="pl-PL"/>
        </w:rPr>
        <w:t xml:space="preserve">, a ocenę efektów jego realizacji, zgodnie z ustawą Prawo Ochrony Środowiska, dokonuje się okresowo, co 2 lata. </w:t>
      </w:r>
    </w:p>
    <w:p w:rsidR="003A3050" w:rsidRPr="00D12995" w:rsidRDefault="003A3050" w:rsidP="004C4FFF">
      <w:pPr>
        <w:jc w:val="both"/>
        <w:rPr>
          <w:rFonts w:eastAsia="Calibri" w:cs="Arial"/>
          <w:lang w:eastAsia="pl-PL"/>
        </w:rPr>
      </w:pPr>
      <w:r w:rsidRPr="00D12995">
        <w:rPr>
          <w:rFonts w:eastAsia="Calibri" w:cs="Arial"/>
          <w:lang w:eastAsia="pl-PL"/>
        </w:rPr>
        <w:t> </w:t>
      </w:r>
    </w:p>
    <w:p w:rsidR="00E33876" w:rsidRPr="00D12995" w:rsidRDefault="003A3050" w:rsidP="00604049">
      <w:pPr>
        <w:ind w:firstLine="708"/>
        <w:jc w:val="both"/>
        <w:rPr>
          <w:rFonts w:eastAsia="Calibri" w:cs="Arial"/>
          <w:lang w:eastAsia="pl-PL"/>
        </w:rPr>
      </w:pPr>
      <w:r w:rsidRPr="00D12995">
        <w:rPr>
          <w:rFonts w:eastAsia="Calibri" w:cs="Arial"/>
          <w:lang w:eastAsia="pl-PL"/>
        </w:rPr>
        <w:t xml:space="preserve">Struktura opracowania obejmuje omówienie kierunków ochrony środowiska w </w:t>
      </w:r>
      <w:r w:rsidR="00787C88" w:rsidRPr="00D12995">
        <w:rPr>
          <w:rFonts w:eastAsia="Calibri" w:cs="Arial"/>
          <w:lang w:eastAsia="pl-PL"/>
        </w:rPr>
        <w:t>gminie</w:t>
      </w:r>
      <w:r w:rsidRPr="00D12995">
        <w:rPr>
          <w:rFonts w:eastAsia="Calibri" w:cs="Arial"/>
          <w:lang w:eastAsia="pl-PL"/>
        </w:rPr>
        <w:t xml:space="preserve"> </w:t>
      </w:r>
      <w:r w:rsidRPr="00D12995">
        <w:rPr>
          <w:rFonts w:eastAsia="Calibri" w:cs="Arial"/>
          <w:lang w:eastAsia="pl-PL"/>
        </w:rPr>
        <w:br/>
        <w:t xml:space="preserve">w odniesieniu </w:t>
      </w:r>
      <w:hyperlink r:id="rId10" w:tgtFrame="_blank" w:history="1">
        <w:r w:rsidRPr="00D12995">
          <w:rPr>
            <w:rStyle w:val="Hipercze"/>
            <w:rFonts w:eastAsia="Calibri" w:cs="Arial"/>
            <w:color w:val="000000" w:themeColor="text1"/>
            <w:u w:val="none"/>
            <w:lang w:eastAsia="pl-PL"/>
          </w:rPr>
          <w:t>m.in</w:t>
        </w:r>
      </w:hyperlink>
      <w:r w:rsidRPr="00D12995">
        <w:rPr>
          <w:rFonts w:eastAsia="Calibri" w:cs="Arial"/>
          <w:lang w:eastAsia="pl-PL"/>
        </w:rPr>
        <w:t xml:space="preserve">. do gospodarki wodno-ściekowej, gospodarki odpadami, ochrony powierzchni ziemi i gleb, ochrony powietrza, ochrony przed hałasem, ochrony przed promieniowaniem elektromagnetycznym, ochrony przyrody, edukacji ekologicznej. </w:t>
      </w:r>
      <w:r w:rsidRPr="00D12995">
        <w:rPr>
          <w:rFonts w:eastAsia="Calibri" w:cs="Arial"/>
          <w:lang w:eastAsia="pl-PL"/>
        </w:rPr>
        <w:br/>
        <w:t xml:space="preserve">W opracowaniu znajduje się ich charakterystyka, ocena stanu aktualnego oraz określenie stanu docelowego. Identyfikacja potrzeb </w:t>
      </w:r>
      <w:r w:rsidR="00116074" w:rsidRPr="00D12995">
        <w:rPr>
          <w:rFonts w:eastAsia="Calibri" w:cs="Arial"/>
          <w:lang w:eastAsia="pl-PL"/>
        </w:rPr>
        <w:t>g</w:t>
      </w:r>
      <w:r w:rsidR="00787C88" w:rsidRPr="00D12995">
        <w:rPr>
          <w:rFonts w:eastAsia="Calibri" w:cs="Arial"/>
          <w:lang w:eastAsia="pl-PL"/>
        </w:rPr>
        <w:t>miny</w:t>
      </w:r>
      <w:r w:rsidRPr="00D12995">
        <w:rPr>
          <w:rFonts w:eastAsia="Calibri" w:cs="Arial"/>
          <w:lang w:eastAsia="pl-PL"/>
        </w:rPr>
        <w:t xml:space="preserve"> w zakresie ochrony środowiska, </w:t>
      </w:r>
      <w:r w:rsidRPr="00D12995">
        <w:rPr>
          <w:rFonts w:eastAsia="Calibri" w:cs="Arial"/>
          <w:lang w:eastAsia="pl-PL"/>
        </w:rPr>
        <w:br/>
        <w:t>w odniesieniu do obowiązujących przepisów prawnych, polega na sformułowaniu celów nadrzędnych oraz strategii ich realizacji. Na tej podstawie opracowywany jest plan operacyjny, przedstawiający listę przedsięwzięć jakie zostaną zrealizowa</w:t>
      </w:r>
      <w:r w:rsidR="006B5EDE" w:rsidRPr="00D12995">
        <w:rPr>
          <w:rFonts w:eastAsia="Calibri" w:cs="Arial"/>
          <w:lang w:eastAsia="pl-PL"/>
        </w:rPr>
        <w:t xml:space="preserve">ne na terenie </w:t>
      </w:r>
      <w:r w:rsidR="00116074" w:rsidRPr="00D12995">
        <w:rPr>
          <w:rFonts w:eastAsia="Calibri" w:cs="Arial"/>
          <w:lang w:eastAsia="pl-PL"/>
        </w:rPr>
        <w:t>g</w:t>
      </w:r>
      <w:r w:rsidR="00787C88" w:rsidRPr="00D12995">
        <w:rPr>
          <w:rFonts w:eastAsia="Calibri" w:cs="Arial"/>
          <w:lang w:eastAsia="pl-PL"/>
        </w:rPr>
        <w:t>miny</w:t>
      </w:r>
      <w:r w:rsidR="006B5EDE" w:rsidRPr="00D12995">
        <w:rPr>
          <w:rFonts w:eastAsia="Calibri" w:cs="Arial"/>
          <w:lang w:eastAsia="pl-PL"/>
        </w:rPr>
        <w:t xml:space="preserve"> do roku 202</w:t>
      </w:r>
      <w:bookmarkStart w:id="10" w:name="_Toc376425321"/>
      <w:bookmarkStart w:id="11" w:name="_Toc350419076"/>
      <w:bookmarkStart w:id="12" w:name="_Toc337453367"/>
      <w:bookmarkStart w:id="13" w:name="_Toc246931313"/>
      <w:bookmarkStart w:id="14" w:name="_Toc246844226"/>
      <w:r w:rsidR="002E5DF1" w:rsidRPr="00D12995">
        <w:rPr>
          <w:rFonts w:eastAsia="Calibri" w:cs="Arial"/>
          <w:lang w:eastAsia="pl-PL"/>
        </w:rPr>
        <w:t>6</w:t>
      </w:r>
      <w:r w:rsidR="00604049" w:rsidRPr="00D12995">
        <w:rPr>
          <w:rFonts w:eastAsia="Calibri" w:cs="Arial"/>
          <w:lang w:eastAsia="pl-PL"/>
        </w:rPr>
        <w:t>.</w:t>
      </w:r>
    </w:p>
    <w:p w:rsidR="00604049" w:rsidRPr="007B7815" w:rsidRDefault="00604049" w:rsidP="00604049">
      <w:pPr>
        <w:ind w:firstLine="708"/>
        <w:jc w:val="both"/>
        <w:rPr>
          <w:rFonts w:eastAsia="Calibri" w:cs="Arial"/>
          <w:color w:val="FF0000"/>
          <w:lang w:eastAsia="pl-PL"/>
        </w:rPr>
      </w:pPr>
    </w:p>
    <w:p w:rsidR="008B6D06" w:rsidRPr="00D12995" w:rsidRDefault="00407B6F" w:rsidP="00407B6F">
      <w:pPr>
        <w:pStyle w:val="Nagwek2"/>
        <w:rPr>
          <w:rFonts w:eastAsia="Times New Roman"/>
        </w:rPr>
      </w:pPr>
      <w:bookmarkStart w:id="15" w:name="_Toc19105971"/>
      <w:r w:rsidRPr="00D12995">
        <w:rPr>
          <w:rFonts w:eastAsia="Times New Roman"/>
        </w:rPr>
        <w:t>2</w:t>
      </w:r>
      <w:r w:rsidR="008B6D06" w:rsidRPr="00D12995">
        <w:rPr>
          <w:rFonts w:eastAsia="Times New Roman"/>
        </w:rPr>
        <w:t xml:space="preserve">.2. </w:t>
      </w:r>
      <w:bookmarkEnd w:id="10"/>
      <w:bookmarkEnd w:id="11"/>
      <w:bookmarkEnd w:id="12"/>
      <w:bookmarkEnd w:id="13"/>
      <w:bookmarkEnd w:id="14"/>
      <w:r w:rsidR="000C425C" w:rsidRPr="00D12995">
        <w:rPr>
          <w:rFonts w:eastAsia="Times New Roman"/>
        </w:rPr>
        <w:t>Podstawy prawne</w:t>
      </w:r>
      <w:bookmarkEnd w:id="15"/>
    </w:p>
    <w:p w:rsidR="008B6D06" w:rsidRPr="00D12995" w:rsidRDefault="008B6D06" w:rsidP="00ED7B3D">
      <w:pPr>
        <w:ind w:firstLine="708"/>
        <w:jc w:val="both"/>
        <w:rPr>
          <w:rFonts w:eastAsia="Calibri" w:cs="Arial"/>
          <w:lang w:eastAsia="pl-PL"/>
        </w:rPr>
      </w:pPr>
      <w:r w:rsidRPr="00D12995">
        <w:rPr>
          <w:rFonts w:eastAsia="Calibri" w:cs="Arial"/>
          <w:lang w:eastAsia="pl-PL"/>
        </w:rPr>
        <w:t xml:space="preserve">Obowiązek wykonania Programu Ochrony Środowiska wynika z ustawy z dnia </w:t>
      </w:r>
      <w:r w:rsidR="00C651FD" w:rsidRPr="00D12995">
        <w:rPr>
          <w:rFonts w:eastAsia="Calibri" w:cs="Arial"/>
          <w:lang w:eastAsia="pl-PL"/>
        </w:rPr>
        <w:br/>
      </w:r>
      <w:r w:rsidRPr="00D12995">
        <w:rPr>
          <w:rFonts w:eastAsia="Calibri" w:cs="Arial"/>
          <w:lang w:eastAsia="pl-PL"/>
        </w:rPr>
        <w:t>27 kwietnia 2001 r. – Prawo Ochrony Środowiska (</w:t>
      </w:r>
      <w:r w:rsidR="0083458C" w:rsidRPr="00D12995">
        <w:rPr>
          <w:rFonts w:eastAsia="Calibri" w:cs="Arial"/>
          <w:lang w:eastAsia="pl-PL"/>
        </w:rPr>
        <w:t>Dz.U. 2019 poz. 1396</w:t>
      </w:r>
      <w:r w:rsidR="00116074" w:rsidRPr="00D12995">
        <w:rPr>
          <w:rFonts w:eastAsia="Calibri" w:cs="Arial"/>
          <w:lang w:eastAsia="pl-PL"/>
        </w:rPr>
        <w:t xml:space="preserve"> </w:t>
      </w:r>
      <w:r w:rsidR="00E33876" w:rsidRPr="00D12995">
        <w:rPr>
          <w:rFonts w:eastAsia="Calibri" w:cs="Arial"/>
          <w:lang w:eastAsia="pl-PL"/>
        </w:rPr>
        <w:t>z późn. zm.</w:t>
      </w:r>
      <w:r w:rsidRPr="00D12995">
        <w:rPr>
          <w:rFonts w:eastAsia="Calibri" w:cs="Arial"/>
          <w:lang w:eastAsia="pl-PL"/>
        </w:rPr>
        <w:t>)</w:t>
      </w:r>
      <w:r w:rsidRPr="00D12995">
        <w:rPr>
          <w:rFonts w:ascii="Arial Narrow" w:eastAsia="Calibri" w:hAnsi="Arial Narrow" w:cs="Arial"/>
          <w:vertAlign w:val="superscript"/>
          <w:lang w:eastAsia="pl-PL"/>
        </w:rPr>
        <w:footnoteReference w:id="1"/>
      </w:r>
      <w:r w:rsidRPr="00D12995">
        <w:rPr>
          <w:rFonts w:eastAsia="Calibri" w:cs="Arial"/>
          <w:lang w:eastAsia="pl-PL"/>
        </w:rPr>
        <w:t xml:space="preserve">, </w:t>
      </w:r>
      <w:r w:rsidRPr="00D12995">
        <w:rPr>
          <w:rFonts w:eastAsia="Calibri" w:cs="Arial"/>
          <w:lang w:eastAsia="pl-PL"/>
        </w:rPr>
        <w:br/>
        <w:t>a w szczególności:</w:t>
      </w:r>
    </w:p>
    <w:p w:rsidR="008B6D06" w:rsidRPr="00D12995" w:rsidRDefault="008B6D06" w:rsidP="008B6D06">
      <w:pPr>
        <w:jc w:val="both"/>
        <w:rPr>
          <w:rFonts w:eastAsia="Calibri" w:cs="Arial"/>
          <w:lang w:eastAsia="pl-PL"/>
        </w:rPr>
      </w:pPr>
    </w:p>
    <w:p w:rsidR="00116074" w:rsidRPr="00D12995" w:rsidRDefault="00116074" w:rsidP="00116074">
      <w:pPr>
        <w:autoSpaceDE w:val="0"/>
        <w:autoSpaceDN w:val="0"/>
        <w:adjustRightInd w:val="0"/>
        <w:ind w:firstLine="709"/>
        <w:jc w:val="both"/>
        <w:rPr>
          <w:rFonts w:eastAsia="TimesNewRomanPSMT" w:cs="Arial"/>
          <w:i/>
          <w:lang w:eastAsia="pl-PL"/>
        </w:rPr>
      </w:pPr>
      <w:bookmarkStart w:id="16" w:name="_Toc367193781"/>
      <w:bookmarkStart w:id="17" w:name="_Toc404941316"/>
      <w:r w:rsidRPr="00D12995">
        <w:rPr>
          <w:rFonts w:eastAsia="Calibri" w:cs="Arial"/>
          <w:i/>
        </w:rPr>
        <w:t xml:space="preserve">„Art. 17. 1. </w:t>
      </w:r>
      <w:r w:rsidRPr="00D12995">
        <w:rPr>
          <w:rFonts w:eastAsia="TimesNewRomanPSMT" w:cs="Arial"/>
          <w:i/>
          <w:lang w:eastAsia="pl-PL"/>
        </w:rPr>
        <w:t xml:space="preserve">Organ wykonawczy województwa, powiatu i gminy, w celu realizacji polityki ochrony środowiska, sporządza odpowiednio wojewódzkie, powiatowe i gminne programy ochrony środowiska, uwzględniając cele zawarte w strategiach, programach </w:t>
      </w:r>
      <w:r w:rsidR="00150EA0" w:rsidRPr="00D12995">
        <w:rPr>
          <w:rFonts w:eastAsia="TimesNewRomanPSMT" w:cs="Arial"/>
          <w:i/>
          <w:lang w:eastAsia="pl-PL"/>
        </w:rPr>
        <w:br/>
      </w:r>
      <w:r w:rsidRPr="00D12995">
        <w:rPr>
          <w:rFonts w:eastAsia="TimesNewRomanPSMT" w:cs="Arial"/>
          <w:i/>
          <w:lang w:eastAsia="pl-PL"/>
        </w:rPr>
        <w:t>i dokumentach programowych, o których mowa w art. 14 ust. 1.</w:t>
      </w:r>
    </w:p>
    <w:p w:rsidR="00116074" w:rsidRPr="00D12995" w:rsidRDefault="00116074" w:rsidP="00116074">
      <w:pPr>
        <w:ind w:firstLine="709"/>
        <w:jc w:val="both"/>
        <w:rPr>
          <w:rFonts w:eastAsia="Calibri" w:cs="Arial"/>
          <w:i/>
          <w:lang w:eastAsia="pl-PL"/>
        </w:rPr>
      </w:pPr>
    </w:p>
    <w:p w:rsidR="00116074" w:rsidRPr="00D12995" w:rsidRDefault="00116074" w:rsidP="00116074">
      <w:pPr>
        <w:ind w:firstLine="709"/>
        <w:jc w:val="both"/>
        <w:rPr>
          <w:rFonts w:eastAsia="Calibri" w:cs="Arial"/>
          <w:i/>
          <w:lang w:eastAsia="pl-PL"/>
        </w:rPr>
      </w:pPr>
      <w:r w:rsidRPr="00D12995">
        <w:rPr>
          <w:rFonts w:eastAsia="Calibri" w:cs="Arial"/>
          <w:i/>
          <w:lang w:eastAsia="pl-PL"/>
        </w:rPr>
        <w:t xml:space="preserve">Art. 18. 1. Programy, o których mowa w art. 17 ust. 1, uchwala odpowiednio sejmik województwa, rada powiatu albo rada gminy. </w:t>
      </w:r>
    </w:p>
    <w:p w:rsidR="00116074" w:rsidRPr="00D12995" w:rsidRDefault="00116074" w:rsidP="00116074">
      <w:pPr>
        <w:ind w:firstLine="709"/>
        <w:jc w:val="both"/>
        <w:rPr>
          <w:rFonts w:eastAsia="Calibri" w:cs="Arial"/>
          <w:i/>
          <w:lang w:eastAsia="pl-PL"/>
        </w:rPr>
      </w:pPr>
    </w:p>
    <w:p w:rsidR="00116074" w:rsidRPr="00D12995" w:rsidRDefault="00116074" w:rsidP="00116074">
      <w:pPr>
        <w:ind w:firstLine="709"/>
        <w:jc w:val="both"/>
        <w:rPr>
          <w:rFonts w:eastAsia="Calibri" w:cs="Arial"/>
          <w:i/>
          <w:lang w:eastAsia="pl-PL"/>
        </w:rPr>
      </w:pPr>
      <w:r w:rsidRPr="00D12995">
        <w:rPr>
          <w:rFonts w:eastAsia="Calibri" w:cs="Arial"/>
          <w:i/>
          <w:lang w:eastAsia="pl-PL"/>
        </w:rPr>
        <w:t>Art. 18. 2. Z wykonania programów organ wykonawczy województwa, powiatu i gminy sporządza co 2 lata raporty, które przedstawia się odpowiednio sejmikowi województwa, radzie powiatu lub radzie gminy.”</w:t>
      </w:r>
    </w:p>
    <w:p w:rsidR="00116074" w:rsidRPr="00D12995" w:rsidRDefault="00116074" w:rsidP="00116074">
      <w:pPr>
        <w:ind w:firstLine="709"/>
        <w:jc w:val="both"/>
        <w:rPr>
          <w:rFonts w:eastAsia="Calibri" w:cs="Arial"/>
          <w:lang w:eastAsia="pl-PL"/>
        </w:rPr>
      </w:pPr>
    </w:p>
    <w:p w:rsidR="00116074" w:rsidRPr="00D12995" w:rsidRDefault="00116074" w:rsidP="00116074">
      <w:pPr>
        <w:ind w:firstLine="709"/>
        <w:jc w:val="both"/>
        <w:rPr>
          <w:rFonts w:eastAsia="Calibri" w:cs="Arial"/>
          <w:lang w:eastAsia="pl-PL"/>
        </w:rPr>
      </w:pPr>
      <w:r w:rsidRPr="00D12995">
        <w:rPr>
          <w:rFonts w:eastAsia="Calibri" w:cs="Arial"/>
          <w:lang w:eastAsia="pl-PL"/>
        </w:rPr>
        <w:t xml:space="preserve">Gminne Programy ochrony środowiska tworzone są w celu realizacji polityki ochrony środowiska na szczeblu gminnym. </w:t>
      </w:r>
    </w:p>
    <w:p w:rsidR="00512FC2" w:rsidRPr="007B7815" w:rsidRDefault="00512FC2" w:rsidP="0050314B">
      <w:pPr>
        <w:rPr>
          <w:color w:val="FF0000"/>
        </w:rPr>
      </w:pPr>
    </w:p>
    <w:p w:rsidR="008B6D06" w:rsidRPr="00EF36DC" w:rsidRDefault="00407B6F" w:rsidP="00407B6F">
      <w:pPr>
        <w:pStyle w:val="Nagwek2"/>
        <w:rPr>
          <w:rFonts w:eastAsia="Times New Roman"/>
        </w:rPr>
      </w:pPr>
      <w:bookmarkStart w:id="18" w:name="_Toc19105972"/>
      <w:r w:rsidRPr="00EF36DC">
        <w:rPr>
          <w:rFonts w:eastAsia="Times New Roman"/>
        </w:rPr>
        <w:t>2</w:t>
      </w:r>
      <w:r w:rsidR="008B6D06" w:rsidRPr="00EF36DC">
        <w:rPr>
          <w:rFonts w:eastAsia="Times New Roman"/>
        </w:rPr>
        <w:t xml:space="preserve">.3. Charakterystyka </w:t>
      </w:r>
      <w:r w:rsidR="00787C88" w:rsidRPr="00EF36DC">
        <w:rPr>
          <w:rFonts w:eastAsia="Times New Roman"/>
        </w:rPr>
        <w:t>Gminy</w:t>
      </w:r>
      <w:bookmarkEnd w:id="16"/>
      <w:bookmarkEnd w:id="17"/>
      <w:bookmarkEnd w:id="18"/>
    </w:p>
    <w:p w:rsidR="008B6D06" w:rsidRPr="00EF36DC" w:rsidRDefault="00407B6F" w:rsidP="00407B6F">
      <w:pPr>
        <w:pStyle w:val="Nagwek3"/>
        <w:rPr>
          <w:rFonts w:eastAsia="Times New Roman"/>
        </w:rPr>
      </w:pPr>
      <w:bookmarkStart w:id="19" w:name="_Toc273379908"/>
      <w:bookmarkStart w:id="20" w:name="_Toc273380206"/>
      <w:bookmarkStart w:id="21" w:name="_Toc273443272"/>
      <w:bookmarkStart w:id="22" w:name="_Toc337137106"/>
      <w:bookmarkStart w:id="23" w:name="_Toc350950556"/>
      <w:bookmarkStart w:id="24" w:name="_Toc367193782"/>
      <w:bookmarkStart w:id="25" w:name="_Toc404941317"/>
      <w:bookmarkStart w:id="26" w:name="_Toc19105973"/>
      <w:r w:rsidRPr="00EF36DC">
        <w:rPr>
          <w:rFonts w:eastAsia="Times New Roman"/>
        </w:rPr>
        <w:t>2.3</w:t>
      </w:r>
      <w:r w:rsidR="008B6D06" w:rsidRPr="00EF36DC">
        <w:rPr>
          <w:rFonts w:eastAsia="Times New Roman"/>
        </w:rPr>
        <w:t>.</w:t>
      </w:r>
      <w:r w:rsidRPr="00EF36DC">
        <w:rPr>
          <w:rFonts w:eastAsia="Times New Roman"/>
        </w:rPr>
        <w:t>1.</w:t>
      </w:r>
      <w:r w:rsidR="008B6D06" w:rsidRPr="00EF36DC">
        <w:rPr>
          <w:rFonts w:eastAsia="Times New Roman"/>
        </w:rPr>
        <w:t xml:space="preserve"> Położenie</w:t>
      </w:r>
      <w:bookmarkEnd w:id="19"/>
      <w:bookmarkEnd w:id="20"/>
      <w:bookmarkEnd w:id="21"/>
      <w:bookmarkEnd w:id="22"/>
      <w:bookmarkEnd w:id="23"/>
      <w:bookmarkEnd w:id="24"/>
      <w:bookmarkEnd w:id="25"/>
      <w:bookmarkEnd w:id="26"/>
    </w:p>
    <w:p w:rsidR="00557553" w:rsidRPr="007B7815" w:rsidRDefault="00557553" w:rsidP="00557553">
      <w:pPr>
        <w:ind w:firstLine="709"/>
        <w:jc w:val="both"/>
        <w:rPr>
          <w:color w:val="FF0000"/>
        </w:rPr>
      </w:pPr>
      <w:r w:rsidRPr="00EF36DC">
        <w:t xml:space="preserve">Gmina </w:t>
      </w:r>
      <w:r w:rsidR="00835C43" w:rsidRPr="00EF36DC">
        <w:t>Dukla</w:t>
      </w:r>
      <w:r w:rsidRPr="00EF36DC">
        <w:t xml:space="preserve"> </w:t>
      </w:r>
      <w:r w:rsidRPr="00AC3A92">
        <w:t xml:space="preserve">jest gminą </w:t>
      </w:r>
      <w:r w:rsidR="00EF36DC" w:rsidRPr="00AC3A92">
        <w:t>miejsko-</w:t>
      </w:r>
      <w:r w:rsidRPr="00AC3A92">
        <w:t xml:space="preserve">wiejską położoną w </w:t>
      </w:r>
      <w:r w:rsidR="00EF36DC" w:rsidRPr="00AC3A92">
        <w:t>południowej</w:t>
      </w:r>
      <w:r w:rsidRPr="00AC3A92">
        <w:t xml:space="preserve"> części województwa </w:t>
      </w:r>
      <w:r w:rsidR="00835C43" w:rsidRPr="00AC3A92">
        <w:t>podkarpackie</w:t>
      </w:r>
      <w:r w:rsidRPr="00AC3A92">
        <w:t xml:space="preserve">go, w powiecie </w:t>
      </w:r>
      <w:r w:rsidR="00835C43" w:rsidRPr="00AC3A92">
        <w:t>krośnieński</w:t>
      </w:r>
      <w:r w:rsidRPr="00AC3A92">
        <w:t xml:space="preserve">m. Gmina </w:t>
      </w:r>
      <w:r w:rsidR="00835C43" w:rsidRPr="00AC3A92">
        <w:t>Dukla</w:t>
      </w:r>
      <w:r w:rsidRPr="00AC3A92">
        <w:t xml:space="preserve"> od zachodu graniczy z </w:t>
      </w:r>
      <w:r w:rsidR="00AC3A92" w:rsidRPr="00D94592">
        <w:t>g</w:t>
      </w:r>
      <w:r w:rsidRPr="00D94592">
        <w:t>min</w:t>
      </w:r>
      <w:r w:rsidR="00AC3A92" w:rsidRPr="00D94592">
        <w:t>ami Krempna i Nowy Żmigród</w:t>
      </w:r>
      <w:r w:rsidRPr="00D94592">
        <w:t xml:space="preserve">, od </w:t>
      </w:r>
      <w:r w:rsidR="00AC3A92" w:rsidRPr="00D94592">
        <w:t>wschodu</w:t>
      </w:r>
      <w:r w:rsidRPr="00D94592">
        <w:t xml:space="preserve"> z </w:t>
      </w:r>
      <w:r w:rsidR="00AC3A92" w:rsidRPr="00D94592">
        <w:t>g</w:t>
      </w:r>
      <w:r w:rsidRPr="00D94592">
        <w:t>min</w:t>
      </w:r>
      <w:r w:rsidR="00AC3A92" w:rsidRPr="00D94592">
        <w:t>ami</w:t>
      </w:r>
      <w:r w:rsidRPr="00D94592">
        <w:t xml:space="preserve"> </w:t>
      </w:r>
      <w:r w:rsidR="00D94592" w:rsidRPr="00D94592">
        <w:t xml:space="preserve">Iwonicz-Zdrój, Rymanów </w:t>
      </w:r>
      <w:r w:rsidR="00D94592" w:rsidRPr="00D94592">
        <w:br/>
        <w:t xml:space="preserve">i Jaśliska, od północy </w:t>
      </w:r>
      <w:r w:rsidRPr="00D94592">
        <w:t xml:space="preserve">z </w:t>
      </w:r>
      <w:r w:rsidR="00D94592" w:rsidRPr="00D94592">
        <w:t>g</w:t>
      </w:r>
      <w:r w:rsidRPr="00D94592">
        <w:t>min</w:t>
      </w:r>
      <w:r w:rsidR="00D94592" w:rsidRPr="00D94592">
        <w:t>ami</w:t>
      </w:r>
      <w:r w:rsidRPr="00D94592">
        <w:t xml:space="preserve"> </w:t>
      </w:r>
      <w:r w:rsidR="00D94592" w:rsidRPr="00D94592">
        <w:t>Chorkówka i Miejsce Piastowe,</w:t>
      </w:r>
      <w:r w:rsidRPr="00D94592">
        <w:t xml:space="preserve"> natomiast od </w:t>
      </w:r>
      <w:r w:rsidR="00D94592" w:rsidRPr="00D94592">
        <w:t>południa</w:t>
      </w:r>
      <w:r w:rsidRPr="00D94592">
        <w:t xml:space="preserve"> </w:t>
      </w:r>
      <w:r w:rsidR="00D94592" w:rsidRPr="00D94592">
        <w:t xml:space="preserve">z </w:t>
      </w:r>
      <w:r w:rsidR="00D94592">
        <w:t>Republiką Słowacką</w:t>
      </w:r>
      <w:r w:rsidRPr="00D94592">
        <w:t>.</w:t>
      </w:r>
    </w:p>
    <w:p w:rsidR="002B0319" w:rsidRPr="007B7815" w:rsidRDefault="002B0319" w:rsidP="002B0319">
      <w:pPr>
        <w:jc w:val="both"/>
        <w:rPr>
          <w:rFonts w:eastAsia="Times New Roman" w:cs="Arial"/>
          <w:color w:val="FF0000"/>
          <w:lang w:eastAsia="pl-PL"/>
        </w:rPr>
      </w:pPr>
    </w:p>
    <w:p w:rsidR="002B0319" w:rsidRPr="00711801" w:rsidRDefault="005C675D" w:rsidP="00797CB7">
      <w:pPr>
        <w:jc w:val="both"/>
        <w:rPr>
          <w:rFonts w:eastAsia="Times New Roman" w:cs="Arial"/>
          <w:b/>
          <w:bCs/>
          <w:sz w:val="20"/>
          <w:szCs w:val="20"/>
          <w:lang w:eastAsia="pl-PL"/>
        </w:rPr>
      </w:pPr>
      <w:bookmarkStart w:id="27" w:name="_Toc337137156"/>
      <w:bookmarkStart w:id="28" w:name="_Toc19106097"/>
      <w:r w:rsidRPr="00711801">
        <w:rPr>
          <w:rFonts w:eastAsia="Times New Roman" w:cs="Times New Roman"/>
          <w:b/>
          <w:bCs/>
          <w:sz w:val="20"/>
          <w:szCs w:val="20"/>
          <w:lang w:eastAsia="pl-PL"/>
        </w:rPr>
        <w:t>Rysunek</w:t>
      </w:r>
      <w:r w:rsidR="002B0319" w:rsidRPr="00711801">
        <w:rPr>
          <w:rFonts w:eastAsia="Times New Roman" w:cs="Times New Roman"/>
          <w:b/>
          <w:bCs/>
          <w:sz w:val="20"/>
          <w:szCs w:val="20"/>
          <w:lang w:eastAsia="pl-PL"/>
        </w:rPr>
        <w:t xml:space="preserve"> </w:t>
      </w:r>
      <w:r w:rsidRPr="00711801">
        <w:rPr>
          <w:rFonts w:eastAsia="Times New Roman" w:cs="Times New Roman"/>
          <w:b/>
          <w:bCs/>
          <w:sz w:val="20"/>
          <w:szCs w:val="20"/>
          <w:lang w:eastAsia="pl-PL"/>
        </w:rPr>
        <w:fldChar w:fldCharType="begin"/>
      </w:r>
      <w:r w:rsidRPr="00711801">
        <w:rPr>
          <w:rFonts w:eastAsia="Times New Roman" w:cs="Times New Roman"/>
          <w:b/>
          <w:bCs/>
          <w:sz w:val="20"/>
          <w:szCs w:val="20"/>
          <w:lang w:eastAsia="pl-PL"/>
        </w:rPr>
        <w:instrText xml:space="preserve"> SEQ Rysunek \* ARABIC </w:instrText>
      </w:r>
      <w:r w:rsidRPr="00711801">
        <w:rPr>
          <w:rFonts w:eastAsia="Times New Roman" w:cs="Times New Roman"/>
          <w:b/>
          <w:bCs/>
          <w:sz w:val="20"/>
          <w:szCs w:val="20"/>
          <w:lang w:eastAsia="pl-PL"/>
        </w:rPr>
        <w:fldChar w:fldCharType="separate"/>
      </w:r>
      <w:r w:rsidR="00E07476">
        <w:rPr>
          <w:rFonts w:eastAsia="Times New Roman" w:cs="Times New Roman"/>
          <w:b/>
          <w:bCs/>
          <w:noProof/>
          <w:sz w:val="20"/>
          <w:szCs w:val="20"/>
          <w:lang w:eastAsia="pl-PL"/>
        </w:rPr>
        <w:t>1</w:t>
      </w:r>
      <w:r w:rsidRPr="00711801">
        <w:rPr>
          <w:rFonts w:eastAsia="Times New Roman" w:cs="Times New Roman"/>
          <w:b/>
          <w:bCs/>
          <w:sz w:val="20"/>
          <w:szCs w:val="20"/>
          <w:lang w:eastAsia="pl-PL"/>
        </w:rPr>
        <w:fldChar w:fldCharType="end"/>
      </w:r>
      <w:r w:rsidR="002B0319" w:rsidRPr="00711801">
        <w:rPr>
          <w:rFonts w:eastAsia="Times New Roman" w:cs="Times New Roman"/>
          <w:b/>
          <w:bCs/>
          <w:sz w:val="20"/>
          <w:szCs w:val="20"/>
          <w:lang w:eastAsia="pl-PL"/>
        </w:rPr>
        <w:t xml:space="preserve">.Położenie </w:t>
      </w:r>
      <w:r w:rsidR="00787C88" w:rsidRPr="00711801">
        <w:rPr>
          <w:rFonts w:eastAsia="Times New Roman" w:cs="Times New Roman"/>
          <w:b/>
          <w:bCs/>
          <w:sz w:val="20"/>
          <w:szCs w:val="20"/>
          <w:lang w:eastAsia="pl-PL"/>
        </w:rPr>
        <w:t>Gminy</w:t>
      </w:r>
      <w:r w:rsidR="00ED3238" w:rsidRPr="00711801">
        <w:rPr>
          <w:rFonts w:eastAsia="Times New Roman" w:cs="Times New Roman"/>
          <w:b/>
          <w:bCs/>
          <w:sz w:val="20"/>
          <w:szCs w:val="20"/>
          <w:lang w:eastAsia="pl-PL"/>
        </w:rPr>
        <w:t xml:space="preserve"> </w:t>
      </w:r>
      <w:r w:rsidR="00835C43" w:rsidRPr="00711801">
        <w:rPr>
          <w:rFonts w:eastAsia="Times New Roman" w:cs="Times New Roman"/>
          <w:b/>
          <w:bCs/>
          <w:sz w:val="20"/>
          <w:szCs w:val="20"/>
          <w:lang w:eastAsia="pl-PL"/>
        </w:rPr>
        <w:t>Dukla</w:t>
      </w:r>
      <w:r w:rsidR="002B0319" w:rsidRPr="00711801">
        <w:rPr>
          <w:rFonts w:eastAsia="Times New Roman" w:cs="Times New Roman"/>
          <w:b/>
          <w:bCs/>
          <w:sz w:val="20"/>
          <w:szCs w:val="20"/>
          <w:lang w:eastAsia="pl-PL"/>
        </w:rPr>
        <w:t xml:space="preserve"> na tle powiatu</w:t>
      </w:r>
      <w:r w:rsidR="00797CB7" w:rsidRPr="00711801">
        <w:rPr>
          <w:rFonts w:eastAsia="Times New Roman" w:cs="Times New Roman"/>
          <w:b/>
          <w:bCs/>
          <w:sz w:val="20"/>
          <w:szCs w:val="20"/>
          <w:lang w:eastAsia="pl-PL"/>
        </w:rPr>
        <w:t xml:space="preserve"> </w:t>
      </w:r>
      <w:r w:rsidR="00835C43" w:rsidRPr="00711801">
        <w:rPr>
          <w:rFonts w:eastAsia="Times New Roman" w:cs="Times New Roman"/>
          <w:b/>
          <w:bCs/>
          <w:sz w:val="20"/>
          <w:szCs w:val="20"/>
          <w:lang w:eastAsia="pl-PL"/>
        </w:rPr>
        <w:t>krośnieński</w:t>
      </w:r>
      <w:r w:rsidR="001C31C4" w:rsidRPr="00711801">
        <w:rPr>
          <w:rFonts w:eastAsia="Times New Roman" w:cs="Times New Roman"/>
          <w:b/>
          <w:bCs/>
          <w:sz w:val="20"/>
          <w:szCs w:val="20"/>
          <w:lang w:eastAsia="pl-PL"/>
        </w:rPr>
        <w:t>ego</w:t>
      </w:r>
      <w:r w:rsidR="002B0319" w:rsidRPr="00711801">
        <w:rPr>
          <w:rFonts w:eastAsia="Times New Roman" w:cs="Times New Roman"/>
          <w:b/>
          <w:bCs/>
          <w:sz w:val="20"/>
          <w:szCs w:val="20"/>
          <w:lang w:eastAsia="pl-PL"/>
        </w:rPr>
        <w:t>.</w:t>
      </w:r>
      <w:bookmarkEnd w:id="27"/>
      <w:bookmarkEnd w:id="28"/>
    </w:p>
    <w:p w:rsidR="001C31C4" w:rsidRPr="00711801" w:rsidRDefault="00711801" w:rsidP="00797CB7">
      <w:pPr>
        <w:jc w:val="center"/>
        <w:rPr>
          <w:rFonts w:eastAsia="Times New Roman" w:cs="Arial"/>
          <w:noProof/>
          <w:lang w:eastAsia="pl-PL"/>
        </w:rPr>
      </w:pPr>
      <w:r w:rsidRPr="00711801">
        <w:rPr>
          <w:rFonts w:eastAsia="Times New Roman" w:cs="Arial"/>
          <w:noProof/>
          <w:lang w:eastAsia="pl-PL"/>
        </w:rPr>
        <w:drawing>
          <wp:inline distT="0" distB="0" distL="0" distR="0" wp14:anchorId="4D50F08C" wp14:editId="35290A18">
            <wp:extent cx="5241852" cy="4542129"/>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 1.png"/>
                    <pic:cNvPicPr/>
                  </pic:nvPicPr>
                  <pic:blipFill>
                    <a:blip r:embed="rId11">
                      <a:extLst>
                        <a:ext uri="{28A0092B-C50C-407E-A947-70E740481C1C}">
                          <a14:useLocalDpi xmlns:a14="http://schemas.microsoft.com/office/drawing/2010/main" val="0"/>
                        </a:ext>
                      </a:extLst>
                    </a:blip>
                    <a:stretch>
                      <a:fillRect/>
                    </a:stretch>
                  </pic:blipFill>
                  <pic:spPr>
                    <a:xfrm>
                      <a:off x="0" y="0"/>
                      <a:ext cx="5247176" cy="4546742"/>
                    </a:xfrm>
                    <a:prstGeom prst="rect">
                      <a:avLst/>
                    </a:prstGeom>
                  </pic:spPr>
                </pic:pic>
              </a:graphicData>
            </a:graphic>
          </wp:inline>
        </w:drawing>
      </w:r>
    </w:p>
    <w:p w:rsidR="000966DC" w:rsidRPr="00711801" w:rsidRDefault="002B0319" w:rsidP="00557553">
      <w:pPr>
        <w:jc w:val="center"/>
        <w:rPr>
          <w:rFonts w:eastAsia="Times New Roman" w:cs="Arial"/>
          <w:sz w:val="20"/>
          <w:szCs w:val="20"/>
          <w:lang w:eastAsia="pl-PL"/>
        </w:rPr>
      </w:pPr>
      <w:r w:rsidRPr="00711801">
        <w:rPr>
          <w:rFonts w:eastAsia="Times New Roman" w:cs="Arial"/>
          <w:sz w:val="20"/>
          <w:szCs w:val="20"/>
          <w:lang w:eastAsia="pl-PL"/>
        </w:rPr>
        <w:t>Źródło:www.administracja.mac.gov.pl</w:t>
      </w:r>
    </w:p>
    <w:p w:rsidR="00557553" w:rsidRPr="003861D6" w:rsidRDefault="00557553" w:rsidP="00557553">
      <w:pPr>
        <w:ind w:firstLine="708"/>
        <w:jc w:val="both"/>
        <w:rPr>
          <w:rFonts w:eastAsia="Times New Roman" w:cs="Arial"/>
        </w:rPr>
      </w:pPr>
      <w:bookmarkStart w:id="29" w:name="_Toc516657266"/>
      <w:bookmarkStart w:id="30" w:name="_Toc519504095"/>
      <w:r w:rsidRPr="00625C62">
        <w:rPr>
          <w:rFonts w:eastAsia="Times New Roman" w:cs="Arial"/>
        </w:rPr>
        <w:t xml:space="preserve">Zgodnie z podziałem fizyko-geograficznym Polski Gmina </w:t>
      </w:r>
      <w:r w:rsidR="00835C43" w:rsidRPr="00625C62">
        <w:rPr>
          <w:rFonts w:eastAsia="Times New Roman" w:cs="Arial"/>
        </w:rPr>
        <w:t>Dukla</w:t>
      </w:r>
      <w:r w:rsidRPr="00625C62">
        <w:rPr>
          <w:rFonts w:eastAsia="Times New Roman" w:cs="Arial"/>
        </w:rPr>
        <w:t xml:space="preserve"> leży w obrębie następujących </w:t>
      </w:r>
      <w:r w:rsidRPr="003861D6">
        <w:rPr>
          <w:rFonts w:eastAsia="Times New Roman" w:cs="Arial"/>
        </w:rPr>
        <w:t>jednostek</w:t>
      </w:r>
      <w:r w:rsidRPr="003861D6">
        <w:rPr>
          <w:rFonts w:eastAsia="Times New Roman" w:cs="Arial"/>
          <w:vertAlign w:val="superscript"/>
        </w:rPr>
        <w:footnoteReference w:id="2"/>
      </w:r>
      <w:r w:rsidRPr="003861D6">
        <w:rPr>
          <w:rFonts w:eastAsia="Times New Roman" w:cs="Arial"/>
        </w:rPr>
        <w:t>:</w:t>
      </w:r>
    </w:p>
    <w:p w:rsidR="00557553" w:rsidRPr="003861D6" w:rsidRDefault="00557553" w:rsidP="00557553">
      <w:pPr>
        <w:ind w:left="720"/>
        <w:contextualSpacing/>
        <w:rPr>
          <w:rFonts w:eastAsia="Times New Roman" w:cs="Arial"/>
        </w:rPr>
      </w:pPr>
      <w:r w:rsidRPr="003861D6">
        <w:rPr>
          <w:rFonts w:eastAsia="Times New Roman" w:cs="Arial"/>
        </w:rPr>
        <w:t xml:space="preserve">Megaregion </w:t>
      </w:r>
      <w:r w:rsidR="00625C62" w:rsidRPr="003861D6">
        <w:rPr>
          <w:rFonts w:eastAsia="Times New Roman" w:cs="Arial"/>
        </w:rPr>
        <w:t>Karpaty, Podkarpackie i Nizina Panońska</w:t>
      </w:r>
      <w:r w:rsidRPr="003861D6">
        <w:rPr>
          <w:rFonts w:eastAsia="Times New Roman" w:cs="Arial"/>
        </w:rPr>
        <w:t>:</w:t>
      </w:r>
    </w:p>
    <w:p w:rsidR="00557553" w:rsidRPr="00C87327" w:rsidRDefault="00557553" w:rsidP="00B20861">
      <w:pPr>
        <w:numPr>
          <w:ilvl w:val="0"/>
          <w:numId w:val="77"/>
        </w:numPr>
        <w:spacing w:after="240"/>
        <w:contextualSpacing/>
        <w:jc w:val="both"/>
        <w:rPr>
          <w:rFonts w:eastAsia="Times New Roman" w:cs="Arial"/>
          <w:iCs/>
          <w:szCs w:val="18"/>
        </w:rPr>
      </w:pPr>
      <w:r w:rsidRPr="003861D6">
        <w:rPr>
          <w:rFonts w:eastAsia="Times New Roman" w:cs="Arial"/>
          <w:iCs/>
          <w:szCs w:val="18"/>
        </w:rPr>
        <w:t xml:space="preserve">Prowincja </w:t>
      </w:r>
      <w:r w:rsidR="003861D6" w:rsidRPr="00C87327">
        <w:rPr>
          <w:rFonts w:eastAsia="Times New Roman" w:cs="Arial"/>
          <w:iCs/>
          <w:szCs w:val="18"/>
        </w:rPr>
        <w:t>Karpaty Zachodnie z Podkarpaciem Zachodnim i Północnym</w:t>
      </w:r>
      <w:r w:rsidRPr="00C87327">
        <w:rPr>
          <w:rFonts w:eastAsia="Times New Roman" w:cs="Arial"/>
          <w:iCs/>
          <w:szCs w:val="18"/>
        </w:rPr>
        <w:t>:</w:t>
      </w:r>
    </w:p>
    <w:p w:rsidR="00557553" w:rsidRPr="00C87327" w:rsidRDefault="00557553" w:rsidP="00B20861">
      <w:pPr>
        <w:numPr>
          <w:ilvl w:val="1"/>
          <w:numId w:val="77"/>
        </w:numPr>
        <w:spacing w:after="240"/>
        <w:contextualSpacing/>
        <w:jc w:val="both"/>
        <w:rPr>
          <w:rFonts w:eastAsia="Times New Roman" w:cs="Arial"/>
          <w:iCs/>
          <w:szCs w:val="18"/>
        </w:rPr>
      </w:pPr>
      <w:r w:rsidRPr="00C87327">
        <w:rPr>
          <w:rFonts w:eastAsia="Times New Roman" w:cs="Arial"/>
          <w:iCs/>
          <w:szCs w:val="18"/>
        </w:rPr>
        <w:t xml:space="preserve">Podprowincja </w:t>
      </w:r>
      <w:r w:rsidR="00C87327" w:rsidRPr="00C87327">
        <w:rPr>
          <w:rFonts w:eastAsia="Times New Roman" w:cs="Arial"/>
          <w:iCs/>
          <w:szCs w:val="18"/>
        </w:rPr>
        <w:t>Zewnętrzne Karpaty Zachodnie</w:t>
      </w:r>
      <w:r w:rsidRPr="00C87327">
        <w:rPr>
          <w:rFonts w:eastAsia="Times New Roman" w:cs="Arial"/>
          <w:iCs/>
          <w:szCs w:val="18"/>
        </w:rPr>
        <w:t>:</w:t>
      </w:r>
    </w:p>
    <w:p w:rsidR="00557553" w:rsidRPr="001559AF" w:rsidRDefault="00557553" w:rsidP="00B20861">
      <w:pPr>
        <w:numPr>
          <w:ilvl w:val="2"/>
          <w:numId w:val="77"/>
        </w:numPr>
        <w:spacing w:after="240"/>
        <w:contextualSpacing/>
        <w:jc w:val="both"/>
        <w:rPr>
          <w:rFonts w:eastAsia="Times New Roman" w:cs="Arial"/>
          <w:iCs/>
          <w:szCs w:val="18"/>
        </w:rPr>
      </w:pPr>
      <w:r w:rsidRPr="001559AF">
        <w:rPr>
          <w:rFonts w:eastAsia="Times New Roman" w:cs="Arial"/>
          <w:iCs/>
          <w:szCs w:val="18"/>
        </w:rPr>
        <w:t xml:space="preserve">Makroregion </w:t>
      </w:r>
      <w:r w:rsidR="007A1E05" w:rsidRPr="001559AF">
        <w:rPr>
          <w:rFonts w:eastAsia="Times New Roman" w:cs="Arial"/>
          <w:iCs/>
          <w:szCs w:val="18"/>
        </w:rPr>
        <w:t>Pogórze Środkowobeskidzkie</w:t>
      </w:r>
      <w:r w:rsidRPr="001559AF">
        <w:rPr>
          <w:rFonts w:eastAsia="Times New Roman" w:cs="Arial"/>
          <w:iCs/>
          <w:szCs w:val="18"/>
        </w:rPr>
        <w:t>:</w:t>
      </w:r>
    </w:p>
    <w:p w:rsidR="00557553" w:rsidRPr="001559AF" w:rsidRDefault="00557553" w:rsidP="00B20861">
      <w:pPr>
        <w:numPr>
          <w:ilvl w:val="3"/>
          <w:numId w:val="77"/>
        </w:numPr>
        <w:spacing w:after="240"/>
        <w:contextualSpacing/>
        <w:jc w:val="both"/>
        <w:rPr>
          <w:rFonts w:eastAsia="Times New Roman" w:cs="Arial"/>
          <w:iCs/>
          <w:szCs w:val="18"/>
        </w:rPr>
      </w:pPr>
      <w:r w:rsidRPr="001559AF">
        <w:rPr>
          <w:rFonts w:eastAsia="Times New Roman" w:cs="Arial"/>
          <w:iCs/>
          <w:szCs w:val="18"/>
        </w:rPr>
        <w:t xml:space="preserve">Mezoregion </w:t>
      </w:r>
      <w:r w:rsidR="007C38C2" w:rsidRPr="001559AF">
        <w:rPr>
          <w:rFonts w:eastAsia="Times New Roman" w:cs="Arial"/>
          <w:iCs/>
          <w:szCs w:val="18"/>
        </w:rPr>
        <w:t>Pogórze Jasielskie</w:t>
      </w:r>
      <w:r w:rsidRPr="001559AF">
        <w:rPr>
          <w:rFonts w:eastAsia="Times New Roman" w:cs="Arial"/>
          <w:iCs/>
          <w:szCs w:val="18"/>
        </w:rPr>
        <w:t>;</w:t>
      </w:r>
    </w:p>
    <w:p w:rsidR="007C38C2" w:rsidRPr="001559AF" w:rsidRDefault="007C38C2" w:rsidP="00B20861">
      <w:pPr>
        <w:numPr>
          <w:ilvl w:val="3"/>
          <w:numId w:val="77"/>
        </w:numPr>
        <w:spacing w:after="240"/>
        <w:contextualSpacing/>
        <w:jc w:val="both"/>
        <w:rPr>
          <w:rFonts w:eastAsia="Times New Roman" w:cs="Arial"/>
          <w:iCs/>
          <w:szCs w:val="18"/>
        </w:rPr>
      </w:pPr>
      <w:r w:rsidRPr="001559AF">
        <w:rPr>
          <w:rFonts w:eastAsia="Times New Roman" w:cs="Arial"/>
          <w:iCs/>
          <w:szCs w:val="18"/>
        </w:rPr>
        <w:t xml:space="preserve">Mezoregion </w:t>
      </w:r>
      <w:r w:rsidR="001559AF" w:rsidRPr="001559AF">
        <w:rPr>
          <w:rFonts w:eastAsia="Times New Roman" w:cs="Arial"/>
          <w:iCs/>
          <w:szCs w:val="18"/>
        </w:rPr>
        <w:t>Pogórze Bukowskie;</w:t>
      </w:r>
    </w:p>
    <w:p w:rsidR="001559AF" w:rsidRPr="001559AF" w:rsidRDefault="001559AF" w:rsidP="00B20861">
      <w:pPr>
        <w:numPr>
          <w:ilvl w:val="3"/>
          <w:numId w:val="77"/>
        </w:numPr>
        <w:spacing w:after="240"/>
        <w:contextualSpacing/>
        <w:jc w:val="both"/>
        <w:rPr>
          <w:rFonts w:eastAsia="Times New Roman" w:cs="Arial"/>
          <w:iCs/>
          <w:szCs w:val="18"/>
        </w:rPr>
      </w:pPr>
      <w:r w:rsidRPr="001559AF">
        <w:rPr>
          <w:rFonts w:eastAsia="Times New Roman" w:cs="Arial"/>
          <w:iCs/>
          <w:szCs w:val="18"/>
        </w:rPr>
        <w:t>Mezoregion Kotlina Jasielsko-Krośnieńska;</w:t>
      </w:r>
    </w:p>
    <w:p w:rsidR="007A1E05" w:rsidRPr="001559AF" w:rsidRDefault="007A1E05" w:rsidP="00B20861">
      <w:pPr>
        <w:numPr>
          <w:ilvl w:val="2"/>
          <w:numId w:val="77"/>
        </w:numPr>
        <w:spacing w:after="240"/>
        <w:contextualSpacing/>
        <w:jc w:val="both"/>
        <w:rPr>
          <w:rFonts w:eastAsia="Times New Roman" w:cs="Arial"/>
          <w:iCs/>
          <w:szCs w:val="18"/>
        </w:rPr>
      </w:pPr>
      <w:r w:rsidRPr="001559AF">
        <w:rPr>
          <w:rFonts w:eastAsia="Times New Roman" w:cs="Arial"/>
          <w:iCs/>
          <w:szCs w:val="18"/>
        </w:rPr>
        <w:t>Makroregion Beskidy Środkowe:</w:t>
      </w:r>
    </w:p>
    <w:p w:rsidR="007A1E05" w:rsidRPr="001559AF" w:rsidRDefault="007A1E05" w:rsidP="00B20861">
      <w:pPr>
        <w:numPr>
          <w:ilvl w:val="3"/>
          <w:numId w:val="77"/>
        </w:numPr>
        <w:spacing w:after="240"/>
        <w:contextualSpacing/>
        <w:jc w:val="both"/>
        <w:rPr>
          <w:rFonts w:eastAsia="Times New Roman" w:cs="Arial"/>
          <w:iCs/>
          <w:szCs w:val="18"/>
        </w:rPr>
      </w:pPr>
      <w:r w:rsidRPr="001559AF">
        <w:rPr>
          <w:rFonts w:eastAsia="Times New Roman" w:cs="Arial"/>
          <w:iCs/>
          <w:szCs w:val="18"/>
        </w:rPr>
        <w:t xml:space="preserve">Mezoregion </w:t>
      </w:r>
      <w:r w:rsidR="007C38C2" w:rsidRPr="001559AF">
        <w:rPr>
          <w:rFonts w:eastAsia="Times New Roman" w:cs="Arial"/>
          <w:iCs/>
          <w:szCs w:val="18"/>
        </w:rPr>
        <w:t>Beskid Niski.</w:t>
      </w:r>
    </w:p>
    <w:p w:rsidR="00D93D8C" w:rsidRPr="007B7815" w:rsidRDefault="00D93D8C" w:rsidP="00EF7331">
      <w:pPr>
        <w:rPr>
          <w:rFonts w:eastAsiaTheme="minorEastAsia"/>
          <w:b/>
          <w:bCs/>
          <w:color w:val="FF0000"/>
          <w:sz w:val="20"/>
          <w:szCs w:val="20"/>
          <w:lang w:eastAsia="pl-PL"/>
        </w:rPr>
      </w:pPr>
    </w:p>
    <w:p w:rsidR="0091401D" w:rsidRPr="003C24D5" w:rsidRDefault="0091401D" w:rsidP="0091401D">
      <w:pPr>
        <w:spacing w:line="240" w:lineRule="auto"/>
        <w:jc w:val="both"/>
        <w:rPr>
          <w:rFonts w:eastAsia="Calibri" w:cs="Arial"/>
          <w:b/>
          <w:bCs/>
          <w:sz w:val="20"/>
          <w:szCs w:val="20"/>
          <w:lang w:eastAsia="pl-PL"/>
        </w:rPr>
      </w:pPr>
      <w:bookmarkStart w:id="31" w:name="_Toc19106098"/>
      <w:r w:rsidRPr="003C24D5">
        <w:rPr>
          <w:rFonts w:eastAsiaTheme="minorEastAsia"/>
          <w:b/>
          <w:bCs/>
          <w:sz w:val="20"/>
          <w:szCs w:val="20"/>
          <w:lang w:eastAsia="pl-PL"/>
        </w:rPr>
        <w:t xml:space="preserve">Rysunek </w:t>
      </w:r>
      <w:r w:rsidRPr="003C24D5">
        <w:rPr>
          <w:rFonts w:eastAsiaTheme="minorEastAsia"/>
          <w:b/>
          <w:bCs/>
          <w:sz w:val="20"/>
          <w:szCs w:val="20"/>
          <w:lang w:eastAsia="pl-PL"/>
        </w:rPr>
        <w:fldChar w:fldCharType="begin"/>
      </w:r>
      <w:r w:rsidRPr="003C24D5">
        <w:rPr>
          <w:rFonts w:eastAsiaTheme="minorEastAsia"/>
          <w:b/>
          <w:bCs/>
          <w:sz w:val="20"/>
          <w:szCs w:val="20"/>
          <w:lang w:eastAsia="pl-PL"/>
        </w:rPr>
        <w:instrText xml:space="preserve"> SEQ Rysunek \* ARABIC </w:instrText>
      </w:r>
      <w:r w:rsidRPr="003C24D5">
        <w:rPr>
          <w:rFonts w:eastAsiaTheme="minorEastAsia"/>
          <w:b/>
          <w:bCs/>
          <w:sz w:val="20"/>
          <w:szCs w:val="20"/>
          <w:lang w:eastAsia="pl-PL"/>
        </w:rPr>
        <w:fldChar w:fldCharType="separate"/>
      </w:r>
      <w:r w:rsidR="00E07476">
        <w:rPr>
          <w:rFonts w:eastAsiaTheme="minorEastAsia"/>
          <w:b/>
          <w:bCs/>
          <w:noProof/>
          <w:sz w:val="20"/>
          <w:szCs w:val="20"/>
          <w:lang w:eastAsia="pl-PL"/>
        </w:rPr>
        <w:t>2</w:t>
      </w:r>
      <w:r w:rsidRPr="003C24D5">
        <w:rPr>
          <w:rFonts w:eastAsiaTheme="minorEastAsia"/>
          <w:b/>
          <w:bCs/>
          <w:sz w:val="20"/>
          <w:szCs w:val="20"/>
          <w:lang w:eastAsia="pl-PL"/>
        </w:rPr>
        <w:fldChar w:fldCharType="end"/>
      </w:r>
      <w:r w:rsidRPr="003C24D5">
        <w:rPr>
          <w:rFonts w:eastAsiaTheme="minorEastAsia"/>
          <w:b/>
          <w:bCs/>
          <w:sz w:val="20"/>
          <w:szCs w:val="20"/>
          <w:lang w:eastAsia="pl-PL"/>
        </w:rPr>
        <w:t>.</w:t>
      </w:r>
      <w:r w:rsidRPr="003C24D5">
        <w:rPr>
          <w:rFonts w:eastAsiaTheme="minorEastAsia"/>
          <w:b/>
          <w:bCs/>
          <w:sz w:val="18"/>
          <w:szCs w:val="18"/>
          <w:lang w:eastAsia="pl-PL"/>
        </w:rPr>
        <w:t xml:space="preserve"> </w:t>
      </w:r>
      <w:r w:rsidRPr="003C24D5">
        <w:rPr>
          <w:rFonts w:eastAsiaTheme="minorEastAsia"/>
          <w:b/>
          <w:bCs/>
          <w:sz w:val="20"/>
          <w:szCs w:val="20"/>
          <w:lang w:eastAsia="pl-PL"/>
        </w:rPr>
        <w:t xml:space="preserve">Położenie Gminy </w:t>
      </w:r>
      <w:r w:rsidR="00835C43" w:rsidRPr="003C24D5">
        <w:rPr>
          <w:rFonts w:eastAsiaTheme="minorEastAsia"/>
          <w:b/>
          <w:bCs/>
          <w:sz w:val="20"/>
          <w:szCs w:val="20"/>
          <w:lang w:eastAsia="pl-PL"/>
        </w:rPr>
        <w:t>Dukla</w:t>
      </w:r>
      <w:r w:rsidRPr="003C24D5">
        <w:rPr>
          <w:rFonts w:eastAsiaTheme="minorEastAsia"/>
          <w:b/>
          <w:bCs/>
          <w:sz w:val="20"/>
          <w:szCs w:val="20"/>
          <w:lang w:eastAsia="pl-PL"/>
        </w:rPr>
        <w:t xml:space="preserve"> na tle </w:t>
      </w:r>
      <w:r w:rsidR="00EF7331" w:rsidRPr="003C24D5">
        <w:rPr>
          <w:rFonts w:eastAsiaTheme="minorEastAsia"/>
          <w:b/>
          <w:bCs/>
          <w:sz w:val="20"/>
          <w:szCs w:val="20"/>
          <w:lang w:eastAsia="pl-PL"/>
        </w:rPr>
        <w:t>podziału fizyko-geograficznego Polski</w:t>
      </w:r>
      <w:r w:rsidRPr="003C24D5">
        <w:rPr>
          <w:rFonts w:eastAsiaTheme="minorEastAsia"/>
          <w:b/>
          <w:bCs/>
          <w:sz w:val="20"/>
          <w:szCs w:val="20"/>
          <w:lang w:eastAsia="pl-PL"/>
        </w:rPr>
        <w:t>.</w:t>
      </w:r>
      <w:bookmarkEnd w:id="29"/>
      <w:bookmarkEnd w:id="30"/>
      <w:bookmarkEnd w:id="31"/>
    </w:p>
    <w:p w:rsidR="0091401D" w:rsidRPr="003C24D5" w:rsidRDefault="003C24D5" w:rsidP="0091401D">
      <w:pPr>
        <w:jc w:val="center"/>
        <w:rPr>
          <w:rFonts w:eastAsia="Calibri" w:cs="Arial"/>
          <w:sz w:val="20"/>
          <w:szCs w:val="20"/>
        </w:rPr>
      </w:pPr>
      <w:r w:rsidRPr="003C24D5">
        <w:rPr>
          <w:rFonts w:eastAsia="Calibri" w:cs="Arial"/>
          <w:noProof/>
          <w:sz w:val="20"/>
          <w:szCs w:val="20"/>
          <w:lang w:eastAsia="pl-PL"/>
        </w:rPr>
        <w:drawing>
          <wp:inline distT="0" distB="0" distL="0" distR="0" wp14:anchorId="02750F64" wp14:editId="5FDC2C8B">
            <wp:extent cx="5760720" cy="4073525"/>
            <wp:effectExtent l="0" t="0" r="0" b="317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regiony fizgeo.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5322BB" w:rsidRPr="003C24D5" w:rsidRDefault="005322BB" w:rsidP="008F58F8">
      <w:pPr>
        <w:jc w:val="center"/>
        <w:rPr>
          <w:b/>
          <w:bCs/>
          <w:sz w:val="20"/>
          <w:szCs w:val="20"/>
        </w:rPr>
      </w:pPr>
      <w:bookmarkStart w:id="32" w:name="_Toc367193783"/>
      <w:bookmarkStart w:id="33" w:name="_Toc404941318"/>
      <w:r w:rsidRPr="003C24D5">
        <w:rPr>
          <w:sz w:val="20"/>
          <w:szCs w:val="20"/>
        </w:rPr>
        <w:t>źródło: opracowanie własne na podstawie danych udostępnianych przez GDOŚ</w:t>
      </w:r>
    </w:p>
    <w:p w:rsidR="005322BB" w:rsidRPr="007B7815" w:rsidRDefault="005322BB" w:rsidP="008F58F8">
      <w:pPr>
        <w:rPr>
          <w:color w:val="FF0000"/>
        </w:rPr>
      </w:pPr>
    </w:p>
    <w:p w:rsidR="008B6D06" w:rsidRPr="005267E9" w:rsidRDefault="00407B6F" w:rsidP="00407B6F">
      <w:pPr>
        <w:pStyle w:val="Nagwek3"/>
        <w:rPr>
          <w:rFonts w:eastAsia="Times New Roman"/>
        </w:rPr>
      </w:pPr>
      <w:bookmarkStart w:id="34" w:name="_Toc19105974"/>
      <w:r w:rsidRPr="005267E9">
        <w:rPr>
          <w:rFonts w:eastAsia="Times New Roman"/>
        </w:rPr>
        <w:t>2.3</w:t>
      </w:r>
      <w:r w:rsidR="008B6D06" w:rsidRPr="005267E9">
        <w:rPr>
          <w:rFonts w:eastAsia="Times New Roman"/>
        </w:rPr>
        <w:t>.</w:t>
      </w:r>
      <w:r w:rsidRPr="005267E9">
        <w:rPr>
          <w:rFonts w:eastAsia="Times New Roman"/>
        </w:rPr>
        <w:t>2.</w:t>
      </w:r>
      <w:r w:rsidR="008B6D06" w:rsidRPr="005267E9">
        <w:rPr>
          <w:rFonts w:eastAsia="Times New Roman"/>
        </w:rPr>
        <w:t xml:space="preserve"> Demografia</w:t>
      </w:r>
      <w:bookmarkEnd w:id="32"/>
      <w:bookmarkEnd w:id="33"/>
      <w:bookmarkEnd w:id="34"/>
    </w:p>
    <w:p w:rsidR="00557553" w:rsidRPr="005267E9" w:rsidRDefault="00557553" w:rsidP="00557553">
      <w:pPr>
        <w:ind w:firstLine="709"/>
        <w:jc w:val="both"/>
        <w:rPr>
          <w:rFonts w:eastAsia="Times New Roman" w:cs="Arial"/>
          <w:lang w:eastAsia="pl-PL"/>
        </w:rPr>
      </w:pPr>
      <w:bookmarkStart w:id="35" w:name="_Toc376425398"/>
      <w:bookmarkStart w:id="36" w:name="_Toc350419081"/>
      <w:bookmarkStart w:id="37" w:name="_Toc354487106"/>
      <w:bookmarkStart w:id="38" w:name="_Toc382479761"/>
      <w:bookmarkStart w:id="39" w:name="_Toc404941320"/>
      <w:r w:rsidRPr="005267E9">
        <w:rPr>
          <w:rFonts w:eastAsia="Times New Roman" w:cs="Arial"/>
          <w:lang w:eastAsia="pl-PL"/>
        </w:rPr>
        <w:t xml:space="preserve">Zgodnie z informacjami Głównego Urzędu Statystycznego w 2018 roku Gminę </w:t>
      </w:r>
      <w:r w:rsidR="00835C43" w:rsidRPr="005267E9">
        <w:rPr>
          <w:rFonts w:eastAsia="Times New Roman" w:cs="Arial"/>
          <w:lang w:eastAsia="pl-PL"/>
        </w:rPr>
        <w:t>Dukla</w:t>
      </w:r>
      <w:r w:rsidRPr="005267E9">
        <w:rPr>
          <w:rFonts w:eastAsia="Times New Roman" w:cs="Arial"/>
          <w:lang w:eastAsia="pl-PL"/>
        </w:rPr>
        <w:t xml:space="preserve"> zamieszkiwało </w:t>
      </w:r>
      <w:r w:rsidR="005267E9" w:rsidRPr="005267E9">
        <w:rPr>
          <w:rFonts w:eastAsia="Times New Roman" w:cs="Arial"/>
          <w:lang w:eastAsia="pl-PL"/>
        </w:rPr>
        <w:t>14 631</w:t>
      </w:r>
      <w:r w:rsidRPr="005267E9">
        <w:rPr>
          <w:rFonts w:eastAsia="Times New Roman" w:cs="Arial"/>
          <w:lang w:eastAsia="pl-PL"/>
        </w:rPr>
        <w:t xml:space="preserve"> mieszkańców, z czego </w:t>
      </w:r>
      <w:r w:rsidR="005267E9" w:rsidRPr="005267E9">
        <w:rPr>
          <w:rFonts w:eastAsia="Times New Roman" w:cs="Arial"/>
          <w:lang w:eastAsia="pl-PL"/>
        </w:rPr>
        <w:t>7 211</w:t>
      </w:r>
      <w:r w:rsidRPr="005267E9">
        <w:rPr>
          <w:rFonts w:eastAsia="Times New Roman" w:cs="Arial"/>
          <w:lang w:eastAsia="pl-PL"/>
        </w:rPr>
        <w:t xml:space="preserve"> to mężczyźni a </w:t>
      </w:r>
      <w:r w:rsidR="005267E9" w:rsidRPr="005267E9">
        <w:rPr>
          <w:rFonts w:eastAsia="Times New Roman" w:cs="Arial"/>
          <w:lang w:eastAsia="pl-PL"/>
        </w:rPr>
        <w:t xml:space="preserve">7 420 </w:t>
      </w:r>
      <w:r w:rsidRPr="005267E9">
        <w:rPr>
          <w:rFonts w:eastAsia="Times New Roman" w:cs="Arial"/>
          <w:lang w:eastAsia="pl-PL"/>
        </w:rPr>
        <w:t>kobiety. Informacje na temat demografii gminy zebrano w tabeli poniżej.</w:t>
      </w:r>
      <w:bookmarkStart w:id="40" w:name="_Toc2774684"/>
      <w:bookmarkEnd w:id="35"/>
    </w:p>
    <w:p w:rsidR="00557553" w:rsidRPr="007B7815" w:rsidRDefault="00557553" w:rsidP="00557553">
      <w:pPr>
        <w:ind w:firstLine="709"/>
        <w:jc w:val="both"/>
        <w:rPr>
          <w:rFonts w:eastAsiaTheme="minorEastAsia"/>
          <w:b/>
          <w:bCs/>
          <w:color w:val="FF0000"/>
          <w:sz w:val="20"/>
          <w:szCs w:val="20"/>
          <w:lang w:eastAsia="pl-PL"/>
        </w:rPr>
      </w:pPr>
    </w:p>
    <w:p w:rsidR="003C24D5" w:rsidRDefault="003C24D5">
      <w:pPr>
        <w:spacing w:after="200"/>
        <w:rPr>
          <w:rFonts w:eastAsiaTheme="minorEastAsia"/>
          <w:b/>
          <w:bCs/>
          <w:color w:val="FF0000"/>
          <w:sz w:val="20"/>
          <w:szCs w:val="20"/>
          <w:lang w:eastAsia="pl-PL"/>
        </w:rPr>
      </w:pPr>
      <w:bookmarkStart w:id="41" w:name="_Toc11398387"/>
      <w:r>
        <w:rPr>
          <w:rFonts w:eastAsiaTheme="minorEastAsia"/>
          <w:b/>
          <w:bCs/>
          <w:color w:val="FF0000"/>
          <w:sz w:val="20"/>
          <w:szCs w:val="20"/>
          <w:lang w:eastAsia="pl-PL"/>
        </w:rPr>
        <w:br w:type="page"/>
      </w:r>
    </w:p>
    <w:p w:rsidR="00557553" w:rsidRPr="005267E9" w:rsidRDefault="00557553" w:rsidP="00557553">
      <w:pPr>
        <w:spacing w:line="240" w:lineRule="auto"/>
        <w:rPr>
          <w:rFonts w:eastAsia="Calibri" w:cs="Times New Roman"/>
          <w:sz w:val="20"/>
          <w:szCs w:val="20"/>
          <w:lang w:eastAsia="pl-PL"/>
        </w:rPr>
      </w:pPr>
      <w:bookmarkStart w:id="42" w:name="_Toc19106060"/>
      <w:r w:rsidRPr="005267E9">
        <w:rPr>
          <w:rFonts w:eastAsiaTheme="minorEastAsia"/>
          <w:b/>
          <w:bCs/>
          <w:sz w:val="20"/>
          <w:szCs w:val="20"/>
          <w:lang w:eastAsia="pl-PL"/>
        </w:rPr>
        <w:t xml:space="preserve">Tabela </w:t>
      </w:r>
      <w:r w:rsidRPr="005267E9">
        <w:rPr>
          <w:rFonts w:eastAsiaTheme="minorEastAsia"/>
          <w:b/>
          <w:bCs/>
          <w:sz w:val="20"/>
          <w:szCs w:val="20"/>
          <w:lang w:eastAsia="pl-PL"/>
        </w:rPr>
        <w:fldChar w:fldCharType="begin"/>
      </w:r>
      <w:r w:rsidRPr="005267E9">
        <w:rPr>
          <w:rFonts w:eastAsiaTheme="minorEastAsia"/>
          <w:b/>
          <w:bCs/>
          <w:sz w:val="20"/>
          <w:szCs w:val="20"/>
          <w:lang w:eastAsia="pl-PL"/>
        </w:rPr>
        <w:instrText xml:space="preserve"> SEQ Tabela \* ARABIC </w:instrText>
      </w:r>
      <w:r w:rsidRPr="005267E9">
        <w:rPr>
          <w:rFonts w:eastAsiaTheme="minorEastAsia"/>
          <w:b/>
          <w:bCs/>
          <w:sz w:val="20"/>
          <w:szCs w:val="20"/>
          <w:lang w:eastAsia="pl-PL"/>
        </w:rPr>
        <w:fldChar w:fldCharType="separate"/>
      </w:r>
      <w:r w:rsidR="00E07476">
        <w:rPr>
          <w:rFonts w:eastAsiaTheme="minorEastAsia"/>
          <w:b/>
          <w:bCs/>
          <w:noProof/>
          <w:sz w:val="20"/>
          <w:szCs w:val="20"/>
          <w:lang w:eastAsia="pl-PL"/>
        </w:rPr>
        <w:t>2</w:t>
      </w:r>
      <w:r w:rsidRPr="005267E9">
        <w:rPr>
          <w:rFonts w:eastAsiaTheme="minorEastAsia"/>
          <w:b/>
          <w:bCs/>
          <w:sz w:val="20"/>
          <w:szCs w:val="20"/>
          <w:lang w:eastAsia="pl-PL"/>
        </w:rPr>
        <w:fldChar w:fldCharType="end"/>
      </w:r>
      <w:r w:rsidRPr="005267E9">
        <w:rPr>
          <w:rFonts w:eastAsiaTheme="minorEastAsia"/>
          <w:b/>
          <w:bCs/>
          <w:sz w:val="20"/>
          <w:szCs w:val="20"/>
          <w:lang w:eastAsia="pl-PL"/>
        </w:rPr>
        <w:t>.</w:t>
      </w:r>
      <w:r w:rsidRPr="005267E9">
        <w:rPr>
          <w:rFonts w:eastAsia="Calibri" w:cs="Times New Roman"/>
          <w:b/>
          <w:bCs/>
          <w:sz w:val="20"/>
          <w:szCs w:val="20"/>
        </w:rPr>
        <w:t xml:space="preserve"> </w:t>
      </w:r>
      <w:r w:rsidRPr="005267E9">
        <w:rPr>
          <w:rFonts w:eastAsiaTheme="minorEastAsia"/>
          <w:b/>
          <w:bCs/>
          <w:sz w:val="20"/>
          <w:szCs w:val="20"/>
          <w:lang w:eastAsia="pl-PL"/>
        </w:rPr>
        <w:t>Dane demograficzne (stan na 31.XII.2018 r.).</w:t>
      </w:r>
      <w:bookmarkEnd w:id="40"/>
      <w:bookmarkEnd w:id="41"/>
      <w:bookmarkEnd w:id="42"/>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2705"/>
        <w:gridCol w:w="3119"/>
      </w:tblGrid>
      <w:tr w:rsidR="007B7815" w:rsidRPr="005267E9" w:rsidTr="00D94923">
        <w:trPr>
          <w:trHeight w:val="466"/>
          <w:tblHeader/>
          <w:jc w:val="center"/>
        </w:trPr>
        <w:tc>
          <w:tcPr>
            <w:tcW w:w="3532" w:type="dxa"/>
            <w:tcBorders>
              <w:bottom w:val="single" w:sz="4" w:space="0" w:color="auto"/>
            </w:tcBorders>
            <w:shd w:val="clear" w:color="auto" w:fill="8EB936"/>
            <w:vAlign w:val="center"/>
          </w:tcPr>
          <w:p w:rsidR="00557553" w:rsidRPr="005267E9" w:rsidRDefault="00557553" w:rsidP="00557553">
            <w:pPr>
              <w:spacing w:line="240" w:lineRule="auto"/>
              <w:jc w:val="center"/>
              <w:rPr>
                <w:rFonts w:eastAsia="Calibri" w:cs="Arial"/>
              </w:rPr>
            </w:pPr>
            <w:r w:rsidRPr="005267E9">
              <w:rPr>
                <w:rFonts w:eastAsia="Calibri" w:cs="Arial"/>
              </w:rPr>
              <w:t>Parametr</w:t>
            </w:r>
          </w:p>
        </w:tc>
        <w:tc>
          <w:tcPr>
            <w:tcW w:w="2705" w:type="dxa"/>
            <w:tcBorders>
              <w:bottom w:val="single" w:sz="4" w:space="0" w:color="auto"/>
            </w:tcBorders>
            <w:shd w:val="clear" w:color="auto" w:fill="8EB936"/>
            <w:vAlign w:val="center"/>
          </w:tcPr>
          <w:p w:rsidR="00557553" w:rsidRPr="005267E9" w:rsidRDefault="00557553" w:rsidP="00557553">
            <w:pPr>
              <w:spacing w:line="240" w:lineRule="auto"/>
              <w:jc w:val="center"/>
              <w:rPr>
                <w:rFonts w:eastAsia="Calibri" w:cs="Arial"/>
              </w:rPr>
            </w:pPr>
            <w:r w:rsidRPr="005267E9">
              <w:rPr>
                <w:rFonts w:eastAsia="Calibri" w:cs="Arial"/>
              </w:rPr>
              <w:t>Jednostka miary</w:t>
            </w:r>
          </w:p>
        </w:tc>
        <w:tc>
          <w:tcPr>
            <w:tcW w:w="3119" w:type="dxa"/>
            <w:tcBorders>
              <w:bottom w:val="single" w:sz="4" w:space="0" w:color="auto"/>
            </w:tcBorders>
            <w:shd w:val="clear" w:color="auto" w:fill="8EB936"/>
            <w:vAlign w:val="center"/>
          </w:tcPr>
          <w:p w:rsidR="00557553" w:rsidRPr="005267E9" w:rsidRDefault="00557553" w:rsidP="00557553">
            <w:pPr>
              <w:spacing w:line="240" w:lineRule="auto"/>
              <w:jc w:val="center"/>
              <w:rPr>
                <w:rFonts w:eastAsia="Calibri" w:cs="Arial"/>
              </w:rPr>
            </w:pPr>
            <w:r w:rsidRPr="005267E9">
              <w:rPr>
                <w:rFonts w:eastAsia="Calibri" w:cs="Arial"/>
              </w:rPr>
              <w:t>Wartość</w:t>
            </w:r>
          </w:p>
        </w:tc>
      </w:tr>
      <w:tr w:rsidR="007B7815" w:rsidRPr="005267E9" w:rsidTr="00D94923">
        <w:trPr>
          <w:trHeight w:val="466"/>
          <w:jc w:val="center"/>
        </w:trPr>
        <w:tc>
          <w:tcPr>
            <w:tcW w:w="9356" w:type="dxa"/>
            <w:gridSpan w:val="3"/>
            <w:shd w:val="clear" w:color="auto" w:fill="BCCD2F"/>
            <w:vAlign w:val="center"/>
          </w:tcPr>
          <w:p w:rsidR="00557553" w:rsidRPr="005267E9" w:rsidRDefault="00557553" w:rsidP="00557553">
            <w:pPr>
              <w:spacing w:line="240" w:lineRule="auto"/>
              <w:jc w:val="center"/>
              <w:rPr>
                <w:rFonts w:eastAsia="Calibri" w:cs="Arial"/>
              </w:rPr>
            </w:pPr>
            <w:r w:rsidRPr="005267E9">
              <w:rPr>
                <w:rFonts w:eastAsia="Calibri" w:cs="Arial"/>
              </w:rPr>
              <w:t>Ludność według miejsca zameldowania</w:t>
            </w:r>
          </w:p>
        </w:tc>
      </w:tr>
      <w:tr w:rsidR="007B7815" w:rsidRPr="005267E9" w:rsidTr="00D94923">
        <w:trPr>
          <w:trHeight w:val="466"/>
          <w:jc w:val="center"/>
        </w:trPr>
        <w:tc>
          <w:tcPr>
            <w:tcW w:w="3532" w:type="dxa"/>
            <w:shd w:val="clear" w:color="auto" w:fill="auto"/>
            <w:vAlign w:val="center"/>
          </w:tcPr>
          <w:p w:rsidR="00557553" w:rsidRPr="005267E9" w:rsidRDefault="00557553" w:rsidP="00557553">
            <w:pPr>
              <w:spacing w:line="240" w:lineRule="auto"/>
              <w:jc w:val="center"/>
              <w:rPr>
                <w:rFonts w:eastAsia="Calibri" w:cs="Arial"/>
              </w:rPr>
            </w:pPr>
            <w:r w:rsidRPr="005267E9">
              <w:rPr>
                <w:rFonts w:eastAsia="Calibri" w:cs="Arial"/>
              </w:rPr>
              <w:t>Liczba ludności (ogółem)</w:t>
            </w:r>
          </w:p>
        </w:tc>
        <w:tc>
          <w:tcPr>
            <w:tcW w:w="2705" w:type="dxa"/>
            <w:shd w:val="clear" w:color="auto" w:fill="auto"/>
            <w:vAlign w:val="center"/>
          </w:tcPr>
          <w:p w:rsidR="00557553" w:rsidRPr="005267E9" w:rsidRDefault="00557553" w:rsidP="00557553">
            <w:pPr>
              <w:spacing w:line="240" w:lineRule="auto"/>
              <w:jc w:val="center"/>
              <w:rPr>
                <w:rFonts w:eastAsia="Calibri" w:cs="Arial"/>
              </w:rPr>
            </w:pPr>
            <w:r w:rsidRPr="005267E9">
              <w:rPr>
                <w:rFonts w:eastAsia="Calibri" w:cs="Arial"/>
              </w:rPr>
              <w:t>osoba</w:t>
            </w:r>
          </w:p>
        </w:tc>
        <w:tc>
          <w:tcPr>
            <w:tcW w:w="3119" w:type="dxa"/>
            <w:shd w:val="clear" w:color="auto" w:fill="auto"/>
            <w:vAlign w:val="center"/>
          </w:tcPr>
          <w:p w:rsidR="00557553" w:rsidRPr="005267E9" w:rsidRDefault="005267E9" w:rsidP="00557553">
            <w:pPr>
              <w:spacing w:line="240" w:lineRule="auto"/>
              <w:jc w:val="center"/>
              <w:rPr>
                <w:rFonts w:eastAsia="Calibri" w:cs="Arial"/>
              </w:rPr>
            </w:pPr>
            <w:r w:rsidRPr="005267E9">
              <w:rPr>
                <w:rFonts w:eastAsia="Times New Roman" w:cs="Arial"/>
                <w:lang w:eastAsia="pl-PL"/>
              </w:rPr>
              <w:t>14 631</w:t>
            </w:r>
          </w:p>
        </w:tc>
      </w:tr>
      <w:tr w:rsidR="007B7815" w:rsidRPr="005267E9" w:rsidTr="00D94923">
        <w:trPr>
          <w:trHeight w:val="466"/>
          <w:jc w:val="center"/>
        </w:trPr>
        <w:tc>
          <w:tcPr>
            <w:tcW w:w="3532" w:type="dxa"/>
            <w:shd w:val="clear" w:color="auto" w:fill="auto"/>
            <w:vAlign w:val="center"/>
          </w:tcPr>
          <w:p w:rsidR="00557553" w:rsidRPr="005267E9" w:rsidRDefault="00557553" w:rsidP="00557553">
            <w:pPr>
              <w:spacing w:line="240" w:lineRule="auto"/>
              <w:jc w:val="center"/>
              <w:rPr>
                <w:rFonts w:eastAsia="Calibri" w:cs="Arial"/>
              </w:rPr>
            </w:pPr>
            <w:r w:rsidRPr="005267E9">
              <w:rPr>
                <w:rFonts w:eastAsia="Calibri" w:cs="Arial"/>
              </w:rPr>
              <w:t>Liczba mężczyzn</w:t>
            </w:r>
          </w:p>
        </w:tc>
        <w:tc>
          <w:tcPr>
            <w:tcW w:w="2705" w:type="dxa"/>
            <w:shd w:val="clear" w:color="auto" w:fill="auto"/>
            <w:vAlign w:val="center"/>
          </w:tcPr>
          <w:p w:rsidR="00557553" w:rsidRPr="005267E9" w:rsidRDefault="00557553" w:rsidP="00557553">
            <w:pPr>
              <w:spacing w:line="240" w:lineRule="auto"/>
              <w:jc w:val="center"/>
              <w:rPr>
                <w:rFonts w:eastAsia="Calibri" w:cs="Arial"/>
              </w:rPr>
            </w:pPr>
            <w:r w:rsidRPr="005267E9">
              <w:rPr>
                <w:rFonts w:eastAsia="Calibri" w:cs="Arial"/>
              </w:rPr>
              <w:t>osoba</w:t>
            </w:r>
          </w:p>
        </w:tc>
        <w:tc>
          <w:tcPr>
            <w:tcW w:w="3119" w:type="dxa"/>
            <w:shd w:val="clear" w:color="auto" w:fill="auto"/>
            <w:vAlign w:val="center"/>
          </w:tcPr>
          <w:p w:rsidR="00557553" w:rsidRPr="005267E9" w:rsidRDefault="005267E9" w:rsidP="00557553">
            <w:pPr>
              <w:spacing w:line="240" w:lineRule="auto"/>
              <w:jc w:val="center"/>
              <w:rPr>
                <w:rFonts w:eastAsia="Calibri" w:cs="Arial"/>
              </w:rPr>
            </w:pPr>
            <w:r w:rsidRPr="005267E9">
              <w:rPr>
                <w:rFonts w:eastAsia="Times New Roman" w:cs="Arial"/>
                <w:lang w:eastAsia="pl-PL"/>
              </w:rPr>
              <w:t>7 211</w:t>
            </w:r>
          </w:p>
        </w:tc>
      </w:tr>
      <w:tr w:rsidR="007B7815" w:rsidRPr="00692C25" w:rsidTr="00D94923">
        <w:trPr>
          <w:trHeight w:val="466"/>
          <w:jc w:val="center"/>
        </w:trPr>
        <w:tc>
          <w:tcPr>
            <w:tcW w:w="3532"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Liczba kobiet</w:t>
            </w:r>
          </w:p>
        </w:tc>
        <w:tc>
          <w:tcPr>
            <w:tcW w:w="2705"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osoba</w:t>
            </w:r>
          </w:p>
        </w:tc>
        <w:tc>
          <w:tcPr>
            <w:tcW w:w="3119" w:type="dxa"/>
            <w:shd w:val="clear" w:color="auto" w:fill="auto"/>
            <w:vAlign w:val="center"/>
          </w:tcPr>
          <w:p w:rsidR="00557553" w:rsidRPr="00692C25" w:rsidRDefault="005267E9" w:rsidP="00557553">
            <w:pPr>
              <w:spacing w:line="240" w:lineRule="auto"/>
              <w:jc w:val="center"/>
              <w:rPr>
                <w:rFonts w:eastAsia="Calibri" w:cs="Arial"/>
              </w:rPr>
            </w:pPr>
            <w:r w:rsidRPr="00692C25">
              <w:rPr>
                <w:rFonts w:eastAsia="Times New Roman" w:cs="Arial"/>
                <w:lang w:eastAsia="pl-PL"/>
              </w:rPr>
              <w:t>7 420</w:t>
            </w:r>
          </w:p>
        </w:tc>
      </w:tr>
      <w:tr w:rsidR="007B7815" w:rsidRPr="00692C25" w:rsidTr="00D94923">
        <w:trPr>
          <w:trHeight w:val="466"/>
          <w:jc w:val="center"/>
        </w:trPr>
        <w:tc>
          <w:tcPr>
            <w:tcW w:w="9356" w:type="dxa"/>
            <w:gridSpan w:val="3"/>
            <w:shd w:val="clear" w:color="auto" w:fill="BCCD2F"/>
            <w:vAlign w:val="center"/>
          </w:tcPr>
          <w:p w:rsidR="00557553" w:rsidRPr="00692C25" w:rsidRDefault="00557553" w:rsidP="00557553">
            <w:pPr>
              <w:spacing w:line="240" w:lineRule="auto"/>
              <w:jc w:val="center"/>
              <w:rPr>
                <w:rFonts w:eastAsia="Calibri" w:cs="Arial"/>
              </w:rPr>
            </w:pPr>
            <w:r w:rsidRPr="00692C25">
              <w:rPr>
                <w:rFonts w:eastAsia="Calibri" w:cs="Arial"/>
              </w:rPr>
              <w:t>Wskaźnik modułu gminnego</w:t>
            </w:r>
          </w:p>
        </w:tc>
      </w:tr>
      <w:tr w:rsidR="007B7815" w:rsidRPr="00692C25" w:rsidTr="00D94923">
        <w:trPr>
          <w:trHeight w:val="491"/>
          <w:jc w:val="center"/>
        </w:trPr>
        <w:tc>
          <w:tcPr>
            <w:tcW w:w="3532"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Gęstość zaludnienia</w:t>
            </w:r>
          </w:p>
        </w:tc>
        <w:tc>
          <w:tcPr>
            <w:tcW w:w="2705"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ilość osób / km</w:t>
            </w:r>
            <w:r w:rsidRPr="00692C25">
              <w:rPr>
                <w:rFonts w:eastAsia="Calibri" w:cs="Arial"/>
                <w:vertAlign w:val="superscript"/>
              </w:rPr>
              <w:t>2</w:t>
            </w:r>
          </w:p>
        </w:tc>
        <w:tc>
          <w:tcPr>
            <w:tcW w:w="3119" w:type="dxa"/>
            <w:shd w:val="clear" w:color="auto" w:fill="auto"/>
            <w:vAlign w:val="center"/>
          </w:tcPr>
          <w:p w:rsidR="00557553" w:rsidRPr="00692C25" w:rsidRDefault="00692C25" w:rsidP="00557553">
            <w:pPr>
              <w:spacing w:line="240" w:lineRule="auto"/>
              <w:jc w:val="center"/>
              <w:rPr>
                <w:rFonts w:eastAsia="Calibri" w:cs="Arial"/>
              </w:rPr>
            </w:pPr>
            <w:r w:rsidRPr="00692C25">
              <w:rPr>
                <w:rFonts w:eastAsia="Calibri" w:cs="Arial"/>
              </w:rPr>
              <w:t>62</w:t>
            </w:r>
          </w:p>
        </w:tc>
      </w:tr>
      <w:tr w:rsidR="007B7815" w:rsidRPr="00692C25" w:rsidTr="00D94923">
        <w:trPr>
          <w:trHeight w:val="491"/>
          <w:jc w:val="center"/>
        </w:trPr>
        <w:tc>
          <w:tcPr>
            <w:tcW w:w="3532"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Ilość kobiet na 100 mężczyzn</w:t>
            </w:r>
          </w:p>
        </w:tc>
        <w:tc>
          <w:tcPr>
            <w:tcW w:w="2705"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osoba</w:t>
            </w:r>
          </w:p>
        </w:tc>
        <w:tc>
          <w:tcPr>
            <w:tcW w:w="3119" w:type="dxa"/>
            <w:shd w:val="clear" w:color="auto" w:fill="auto"/>
            <w:vAlign w:val="center"/>
          </w:tcPr>
          <w:p w:rsidR="00557553" w:rsidRPr="00692C25" w:rsidRDefault="00692C25" w:rsidP="00557553">
            <w:pPr>
              <w:spacing w:line="240" w:lineRule="auto"/>
              <w:jc w:val="center"/>
              <w:rPr>
                <w:rFonts w:eastAsia="Calibri" w:cs="Arial"/>
              </w:rPr>
            </w:pPr>
            <w:r w:rsidRPr="00692C25">
              <w:rPr>
                <w:rFonts w:eastAsia="Calibri" w:cs="Arial"/>
              </w:rPr>
              <w:t>103</w:t>
            </w:r>
          </w:p>
        </w:tc>
      </w:tr>
      <w:tr w:rsidR="007B7815" w:rsidRPr="00692C25" w:rsidTr="00D94923">
        <w:trPr>
          <w:trHeight w:val="491"/>
          <w:jc w:val="center"/>
        </w:trPr>
        <w:tc>
          <w:tcPr>
            <w:tcW w:w="9356" w:type="dxa"/>
            <w:gridSpan w:val="3"/>
            <w:shd w:val="clear" w:color="auto" w:fill="BCCD2F"/>
            <w:vAlign w:val="center"/>
          </w:tcPr>
          <w:p w:rsidR="00557553" w:rsidRPr="00692C25" w:rsidRDefault="00557553" w:rsidP="00557553">
            <w:pPr>
              <w:spacing w:line="240" w:lineRule="auto"/>
              <w:jc w:val="center"/>
              <w:rPr>
                <w:rFonts w:eastAsia="Calibri" w:cs="Arial"/>
              </w:rPr>
            </w:pPr>
            <w:r w:rsidRPr="00692C25">
              <w:rPr>
                <w:rFonts w:eastAsia="Calibri" w:cs="Arial"/>
              </w:rPr>
              <w:t>Udział ludności według ekonomicznych grup wieku w % ludności ogółem</w:t>
            </w:r>
          </w:p>
        </w:tc>
      </w:tr>
      <w:tr w:rsidR="007B7815" w:rsidRPr="00692C25" w:rsidTr="00D94923">
        <w:trPr>
          <w:trHeight w:val="491"/>
          <w:jc w:val="center"/>
        </w:trPr>
        <w:tc>
          <w:tcPr>
            <w:tcW w:w="3532"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W wieku przedprodukcyjnym</w:t>
            </w:r>
          </w:p>
        </w:tc>
        <w:tc>
          <w:tcPr>
            <w:tcW w:w="2705"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w:t>
            </w:r>
          </w:p>
        </w:tc>
        <w:tc>
          <w:tcPr>
            <w:tcW w:w="3119" w:type="dxa"/>
            <w:shd w:val="clear" w:color="auto" w:fill="auto"/>
            <w:vAlign w:val="center"/>
          </w:tcPr>
          <w:p w:rsidR="00557553" w:rsidRPr="00692C25" w:rsidRDefault="00692C25" w:rsidP="00557553">
            <w:pPr>
              <w:spacing w:line="240" w:lineRule="auto"/>
              <w:jc w:val="center"/>
              <w:rPr>
                <w:rFonts w:eastAsia="Calibri" w:cs="Arial"/>
              </w:rPr>
            </w:pPr>
            <w:r w:rsidRPr="00692C25">
              <w:rPr>
                <w:rFonts w:eastAsia="Calibri" w:cs="Arial"/>
              </w:rPr>
              <w:t>18,5</w:t>
            </w:r>
          </w:p>
        </w:tc>
      </w:tr>
      <w:tr w:rsidR="007B7815" w:rsidRPr="00692C25" w:rsidTr="00D94923">
        <w:trPr>
          <w:trHeight w:val="491"/>
          <w:jc w:val="center"/>
        </w:trPr>
        <w:tc>
          <w:tcPr>
            <w:tcW w:w="3532"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W wieku produkcyjnym</w:t>
            </w:r>
          </w:p>
        </w:tc>
        <w:tc>
          <w:tcPr>
            <w:tcW w:w="2705"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w:t>
            </w:r>
          </w:p>
        </w:tc>
        <w:tc>
          <w:tcPr>
            <w:tcW w:w="3119" w:type="dxa"/>
            <w:shd w:val="clear" w:color="auto" w:fill="auto"/>
            <w:vAlign w:val="center"/>
          </w:tcPr>
          <w:p w:rsidR="00557553" w:rsidRPr="00692C25" w:rsidRDefault="00692C25" w:rsidP="00557553">
            <w:pPr>
              <w:spacing w:line="240" w:lineRule="auto"/>
              <w:jc w:val="center"/>
              <w:rPr>
                <w:rFonts w:eastAsia="Calibri" w:cs="Arial"/>
              </w:rPr>
            </w:pPr>
            <w:r w:rsidRPr="00692C25">
              <w:rPr>
                <w:rFonts w:eastAsia="Calibri" w:cs="Arial"/>
              </w:rPr>
              <w:t>61,8</w:t>
            </w:r>
          </w:p>
        </w:tc>
      </w:tr>
      <w:tr w:rsidR="007B7815" w:rsidRPr="00692C25" w:rsidTr="00D94923">
        <w:trPr>
          <w:trHeight w:val="491"/>
          <w:jc w:val="center"/>
        </w:trPr>
        <w:tc>
          <w:tcPr>
            <w:tcW w:w="3532"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W wieku poprodukcyjnym</w:t>
            </w:r>
          </w:p>
        </w:tc>
        <w:tc>
          <w:tcPr>
            <w:tcW w:w="2705" w:type="dxa"/>
            <w:shd w:val="clear" w:color="auto" w:fill="auto"/>
            <w:vAlign w:val="center"/>
          </w:tcPr>
          <w:p w:rsidR="00557553" w:rsidRPr="00692C25" w:rsidRDefault="00557553" w:rsidP="00557553">
            <w:pPr>
              <w:spacing w:line="240" w:lineRule="auto"/>
              <w:jc w:val="center"/>
              <w:rPr>
                <w:rFonts w:eastAsia="Calibri" w:cs="Arial"/>
              </w:rPr>
            </w:pPr>
            <w:r w:rsidRPr="00692C25">
              <w:rPr>
                <w:rFonts w:eastAsia="Calibri" w:cs="Arial"/>
              </w:rPr>
              <w:t>%</w:t>
            </w:r>
          </w:p>
        </w:tc>
        <w:tc>
          <w:tcPr>
            <w:tcW w:w="3119" w:type="dxa"/>
            <w:shd w:val="clear" w:color="auto" w:fill="auto"/>
            <w:vAlign w:val="center"/>
          </w:tcPr>
          <w:p w:rsidR="00557553" w:rsidRPr="00692C25" w:rsidRDefault="00692C25" w:rsidP="00557553">
            <w:pPr>
              <w:spacing w:line="240" w:lineRule="auto"/>
              <w:jc w:val="center"/>
              <w:rPr>
                <w:rFonts w:eastAsia="Calibri" w:cs="Arial"/>
              </w:rPr>
            </w:pPr>
            <w:r w:rsidRPr="00692C25">
              <w:rPr>
                <w:rFonts w:eastAsia="Calibri" w:cs="Arial"/>
              </w:rPr>
              <w:t>19,7</w:t>
            </w:r>
          </w:p>
        </w:tc>
      </w:tr>
    </w:tbl>
    <w:p w:rsidR="00557553" w:rsidRPr="00692C25" w:rsidRDefault="00557553" w:rsidP="00557553">
      <w:pPr>
        <w:jc w:val="center"/>
        <w:rPr>
          <w:rFonts w:eastAsia="Calibri" w:cs="Arial"/>
          <w:sz w:val="20"/>
          <w:szCs w:val="20"/>
        </w:rPr>
      </w:pPr>
      <w:r w:rsidRPr="00692C25">
        <w:rPr>
          <w:rFonts w:eastAsia="Calibri" w:cs="Arial"/>
          <w:sz w:val="20"/>
          <w:szCs w:val="20"/>
        </w:rPr>
        <w:t>źródło: GUS.</w:t>
      </w:r>
    </w:p>
    <w:p w:rsidR="00557553" w:rsidRPr="00692C25" w:rsidRDefault="00557553" w:rsidP="00557553">
      <w:pPr>
        <w:jc w:val="center"/>
        <w:rPr>
          <w:rFonts w:eastAsia="Calibri" w:cs="Arial"/>
          <w:sz w:val="20"/>
          <w:szCs w:val="20"/>
        </w:rPr>
      </w:pPr>
    </w:p>
    <w:p w:rsidR="00557553" w:rsidRPr="00692C25" w:rsidRDefault="00557553" w:rsidP="00557553">
      <w:pPr>
        <w:ind w:firstLine="708"/>
        <w:jc w:val="both"/>
        <w:rPr>
          <w:rFonts w:eastAsia="Calibri" w:cs="Arial"/>
        </w:rPr>
      </w:pPr>
      <w:r w:rsidRPr="00692C25">
        <w:rPr>
          <w:rFonts w:eastAsia="Calibri" w:cs="Arial"/>
        </w:rPr>
        <w:t>Informacje na temat wielkości bezrobocia na terenie Gmin</w:t>
      </w:r>
      <w:r w:rsidR="00692C25" w:rsidRPr="00692C25">
        <w:rPr>
          <w:rFonts w:eastAsia="Calibri" w:cs="Arial"/>
        </w:rPr>
        <w:t>y</w:t>
      </w:r>
      <w:r w:rsidRPr="00692C25">
        <w:rPr>
          <w:rFonts w:eastAsia="Calibri" w:cs="Arial"/>
        </w:rPr>
        <w:t xml:space="preserve"> </w:t>
      </w:r>
      <w:r w:rsidR="00835C43" w:rsidRPr="00692C25">
        <w:rPr>
          <w:rFonts w:eastAsia="Calibri" w:cs="Arial"/>
        </w:rPr>
        <w:t>Dukla</w:t>
      </w:r>
      <w:r w:rsidRPr="00692C25">
        <w:rPr>
          <w:rFonts w:eastAsia="Calibri" w:cs="Arial"/>
        </w:rPr>
        <w:t xml:space="preserve"> zestawi</w:t>
      </w:r>
      <w:bookmarkStart w:id="43" w:name="_Toc376425399"/>
      <w:bookmarkStart w:id="44" w:name="_Toc382402460"/>
      <w:bookmarkStart w:id="45" w:name="_Toc404941431"/>
      <w:r w:rsidRPr="00692C25">
        <w:rPr>
          <w:rFonts w:eastAsia="Calibri" w:cs="Arial"/>
        </w:rPr>
        <w:t>one zostały w poniższej tabeli.</w:t>
      </w:r>
    </w:p>
    <w:p w:rsidR="00557553" w:rsidRPr="007B7815" w:rsidRDefault="00557553" w:rsidP="00557553">
      <w:pPr>
        <w:ind w:firstLine="708"/>
        <w:jc w:val="both"/>
        <w:rPr>
          <w:rFonts w:eastAsia="Calibri" w:cs="Arial"/>
          <w:color w:val="FF0000"/>
        </w:rPr>
      </w:pPr>
    </w:p>
    <w:p w:rsidR="00557553" w:rsidRPr="00AF2327" w:rsidRDefault="00557553" w:rsidP="00557553">
      <w:pPr>
        <w:spacing w:line="240" w:lineRule="auto"/>
        <w:rPr>
          <w:rFonts w:eastAsia="Calibri" w:cs="Times New Roman"/>
          <w:sz w:val="20"/>
          <w:szCs w:val="18"/>
          <w:lang w:eastAsia="pl-PL"/>
        </w:rPr>
      </w:pPr>
      <w:bookmarkStart w:id="46" w:name="_Toc2774685"/>
      <w:bookmarkStart w:id="47" w:name="_Toc11398388"/>
      <w:bookmarkStart w:id="48" w:name="_Toc19106061"/>
      <w:bookmarkEnd w:id="43"/>
      <w:bookmarkEnd w:id="44"/>
      <w:bookmarkEnd w:id="45"/>
      <w:r w:rsidRPr="00AF2327">
        <w:rPr>
          <w:rFonts w:eastAsiaTheme="minorEastAsia"/>
          <w:b/>
          <w:bCs/>
          <w:sz w:val="20"/>
          <w:szCs w:val="20"/>
          <w:lang w:eastAsia="pl-PL"/>
        </w:rPr>
        <w:t xml:space="preserve">Tabela </w:t>
      </w:r>
      <w:r w:rsidRPr="00AF2327">
        <w:rPr>
          <w:rFonts w:eastAsiaTheme="minorEastAsia"/>
          <w:b/>
          <w:bCs/>
          <w:sz w:val="20"/>
          <w:szCs w:val="20"/>
          <w:lang w:eastAsia="pl-PL"/>
        </w:rPr>
        <w:fldChar w:fldCharType="begin"/>
      </w:r>
      <w:r w:rsidRPr="00AF2327">
        <w:rPr>
          <w:rFonts w:eastAsiaTheme="minorEastAsia"/>
          <w:b/>
          <w:bCs/>
          <w:sz w:val="20"/>
          <w:szCs w:val="20"/>
          <w:lang w:eastAsia="pl-PL"/>
        </w:rPr>
        <w:instrText xml:space="preserve"> SEQ Tabela \* ARABIC </w:instrText>
      </w:r>
      <w:r w:rsidRPr="00AF2327">
        <w:rPr>
          <w:rFonts w:eastAsiaTheme="minorEastAsia"/>
          <w:b/>
          <w:bCs/>
          <w:sz w:val="20"/>
          <w:szCs w:val="20"/>
          <w:lang w:eastAsia="pl-PL"/>
        </w:rPr>
        <w:fldChar w:fldCharType="separate"/>
      </w:r>
      <w:r w:rsidR="00E07476">
        <w:rPr>
          <w:rFonts w:eastAsiaTheme="minorEastAsia"/>
          <w:b/>
          <w:bCs/>
          <w:noProof/>
          <w:sz w:val="20"/>
          <w:szCs w:val="20"/>
          <w:lang w:eastAsia="pl-PL"/>
        </w:rPr>
        <w:t>3</w:t>
      </w:r>
      <w:r w:rsidRPr="00AF2327">
        <w:rPr>
          <w:rFonts w:eastAsiaTheme="minorEastAsia"/>
          <w:b/>
          <w:bCs/>
          <w:sz w:val="20"/>
          <w:szCs w:val="20"/>
          <w:lang w:eastAsia="pl-PL"/>
        </w:rPr>
        <w:fldChar w:fldCharType="end"/>
      </w:r>
      <w:r w:rsidRPr="00AF2327">
        <w:rPr>
          <w:rFonts w:eastAsiaTheme="minorEastAsia"/>
          <w:b/>
          <w:bCs/>
          <w:sz w:val="20"/>
          <w:szCs w:val="20"/>
          <w:lang w:eastAsia="pl-PL"/>
        </w:rPr>
        <w:t>.</w:t>
      </w:r>
      <w:r w:rsidRPr="00AF2327">
        <w:rPr>
          <w:rFonts w:eastAsia="Calibri" w:cs="Times New Roman"/>
          <w:b/>
          <w:bCs/>
          <w:sz w:val="20"/>
          <w:szCs w:val="20"/>
          <w:lang w:eastAsia="pl-PL"/>
        </w:rPr>
        <w:t xml:space="preserve"> Bezrobocie</w:t>
      </w:r>
      <w:r w:rsidRPr="00AF2327">
        <w:rPr>
          <w:rFonts w:eastAsia="Calibri" w:cs="Times New Roman"/>
          <w:b/>
          <w:bCs/>
          <w:sz w:val="20"/>
          <w:szCs w:val="18"/>
          <w:lang w:eastAsia="pl-PL"/>
        </w:rPr>
        <w:t xml:space="preserve"> (stan na 31.XII.2018r.).</w:t>
      </w:r>
      <w:bookmarkEnd w:id="46"/>
      <w:bookmarkEnd w:id="47"/>
      <w:bookmarkEnd w:id="48"/>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3"/>
        <w:gridCol w:w="2719"/>
        <w:gridCol w:w="3144"/>
      </w:tblGrid>
      <w:tr w:rsidR="007B7815" w:rsidRPr="00AF2327" w:rsidTr="00D94923">
        <w:trPr>
          <w:trHeight w:val="466"/>
          <w:tblHeader/>
          <w:jc w:val="center"/>
        </w:trPr>
        <w:tc>
          <w:tcPr>
            <w:tcW w:w="3384" w:type="dxa"/>
            <w:tcBorders>
              <w:bottom w:val="single" w:sz="4" w:space="0" w:color="auto"/>
            </w:tcBorders>
            <w:shd w:val="clear" w:color="auto" w:fill="8EB936"/>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Parametr</w:t>
            </w:r>
          </w:p>
        </w:tc>
        <w:tc>
          <w:tcPr>
            <w:tcW w:w="2634" w:type="dxa"/>
            <w:tcBorders>
              <w:bottom w:val="single" w:sz="4" w:space="0" w:color="auto"/>
            </w:tcBorders>
            <w:shd w:val="clear" w:color="auto" w:fill="8EB936"/>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Jednostka miary</w:t>
            </w:r>
          </w:p>
        </w:tc>
        <w:tc>
          <w:tcPr>
            <w:tcW w:w="3046" w:type="dxa"/>
            <w:tcBorders>
              <w:bottom w:val="single" w:sz="4" w:space="0" w:color="auto"/>
            </w:tcBorders>
            <w:shd w:val="clear" w:color="auto" w:fill="8EB936"/>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Wartość</w:t>
            </w:r>
          </w:p>
        </w:tc>
      </w:tr>
      <w:tr w:rsidR="007B7815" w:rsidRPr="00AF2327" w:rsidTr="00D94923">
        <w:trPr>
          <w:trHeight w:val="466"/>
          <w:tblHeader/>
          <w:jc w:val="center"/>
        </w:trPr>
        <w:tc>
          <w:tcPr>
            <w:tcW w:w="9064" w:type="dxa"/>
            <w:gridSpan w:val="3"/>
            <w:shd w:val="clear" w:color="auto" w:fill="BCCD2F"/>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Bezrobotni zarejestrowani według płci</w:t>
            </w:r>
          </w:p>
        </w:tc>
      </w:tr>
      <w:tr w:rsidR="007B7815" w:rsidRPr="00AF2327" w:rsidTr="00D94923">
        <w:trPr>
          <w:trHeight w:val="466"/>
          <w:jc w:val="center"/>
        </w:trPr>
        <w:tc>
          <w:tcPr>
            <w:tcW w:w="338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Ogółem</w:t>
            </w:r>
          </w:p>
        </w:tc>
        <w:tc>
          <w:tcPr>
            <w:tcW w:w="263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osoba</w:t>
            </w:r>
          </w:p>
        </w:tc>
        <w:tc>
          <w:tcPr>
            <w:tcW w:w="3046" w:type="dxa"/>
            <w:shd w:val="clear" w:color="auto" w:fill="auto"/>
            <w:vAlign w:val="center"/>
          </w:tcPr>
          <w:p w:rsidR="00557553" w:rsidRPr="00AF2327" w:rsidRDefault="000C6A13" w:rsidP="00557553">
            <w:pPr>
              <w:jc w:val="center"/>
              <w:rPr>
                <w:rFonts w:eastAsia="Calibri" w:cs="Arial"/>
                <w:sz w:val="20"/>
                <w:szCs w:val="20"/>
              </w:rPr>
            </w:pPr>
            <w:r w:rsidRPr="00AF2327">
              <w:rPr>
                <w:rFonts w:eastAsia="Calibri" w:cs="Arial"/>
                <w:sz w:val="20"/>
                <w:szCs w:val="20"/>
              </w:rPr>
              <w:t>374</w:t>
            </w:r>
          </w:p>
        </w:tc>
      </w:tr>
      <w:tr w:rsidR="007B7815" w:rsidRPr="00AF2327" w:rsidTr="00D94923">
        <w:trPr>
          <w:trHeight w:val="466"/>
          <w:jc w:val="center"/>
        </w:trPr>
        <w:tc>
          <w:tcPr>
            <w:tcW w:w="338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Mężczyźni</w:t>
            </w:r>
          </w:p>
        </w:tc>
        <w:tc>
          <w:tcPr>
            <w:tcW w:w="263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osoba</w:t>
            </w:r>
          </w:p>
        </w:tc>
        <w:tc>
          <w:tcPr>
            <w:tcW w:w="3046" w:type="dxa"/>
            <w:shd w:val="clear" w:color="auto" w:fill="auto"/>
            <w:vAlign w:val="center"/>
          </w:tcPr>
          <w:p w:rsidR="00557553" w:rsidRPr="00AF2327" w:rsidRDefault="000C6A13" w:rsidP="00557553">
            <w:pPr>
              <w:jc w:val="center"/>
              <w:rPr>
                <w:rFonts w:eastAsia="Calibri" w:cs="Arial"/>
                <w:sz w:val="20"/>
                <w:szCs w:val="20"/>
              </w:rPr>
            </w:pPr>
            <w:r w:rsidRPr="00AF2327">
              <w:rPr>
                <w:rFonts w:eastAsia="Calibri" w:cs="Arial"/>
                <w:sz w:val="20"/>
                <w:szCs w:val="20"/>
              </w:rPr>
              <w:t>177</w:t>
            </w:r>
          </w:p>
        </w:tc>
      </w:tr>
      <w:tr w:rsidR="007B7815" w:rsidRPr="00AF2327" w:rsidTr="00D94923">
        <w:trPr>
          <w:trHeight w:val="466"/>
          <w:jc w:val="center"/>
        </w:trPr>
        <w:tc>
          <w:tcPr>
            <w:tcW w:w="3384" w:type="dxa"/>
            <w:tcBorders>
              <w:bottom w:val="single" w:sz="4" w:space="0" w:color="auto"/>
            </w:tcBorders>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Kobiety</w:t>
            </w:r>
          </w:p>
        </w:tc>
        <w:tc>
          <w:tcPr>
            <w:tcW w:w="2634" w:type="dxa"/>
            <w:tcBorders>
              <w:bottom w:val="single" w:sz="4" w:space="0" w:color="auto"/>
            </w:tcBorders>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osoba</w:t>
            </w:r>
          </w:p>
        </w:tc>
        <w:tc>
          <w:tcPr>
            <w:tcW w:w="3046" w:type="dxa"/>
            <w:tcBorders>
              <w:bottom w:val="single" w:sz="4" w:space="0" w:color="auto"/>
            </w:tcBorders>
            <w:shd w:val="clear" w:color="auto" w:fill="auto"/>
            <w:vAlign w:val="center"/>
          </w:tcPr>
          <w:p w:rsidR="00557553" w:rsidRPr="00AF2327" w:rsidRDefault="000C6A13" w:rsidP="00557553">
            <w:pPr>
              <w:jc w:val="center"/>
              <w:rPr>
                <w:rFonts w:eastAsia="Calibri" w:cs="Arial"/>
                <w:sz w:val="20"/>
                <w:szCs w:val="20"/>
              </w:rPr>
            </w:pPr>
            <w:r w:rsidRPr="00AF2327">
              <w:rPr>
                <w:rFonts w:eastAsia="Calibri" w:cs="Arial"/>
                <w:sz w:val="20"/>
                <w:szCs w:val="20"/>
              </w:rPr>
              <w:t>197</w:t>
            </w:r>
          </w:p>
        </w:tc>
      </w:tr>
      <w:tr w:rsidR="007B7815" w:rsidRPr="00AF2327" w:rsidTr="00D94923">
        <w:trPr>
          <w:trHeight w:val="466"/>
          <w:jc w:val="center"/>
        </w:trPr>
        <w:tc>
          <w:tcPr>
            <w:tcW w:w="9064" w:type="dxa"/>
            <w:gridSpan w:val="3"/>
            <w:shd w:val="clear" w:color="auto" w:fill="BCCD2F"/>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Udział bezrobotnych zarejestrowanych w liczbie ludności w wieku produkcyjnym</w:t>
            </w:r>
          </w:p>
        </w:tc>
      </w:tr>
      <w:tr w:rsidR="007B7815" w:rsidRPr="00AF2327" w:rsidTr="00D94923">
        <w:trPr>
          <w:trHeight w:val="466"/>
          <w:jc w:val="center"/>
        </w:trPr>
        <w:tc>
          <w:tcPr>
            <w:tcW w:w="338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Ogółem</w:t>
            </w:r>
          </w:p>
        </w:tc>
        <w:tc>
          <w:tcPr>
            <w:tcW w:w="263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w:t>
            </w:r>
          </w:p>
        </w:tc>
        <w:tc>
          <w:tcPr>
            <w:tcW w:w="3046" w:type="dxa"/>
            <w:shd w:val="clear" w:color="auto" w:fill="auto"/>
            <w:vAlign w:val="center"/>
          </w:tcPr>
          <w:p w:rsidR="00557553" w:rsidRPr="00AF2327" w:rsidRDefault="000C6A13" w:rsidP="00557553">
            <w:pPr>
              <w:jc w:val="center"/>
              <w:rPr>
                <w:rFonts w:eastAsia="Calibri" w:cs="Arial"/>
                <w:sz w:val="20"/>
                <w:szCs w:val="20"/>
              </w:rPr>
            </w:pPr>
            <w:r w:rsidRPr="00AF2327">
              <w:rPr>
                <w:rFonts w:eastAsia="Calibri" w:cs="Arial"/>
                <w:sz w:val="20"/>
                <w:szCs w:val="20"/>
              </w:rPr>
              <w:t>4,1</w:t>
            </w:r>
          </w:p>
        </w:tc>
      </w:tr>
      <w:tr w:rsidR="007B7815" w:rsidRPr="00AF2327" w:rsidTr="00D94923">
        <w:trPr>
          <w:trHeight w:val="466"/>
          <w:jc w:val="center"/>
        </w:trPr>
        <w:tc>
          <w:tcPr>
            <w:tcW w:w="338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Mężczyźni</w:t>
            </w:r>
          </w:p>
        </w:tc>
        <w:tc>
          <w:tcPr>
            <w:tcW w:w="263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w:t>
            </w:r>
          </w:p>
        </w:tc>
        <w:tc>
          <w:tcPr>
            <w:tcW w:w="3046" w:type="dxa"/>
            <w:shd w:val="clear" w:color="auto" w:fill="auto"/>
            <w:vAlign w:val="center"/>
          </w:tcPr>
          <w:p w:rsidR="00557553" w:rsidRPr="00AF2327" w:rsidRDefault="000C6A13" w:rsidP="00557553">
            <w:pPr>
              <w:jc w:val="center"/>
              <w:rPr>
                <w:rFonts w:eastAsia="Calibri" w:cs="Arial"/>
                <w:sz w:val="20"/>
                <w:szCs w:val="20"/>
              </w:rPr>
            </w:pPr>
            <w:r w:rsidRPr="00AF2327">
              <w:rPr>
                <w:rFonts w:eastAsia="Calibri" w:cs="Arial"/>
                <w:sz w:val="20"/>
                <w:szCs w:val="20"/>
              </w:rPr>
              <w:t>3,6</w:t>
            </w:r>
          </w:p>
        </w:tc>
      </w:tr>
      <w:tr w:rsidR="007B7815" w:rsidRPr="00AF2327" w:rsidTr="00D94923">
        <w:trPr>
          <w:trHeight w:val="466"/>
          <w:jc w:val="center"/>
        </w:trPr>
        <w:tc>
          <w:tcPr>
            <w:tcW w:w="338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Kobiety</w:t>
            </w:r>
          </w:p>
        </w:tc>
        <w:tc>
          <w:tcPr>
            <w:tcW w:w="2634" w:type="dxa"/>
            <w:shd w:val="clear" w:color="auto" w:fill="auto"/>
            <w:vAlign w:val="center"/>
          </w:tcPr>
          <w:p w:rsidR="00557553" w:rsidRPr="00AF2327" w:rsidRDefault="00557553" w:rsidP="00557553">
            <w:pPr>
              <w:jc w:val="center"/>
              <w:rPr>
                <w:rFonts w:eastAsia="Calibri" w:cs="Arial"/>
                <w:sz w:val="20"/>
                <w:szCs w:val="20"/>
              </w:rPr>
            </w:pPr>
            <w:r w:rsidRPr="00AF2327">
              <w:rPr>
                <w:rFonts w:eastAsia="Calibri" w:cs="Arial"/>
                <w:sz w:val="20"/>
                <w:szCs w:val="20"/>
              </w:rPr>
              <w:t>%</w:t>
            </w:r>
          </w:p>
        </w:tc>
        <w:tc>
          <w:tcPr>
            <w:tcW w:w="3046" w:type="dxa"/>
            <w:shd w:val="clear" w:color="auto" w:fill="auto"/>
            <w:vAlign w:val="center"/>
          </w:tcPr>
          <w:p w:rsidR="00557553" w:rsidRPr="00AF2327" w:rsidRDefault="000C6A13" w:rsidP="00557553">
            <w:pPr>
              <w:jc w:val="center"/>
              <w:rPr>
                <w:rFonts w:eastAsia="Calibri" w:cs="Arial"/>
                <w:sz w:val="20"/>
                <w:szCs w:val="20"/>
              </w:rPr>
            </w:pPr>
            <w:r w:rsidRPr="00AF2327">
              <w:rPr>
                <w:rFonts w:eastAsia="Calibri" w:cs="Arial"/>
                <w:sz w:val="20"/>
                <w:szCs w:val="20"/>
              </w:rPr>
              <w:t>4,7</w:t>
            </w:r>
          </w:p>
        </w:tc>
      </w:tr>
    </w:tbl>
    <w:p w:rsidR="00557553" w:rsidRPr="00AF2327" w:rsidRDefault="00557553" w:rsidP="00557553">
      <w:pPr>
        <w:jc w:val="center"/>
        <w:rPr>
          <w:rFonts w:eastAsia="Calibri" w:cs="Arial"/>
          <w:sz w:val="20"/>
          <w:szCs w:val="20"/>
        </w:rPr>
      </w:pPr>
      <w:r w:rsidRPr="00AF2327">
        <w:rPr>
          <w:rFonts w:eastAsia="Calibri" w:cs="Arial"/>
          <w:sz w:val="20"/>
          <w:szCs w:val="20"/>
        </w:rPr>
        <w:t>źródło: GUS.</w:t>
      </w:r>
    </w:p>
    <w:p w:rsidR="00701E59" w:rsidRPr="007B7815" w:rsidRDefault="00701E59" w:rsidP="008F58F8">
      <w:pPr>
        <w:rPr>
          <w:color w:val="FF0000"/>
        </w:rPr>
      </w:pPr>
    </w:p>
    <w:p w:rsidR="00557553" w:rsidRPr="00B57BC8" w:rsidRDefault="00557553" w:rsidP="00F86AC0">
      <w:pPr>
        <w:pStyle w:val="Nagwek3"/>
      </w:pPr>
      <w:bookmarkStart w:id="49" w:name="_Toc11398354"/>
      <w:bookmarkStart w:id="50" w:name="_Toc19105975"/>
      <w:bookmarkStart w:id="51" w:name="_Toc432495648"/>
      <w:bookmarkEnd w:id="8"/>
      <w:bookmarkEnd w:id="9"/>
      <w:bookmarkEnd w:id="36"/>
      <w:bookmarkEnd w:id="37"/>
      <w:bookmarkEnd w:id="38"/>
      <w:bookmarkEnd w:id="39"/>
      <w:r w:rsidRPr="00B57BC8">
        <w:t>2.3.</w:t>
      </w:r>
      <w:r w:rsidR="00F86AC0">
        <w:t>3.</w:t>
      </w:r>
      <w:r w:rsidRPr="00B57BC8">
        <w:t xml:space="preserve"> Warunki klimatyczne</w:t>
      </w:r>
      <w:r w:rsidRPr="00B57BC8">
        <w:rPr>
          <w:vertAlign w:val="superscript"/>
        </w:rPr>
        <w:footnoteReference w:id="3"/>
      </w:r>
      <w:bookmarkEnd w:id="49"/>
      <w:bookmarkEnd w:id="50"/>
    </w:p>
    <w:p w:rsidR="00C750FA" w:rsidRPr="00C750FA" w:rsidRDefault="00C750FA" w:rsidP="00C750FA">
      <w:pPr>
        <w:ind w:firstLine="709"/>
        <w:jc w:val="both"/>
        <w:rPr>
          <w:rFonts w:cs="Arial"/>
          <w:color w:val="auto"/>
        </w:rPr>
      </w:pPr>
      <w:r w:rsidRPr="00C750FA">
        <w:rPr>
          <w:rFonts w:cs="Arial"/>
          <w:color w:val="auto"/>
        </w:rPr>
        <w:t xml:space="preserve">Według klasyfikacji M. Hessa (1965) opartej na średniej rocznej temperaturze powietrza i zasięgu występowania pięter roślinnych, Gmina Dukla znajduje się w obrębie dwóch pięter klimatycznych: piętra klimatu umiarkowanie ciepłego, odmiana klimatu dolin </w:t>
      </w:r>
      <w:r w:rsidR="00600B77">
        <w:rPr>
          <w:rFonts w:cs="Arial"/>
          <w:color w:val="auto"/>
        </w:rPr>
        <w:br/>
      </w:r>
      <w:r w:rsidRPr="00C750FA">
        <w:rPr>
          <w:rFonts w:cs="Arial"/>
          <w:color w:val="auto"/>
        </w:rPr>
        <w:t>i kotlin śródgórskich oraz piętra klimatu umiarkowanie chłodnego.</w:t>
      </w:r>
    </w:p>
    <w:p w:rsidR="00C750FA" w:rsidRPr="00C750FA" w:rsidRDefault="00C750FA" w:rsidP="00C750FA">
      <w:pPr>
        <w:ind w:firstLine="709"/>
        <w:jc w:val="both"/>
        <w:rPr>
          <w:rFonts w:cs="Arial"/>
          <w:color w:val="auto"/>
        </w:rPr>
      </w:pPr>
      <w:r w:rsidRPr="00C750FA">
        <w:rPr>
          <w:rFonts w:cs="Arial"/>
          <w:color w:val="auto"/>
        </w:rPr>
        <w:t xml:space="preserve"> </w:t>
      </w:r>
    </w:p>
    <w:p w:rsidR="00C750FA" w:rsidRPr="00C750FA" w:rsidRDefault="00C750FA" w:rsidP="00C750FA">
      <w:pPr>
        <w:ind w:firstLine="709"/>
        <w:jc w:val="both"/>
        <w:rPr>
          <w:rFonts w:cs="Arial"/>
          <w:color w:val="auto"/>
        </w:rPr>
      </w:pPr>
      <w:r w:rsidRPr="00C750FA">
        <w:rPr>
          <w:rFonts w:cs="Arial"/>
          <w:color w:val="auto"/>
        </w:rPr>
        <w:t>Średnia roczna temperatura powietrza wynosi tutaj w piętrze klimatu umiarkowanie ciepłego 7,6</w:t>
      </w:r>
      <w:r w:rsidRPr="00C750FA">
        <w:rPr>
          <w:rFonts w:cs="Arial"/>
          <w:color w:val="auto"/>
          <w:vertAlign w:val="superscript"/>
        </w:rPr>
        <w:t>o</w:t>
      </w:r>
      <w:r w:rsidRPr="00C750FA">
        <w:rPr>
          <w:rFonts w:cs="Arial"/>
          <w:color w:val="auto"/>
        </w:rPr>
        <w:t xml:space="preserve"> C, natomiast w piętrze klimatu umiarkowanie chłodnego 5,6</w:t>
      </w:r>
      <w:r w:rsidRPr="00C750FA">
        <w:rPr>
          <w:rFonts w:cs="Arial"/>
          <w:color w:val="auto"/>
          <w:vertAlign w:val="superscript"/>
        </w:rPr>
        <w:t>o</w:t>
      </w:r>
      <w:r w:rsidRPr="00C750FA">
        <w:rPr>
          <w:rFonts w:cs="Arial"/>
          <w:color w:val="auto"/>
        </w:rPr>
        <w:t xml:space="preserve"> C. W piętrze klimatu umiarkowanie ciepłego najchłodniejszym miesiącem jest styczeń –3,4</w:t>
      </w:r>
      <w:r w:rsidRPr="00C750FA">
        <w:rPr>
          <w:rFonts w:cs="Arial"/>
          <w:color w:val="auto"/>
          <w:vertAlign w:val="superscript"/>
        </w:rPr>
        <w:t>o</w:t>
      </w:r>
      <w:r w:rsidRPr="00C750FA">
        <w:rPr>
          <w:rFonts w:cs="Arial"/>
          <w:color w:val="auto"/>
        </w:rPr>
        <w:t xml:space="preserve"> C, </w:t>
      </w:r>
      <w:r w:rsidR="00600B77">
        <w:rPr>
          <w:rFonts w:cs="Arial"/>
          <w:color w:val="auto"/>
        </w:rPr>
        <w:br/>
      </w:r>
      <w:r w:rsidRPr="00C750FA">
        <w:rPr>
          <w:rFonts w:cs="Arial"/>
          <w:color w:val="auto"/>
        </w:rPr>
        <w:t>a najcieplejszym lipiec 17,6</w:t>
      </w:r>
      <w:r w:rsidRPr="00C750FA">
        <w:rPr>
          <w:rFonts w:cs="Arial"/>
          <w:color w:val="auto"/>
          <w:vertAlign w:val="superscript"/>
        </w:rPr>
        <w:t>o</w:t>
      </w:r>
      <w:r w:rsidRPr="00C750FA">
        <w:rPr>
          <w:rFonts w:cs="Arial"/>
          <w:color w:val="auto"/>
        </w:rPr>
        <w:t xml:space="preserve"> C, a w piętrze klimatu umiarkowanie chłodnego najchłodniejszym miesiącem jest styczeń –6,1</w:t>
      </w:r>
      <w:r w:rsidRPr="00C750FA">
        <w:rPr>
          <w:rFonts w:cs="Arial"/>
          <w:color w:val="auto"/>
          <w:vertAlign w:val="superscript"/>
        </w:rPr>
        <w:t>o</w:t>
      </w:r>
      <w:r w:rsidRPr="00C750FA">
        <w:rPr>
          <w:rFonts w:cs="Arial"/>
          <w:color w:val="auto"/>
        </w:rPr>
        <w:t xml:space="preserve"> C, a najcieplejszym lipiec 15,7</w:t>
      </w:r>
      <w:r w:rsidRPr="00C750FA">
        <w:rPr>
          <w:rFonts w:cs="Arial"/>
          <w:color w:val="auto"/>
          <w:vertAlign w:val="superscript"/>
        </w:rPr>
        <w:t>o</w:t>
      </w:r>
      <w:r w:rsidRPr="00C750FA">
        <w:rPr>
          <w:rFonts w:cs="Arial"/>
          <w:color w:val="auto"/>
        </w:rPr>
        <w:t xml:space="preserve"> C.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Z określonymi średnimi temperaturami powietrza wiąże się czas trwania termicznych pór roku (tabela 2.7.). Wraz ze wzrostem wysokości nad poziomem morza ulega skróceniu okres bezzimia (temperatura średnia dobowa powyżej 0</w:t>
      </w:r>
      <w:r w:rsidRPr="00C750FA">
        <w:rPr>
          <w:rFonts w:cs="Arial"/>
          <w:color w:val="auto"/>
          <w:vertAlign w:val="superscript"/>
        </w:rPr>
        <w:t>o</w:t>
      </w:r>
      <w:r w:rsidRPr="00C750FA">
        <w:rPr>
          <w:rFonts w:cs="Arial"/>
          <w:color w:val="auto"/>
        </w:rPr>
        <w:t xml:space="preserve"> C), wydłuża się okres zimy termicznej (temperatura średnia dobowa poniżej 0</w:t>
      </w:r>
      <w:r w:rsidRPr="00C750FA">
        <w:rPr>
          <w:rFonts w:cs="Arial"/>
          <w:color w:val="auto"/>
          <w:vertAlign w:val="superscript"/>
        </w:rPr>
        <w:t>o</w:t>
      </w:r>
      <w:r w:rsidRPr="00C750FA">
        <w:rPr>
          <w:rFonts w:cs="Arial"/>
          <w:color w:val="auto"/>
        </w:rPr>
        <w:t xml:space="preserve"> C).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Najistotniejszym okresem z punktu widzenia gospodarki rolnej jest okres gospodarczy ze średnią temperaturą dobową powyżej 2,5</w:t>
      </w:r>
      <w:r w:rsidRPr="00C750FA">
        <w:rPr>
          <w:rFonts w:cs="Arial"/>
          <w:color w:val="auto"/>
          <w:vertAlign w:val="superscript"/>
        </w:rPr>
        <w:t>o</w:t>
      </w:r>
      <w:r w:rsidRPr="00C750FA">
        <w:rPr>
          <w:rFonts w:cs="Arial"/>
          <w:color w:val="auto"/>
        </w:rPr>
        <w:t xml:space="preserve"> C, wegetacyjny ze średnią tempera-turą dobową powyżej 5</w:t>
      </w:r>
      <w:r w:rsidRPr="00C750FA">
        <w:rPr>
          <w:rFonts w:cs="Arial"/>
          <w:color w:val="auto"/>
          <w:vertAlign w:val="superscript"/>
        </w:rPr>
        <w:t>o</w:t>
      </w:r>
      <w:r w:rsidRPr="00C750FA">
        <w:rPr>
          <w:rFonts w:cs="Arial"/>
          <w:color w:val="auto"/>
        </w:rPr>
        <w:t xml:space="preserve"> C oraz okres bezprzymrozkowy.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Okres wegetacyjny rozpoczyna się pod koniec marca, a na grzbietach w pierwszej dekadzie kwietnia, natomiast koniec przypada w drugiej dekadzie października a w dolinie Jasiołki w pierwszej dekadzie listopada. Długość okresu wegetacyjnego maleje od około 220 dni do 198 dni na grzbietach powyżej 500 m n.p.m.</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 xml:space="preserve">Okres bezprzymrozkowy, który, wyznaczają daty pierwszych i ostatnich przymrozków, trwa na tym terenie od 170 do 135 dni. Pierwsze przymrozki pojawiają się w pierwszej połowie października natomiast ostatnie na przełomie kwietnia i maja. Różnica w czasie trwania okresu bezprzymrozkowego między formami wypukłymi a wklęsłymi może do-chodzić do ponad 50 dni.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Okres intensywnych procesów rozwoju roślin (średnia temperatura dobowa powyżej 10</w:t>
      </w:r>
      <w:r w:rsidRPr="00C750FA">
        <w:rPr>
          <w:rFonts w:cs="Arial"/>
          <w:color w:val="auto"/>
          <w:vertAlign w:val="superscript"/>
        </w:rPr>
        <w:t>o</w:t>
      </w:r>
      <w:r w:rsidRPr="00C750FA">
        <w:rPr>
          <w:rFonts w:cs="Arial"/>
          <w:color w:val="auto"/>
        </w:rPr>
        <w:t xml:space="preserve"> C) w dolinie Jasiołki rozpoczyna się pod koniec kwietnia, na wysokości 500 m n.p.m., </w:t>
      </w:r>
      <w:r w:rsidR="00600B77">
        <w:rPr>
          <w:rFonts w:cs="Arial"/>
          <w:color w:val="auto"/>
        </w:rPr>
        <w:br/>
      </w:r>
      <w:r w:rsidRPr="00C750FA">
        <w:rPr>
          <w:rFonts w:cs="Arial"/>
          <w:color w:val="auto"/>
        </w:rPr>
        <w:t xml:space="preserve">w pierwszej dekadzie maja. Koniec okresu przypada w pierwszej dekadzie października </w:t>
      </w:r>
      <w:r w:rsidR="00600B77">
        <w:rPr>
          <w:rFonts w:cs="Arial"/>
          <w:color w:val="auto"/>
        </w:rPr>
        <w:br/>
      </w:r>
      <w:r w:rsidRPr="00C750FA">
        <w:rPr>
          <w:rFonts w:cs="Arial"/>
          <w:color w:val="auto"/>
        </w:rPr>
        <w:t xml:space="preserve">w dolinie, a na grzbietach wysokości 500 m n.p.m. na przełomie drugiej i trzeciej dekady września.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 xml:space="preserve">Gradient pionowy czasu trwania wynosi około 6 dni/100 m dla form wypukłych i 10 dni/100 m dla form wklęsłych.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Lato termiczne z temperaturą dobową powyżej 15</w:t>
      </w:r>
      <w:r w:rsidRPr="00C750FA">
        <w:rPr>
          <w:rFonts w:cs="Arial"/>
          <w:color w:val="auto"/>
          <w:vertAlign w:val="superscript"/>
        </w:rPr>
        <w:t>o</w:t>
      </w:r>
      <w:r w:rsidRPr="00C750FA">
        <w:rPr>
          <w:rFonts w:cs="Arial"/>
          <w:color w:val="auto"/>
        </w:rPr>
        <w:t xml:space="preserve"> C rozpoczyna się w pierwszych dniach czerwca, a kończy się na przełomie sierpnia i września. Czas trwania lata maleje ze wzrostem wysokości o około 13dni/100 m na wypukłych formach terenowych i 10 dni/100 m we wklęsłych formach. </w:t>
      </w:r>
    </w:p>
    <w:p w:rsidR="00C750FA" w:rsidRPr="00C750FA" w:rsidRDefault="00C750FA" w:rsidP="00C750FA">
      <w:pPr>
        <w:ind w:firstLine="709"/>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 xml:space="preserve">Piętro umiarkowanie chłodne rozciąga się na wysokości ok. 700 – 1100 m n.p.m. </w:t>
      </w:r>
      <w:r w:rsidR="00600B77">
        <w:rPr>
          <w:rFonts w:cs="Arial"/>
          <w:color w:val="auto"/>
        </w:rPr>
        <w:br/>
      </w:r>
      <w:r w:rsidRPr="00C750FA">
        <w:rPr>
          <w:rFonts w:cs="Arial"/>
          <w:color w:val="auto"/>
        </w:rPr>
        <w:t>W związku z tym na terenie Gminy Dukla w piętrze tym znajdują się jedynie wier</w:t>
      </w:r>
      <w:r w:rsidR="00600B77">
        <w:rPr>
          <w:rFonts w:cs="Arial"/>
          <w:color w:val="auto"/>
        </w:rPr>
        <w:t>zchołki najwyższych wzniesień (</w:t>
      </w:r>
      <w:r w:rsidRPr="00C750FA">
        <w:rPr>
          <w:rFonts w:cs="Arial"/>
          <w:color w:val="auto"/>
        </w:rPr>
        <w:t xml:space="preserve">otoczenie Olchowca, Cergowa, Piotruś). Średnia roczna temperatura wynosi tu +6 </w:t>
      </w:r>
      <w:r w:rsidRPr="00C750FA">
        <w:rPr>
          <w:rFonts w:cs="Arial"/>
          <w:color w:val="auto"/>
          <w:vertAlign w:val="superscript"/>
        </w:rPr>
        <w:t>0</w:t>
      </w:r>
      <w:r w:rsidRPr="00C750FA">
        <w:rPr>
          <w:rFonts w:cs="Arial"/>
          <w:color w:val="auto"/>
        </w:rPr>
        <w:t xml:space="preserve">C, średnia długość okresu bezprzymrozkowego wynosi 145 dni, średnia roczna suma opadów 1000 mm a średnia liczba dni z pokrywą śnieżną 105. </w:t>
      </w:r>
    </w:p>
    <w:p w:rsidR="00C750FA" w:rsidRPr="00C750FA" w:rsidRDefault="00C750FA" w:rsidP="00C750FA">
      <w:pPr>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 xml:space="preserve">Obszar gminy jest dobrze przewietrzany, średnia roczna prędkość wiatru wynosi od 4,2 m/s w dolinie Jasiołki do 6,0 m/s na wzniesieniach Beskidu Niskiego. Specyficzną cechą warunków anemologicznych są silne i długotrwałe wiatry wiejące z północnego zachodu </w:t>
      </w:r>
      <w:r w:rsidR="00600B77">
        <w:rPr>
          <w:rFonts w:cs="Arial"/>
          <w:color w:val="auto"/>
        </w:rPr>
        <w:br/>
      </w:r>
      <w:r w:rsidRPr="00C750FA">
        <w:rPr>
          <w:rFonts w:cs="Arial"/>
          <w:color w:val="auto"/>
        </w:rPr>
        <w:t xml:space="preserve">i południa (wiatry dukielskie). Urozmaicona rzeźba terenu sprawia, iż zarówno kierunek jak </w:t>
      </w:r>
      <w:r w:rsidR="00600B77">
        <w:rPr>
          <w:rFonts w:cs="Arial"/>
          <w:color w:val="auto"/>
        </w:rPr>
        <w:br/>
      </w:r>
      <w:r w:rsidRPr="00C750FA">
        <w:rPr>
          <w:rFonts w:cs="Arial"/>
          <w:color w:val="auto"/>
        </w:rPr>
        <w:t xml:space="preserve">i siła wiatru wykazują duże zróżnicowanie lokalne w zależności od ukształtowania powierzchni terenu. </w:t>
      </w:r>
    </w:p>
    <w:p w:rsidR="00C750FA" w:rsidRPr="00C750FA" w:rsidRDefault="00C750FA" w:rsidP="00C750FA">
      <w:pPr>
        <w:jc w:val="both"/>
        <w:rPr>
          <w:rFonts w:cs="Arial"/>
          <w:color w:val="auto"/>
        </w:rPr>
      </w:pPr>
    </w:p>
    <w:p w:rsidR="00C750FA" w:rsidRPr="00C750FA" w:rsidRDefault="00C750FA" w:rsidP="00C750FA">
      <w:pPr>
        <w:ind w:firstLine="709"/>
        <w:jc w:val="both"/>
        <w:rPr>
          <w:rFonts w:cs="Arial"/>
          <w:color w:val="auto"/>
        </w:rPr>
      </w:pPr>
      <w:r w:rsidRPr="00C750FA">
        <w:rPr>
          <w:rFonts w:cs="Arial"/>
          <w:color w:val="auto"/>
        </w:rPr>
        <w:t xml:space="preserve">Ze względu na duże zróżnicowanie rzeźby i użytkowania terenu można wyróżnić tereny o mezoklimacie: </w:t>
      </w:r>
    </w:p>
    <w:p w:rsidR="00C750FA" w:rsidRPr="00C750FA" w:rsidRDefault="00C750FA" w:rsidP="00B20861">
      <w:pPr>
        <w:numPr>
          <w:ilvl w:val="0"/>
          <w:numId w:val="78"/>
        </w:numPr>
        <w:spacing w:after="200"/>
        <w:contextualSpacing/>
        <w:jc w:val="both"/>
        <w:rPr>
          <w:rFonts w:cs="Arial"/>
          <w:color w:val="auto"/>
        </w:rPr>
      </w:pPr>
      <w:r w:rsidRPr="00C750FA">
        <w:rPr>
          <w:rFonts w:cs="Arial"/>
          <w:color w:val="auto"/>
        </w:rPr>
        <w:t xml:space="preserve">mało korzystnym obejmującym tereny doliny </w:t>
      </w:r>
      <w:r w:rsidR="00600B77">
        <w:rPr>
          <w:rFonts w:cs="Arial"/>
          <w:color w:val="auto"/>
        </w:rPr>
        <w:t>Jasiołki i większych cieków wod</w:t>
      </w:r>
      <w:r w:rsidRPr="00C750FA">
        <w:rPr>
          <w:rFonts w:cs="Arial"/>
          <w:color w:val="auto"/>
        </w:rPr>
        <w:t xml:space="preserve">nych, charakteryzujący się dużymi wahaniami temperatury i wilgotności powietrza (dzień-noc), częstymi inwersjami temperatury i długotrwałym występowaniem mgieł radiacyjnych; </w:t>
      </w:r>
    </w:p>
    <w:p w:rsidR="00C750FA" w:rsidRPr="00C750FA" w:rsidRDefault="00C750FA" w:rsidP="00B20861">
      <w:pPr>
        <w:numPr>
          <w:ilvl w:val="0"/>
          <w:numId w:val="78"/>
        </w:numPr>
        <w:spacing w:after="200"/>
        <w:contextualSpacing/>
        <w:jc w:val="both"/>
        <w:rPr>
          <w:rFonts w:cs="Arial"/>
          <w:color w:val="auto"/>
        </w:rPr>
      </w:pPr>
      <w:r w:rsidRPr="00C750FA">
        <w:rPr>
          <w:rFonts w:cs="Arial"/>
          <w:color w:val="auto"/>
        </w:rPr>
        <w:t>umiarkowanie korzystnym obejmującym wyższe części dolin oraz niższy poziom Beskidu Niskiego, charakteryzujący się znacznie</w:t>
      </w:r>
      <w:r w:rsidR="00600B77">
        <w:rPr>
          <w:rFonts w:cs="Arial"/>
          <w:color w:val="auto"/>
        </w:rPr>
        <w:t xml:space="preserve"> mniejszymi kontrastami termicz</w:t>
      </w:r>
      <w:r w:rsidRPr="00C750FA">
        <w:rPr>
          <w:rFonts w:cs="Arial"/>
          <w:color w:val="auto"/>
        </w:rPr>
        <w:t xml:space="preserve">nymi i wilgotnościowymi w ciągu doby; </w:t>
      </w:r>
    </w:p>
    <w:p w:rsidR="00C750FA" w:rsidRPr="00C750FA" w:rsidRDefault="00C750FA" w:rsidP="00B20861">
      <w:pPr>
        <w:numPr>
          <w:ilvl w:val="0"/>
          <w:numId w:val="78"/>
        </w:numPr>
        <w:spacing w:after="200"/>
        <w:contextualSpacing/>
        <w:jc w:val="both"/>
        <w:rPr>
          <w:rFonts w:cs="Arial"/>
          <w:color w:val="auto"/>
        </w:rPr>
      </w:pPr>
      <w:r w:rsidRPr="00C750FA">
        <w:rPr>
          <w:rFonts w:cs="Arial"/>
          <w:color w:val="auto"/>
        </w:rPr>
        <w:t xml:space="preserve">korzystnym: </w:t>
      </w:r>
    </w:p>
    <w:p w:rsidR="00C750FA" w:rsidRPr="00C750FA" w:rsidRDefault="00C750FA" w:rsidP="00B20861">
      <w:pPr>
        <w:numPr>
          <w:ilvl w:val="1"/>
          <w:numId w:val="78"/>
        </w:numPr>
        <w:spacing w:after="200"/>
        <w:contextualSpacing/>
        <w:jc w:val="both"/>
        <w:rPr>
          <w:rFonts w:cs="Arial"/>
          <w:color w:val="auto"/>
        </w:rPr>
      </w:pPr>
      <w:r w:rsidRPr="00C750FA">
        <w:rPr>
          <w:rFonts w:cs="Arial"/>
          <w:color w:val="auto"/>
        </w:rPr>
        <w:t xml:space="preserve">- tzw. ciepła strefa stoku występuje około 65 m nad dnem dolin; obszary te pozostają najczęściej poza zasięgiem mgieł radiacyjnych a dobowe wahania temperatury i wilgotności powietrza przebiegają łagodniej; średnie minimalne temperatury powietrza są wyższe o około 2-3 </w:t>
      </w:r>
      <w:r w:rsidRPr="00C750FA">
        <w:rPr>
          <w:rFonts w:cs="Arial"/>
          <w:color w:val="auto"/>
          <w:vertAlign w:val="superscript"/>
        </w:rPr>
        <w:t>o</w:t>
      </w:r>
      <w:r w:rsidRPr="00C750FA">
        <w:rPr>
          <w:rFonts w:cs="Arial"/>
          <w:color w:val="auto"/>
        </w:rPr>
        <w:t xml:space="preserve">C, a okres bezprzymrozkowy jest dłuższy o około 2 miesiące; </w:t>
      </w:r>
    </w:p>
    <w:p w:rsidR="00C750FA" w:rsidRPr="00C750FA" w:rsidRDefault="00C750FA" w:rsidP="00B20861">
      <w:pPr>
        <w:numPr>
          <w:ilvl w:val="1"/>
          <w:numId w:val="78"/>
        </w:numPr>
        <w:spacing w:after="200"/>
        <w:contextualSpacing/>
        <w:jc w:val="both"/>
        <w:rPr>
          <w:rFonts w:cs="Arial"/>
          <w:color w:val="auto"/>
        </w:rPr>
      </w:pPr>
      <w:r w:rsidRPr="00C750FA">
        <w:rPr>
          <w:rFonts w:cs="Arial"/>
          <w:color w:val="auto"/>
        </w:rPr>
        <w:t xml:space="preserve">- garbów pogórskich o cechach termiczno-wilgotnościowych podobnych do warunków stoków jednak charakteryzujący się mniej korzystnymi warunkami anemologicznymi (silne wiatry); </w:t>
      </w:r>
    </w:p>
    <w:p w:rsidR="00C750FA" w:rsidRPr="00C750FA" w:rsidRDefault="00C750FA" w:rsidP="00B20861">
      <w:pPr>
        <w:numPr>
          <w:ilvl w:val="1"/>
          <w:numId w:val="78"/>
        </w:numPr>
        <w:spacing w:after="200"/>
        <w:contextualSpacing/>
        <w:jc w:val="both"/>
        <w:rPr>
          <w:rFonts w:cs="Arial"/>
          <w:color w:val="auto"/>
        </w:rPr>
      </w:pPr>
      <w:r w:rsidRPr="00C750FA">
        <w:rPr>
          <w:rFonts w:cs="Arial"/>
          <w:color w:val="auto"/>
        </w:rPr>
        <w:t xml:space="preserve">- kompleksów leśnych obejmującym tereny o specyficznych warunkach ter-miczno-wilgotnościowych i bioklimatycznych, charakteryzujący się małymi kontrastami temperatury, wpływający łagodząco na tereny sąsiednie. </w:t>
      </w:r>
    </w:p>
    <w:p w:rsidR="00C750FA" w:rsidRPr="00C750FA" w:rsidRDefault="00C750FA" w:rsidP="00C750FA">
      <w:pPr>
        <w:jc w:val="both"/>
        <w:rPr>
          <w:rFonts w:cs="Arial"/>
          <w:color w:val="auto"/>
        </w:rPr>
      </w:pPr>
    </w:p>
    <w:p w:rsidR="00C750FA" w:rsidRPr="00C750FA" w:rsidRDefault="00C750FA" w:rsidP="00C750FA">
      <w:pPr>
        <w:ind w:firstLine="709"/>
        <w:jc w:val="both"/>
        <w:rPr>
          <w:rFonts w:cs="Arial"/>
        </w:rPr>
      </w:pPr>
      <w:r w:rsidRPr="00C750FA">
        <w:rPr>
          <w:rFonts w:cs="Arial"/>
          <w:color w:val="auto"/>
        </w:rPr>
        <w:t xml:space="preserve">Ze względu na zróżnicowanie warunków klimatycznych obszar ten zaliczany jest do </w:t>
      </w:r>
      <w:r w:rsidRPr="00C750FA">
        <w:rPr>
          <w:rFonts w:cs="Arial"/>
        </w:rPr>
        <w:t>terenów o bioklimacie umiarkowanie bodźcowym w większych dolinach oraz silnie bodźcowym w terenach górskich, szczególnie w okresie zimowym. Na terenach leśnych charakteryzuje się cechami oszczędzającymi.</w:t>
      </w:r>
    </w:p>
    <w:p w:rsidR="00557553" w:rsidRPr="00600B77" w:rsidRDefault="00557553" w:rsidP="00557553">
      <w:pPr>
        <w:jc w:val="both"/>
      </w:pPr>
    </w:p>
    <w:p w:rsidR="00557553" w:rsidRPr="00600B77" w:rsidRDefault="00557553" w:rsidP="00F86AC0">
      <w:pPr>
        <w:pStyle w:val="Nagwek3"/>
        <w:rPr>
          <w:lang w:eastAsia="pl-PL"/>
        </w:rPr>
      </w:pPr>
      <w:bookmarkStart w:id="52" w:name="_Toc11398355"/>
      <w:bookmarkStart w:id="53" w:name="_Toc19105976"/>
      <w:r w:rsidRPr="00600B77">
        <w:rPr>
          <w:lang w:eastAsia="pl-PL"/>
        </w:rPr>
        <w:t>2.</w:t>
      </w:r>
      <w:r w:rsidR="00F86AC0">
        <w:rPr>
          <w:lang w:eastAsia="pl-PL"/>
        </w:rPr>
        <w:t>3.</w:t>
      </w:r>
      <w:r w:rsidRPr="00600B77">
        <w:rPr>
          <w:lang w:eastAsia="pl-PL"/>
        </w:rPr>
        <w:t>4. Budowa geologiczna</w:t>
      </w:r>
      <w:r w:rsidRPr="00600B77">
        <w:rPr>
          <w:vertAlign w:val="superscript"/>
          <w:lang w:eastAsia="pl-PL"/>
        </w:rPr>
        <w:footnoteReference w:id="4"/>
      </w:r>
      <w:bookmarkEnd w:id="52"/>
      <w:bookmarkEnd w:id="53"/>
    </w:p>
    <w:p w:rsidR="007C2A7C" w:rsidRPr="007C2A7C" w:rsidRDefault="007C2A7C" w:rsidP="007C2A7C">
      <w:pPr>
        <w:ind w:firstLine="709"/>
        <w:jc w:val="both"/>
        <w:rPr>
          <w:rFonts w:cs="Arial"/>
          <w:color w:val="auto"/>
        </w:rPr>
      </w:pPr>
      <w:r w:rsidRPr="007C2A7C">
        <w:rPr>
          <w:rFonts w:cs="Arial"/>
        </w:rPr>
        <w:t xml:space="preserve">Podłoże geologiczne miasta i Gminy Dukla budują utwory fliszowe (silnie pofałdowane kompleksy piaskowców, łupków, margli i innych utworów). Utwory te po sfałdowaniu i odkłuciu od podłoża uległy przesunięciu w kierunku północnym w postaci płaszczowin. W rezultacie </w:t>
      </w:r>
      <w:r w:rsidRPr="007C2A7C">
        <w:rPr>
          <w:rFonts w:cs="Arial"/>
          <w:color w:val="auto"/>
        </w:rPr>
        <w:t xml:space="preserve">tych procesów w obrębie Karpat zewnętrznych powstało kilka jednostek tektonicznych. Terytorium Gminy Dukla budują fragmenty trzech takich jednostek. Poczynając od krańców północnych gminy są to: jednostka śląska, na którą od południa są nasunięte utwory jednostki dukielskiej, które pokrywają środkową część gminy. Krawędź nasunięcia ma skomplikowany przebieg. Najdalej na północ sięga, u północnych podnóży, góry Cergowa. Na jednostkę dukielską nasunięta jest znowuż od południa najwyższa jednostka magurska. Krawędź nasunięcia przebiega tu z północnego zachodu na południowy wschód mniej więcej wzdłuż linii przebiegającej na południe od Lipowca i na północ od Barwinka. Utwory jednostki magurskiej budują zatem podłoże południowej części gminy. </w:t>
      </w:r>
    </w:p>
    <w:p w:rsidR="007C2A7C" w:rsidRPr="007C2A7C" w:rsidRDefault="007C2A7C" w:rsidP="007C2A7C">
      <w:pPr>
        <w:ind w:firstLine="709"/>
        <w:jc w:val="both"/>
        <w:rPr>
          <w:rFonts w:cs="Arial"/>
          <w:color w:val="auto"/>
        </w:rPr>
      </w:pPr>
    </w:p>
    <w:p w:rsidR="007C2A7C" w:rsidRPr="007C2A7C" w:rsidRDefault="007C2A7C" w:rsidP="007C2A7C">
      <w:pPr>
        <w:ind w:firstLine="709"/>
        <w:jc w:val="both"/>
        <w:rPr>
          <w:rFonts w:cs="Arial"/>
          <w:color w:val="auto"/>
        </w:rPr>
      </w:pPr>
      <w:r w:rsidRPr="007C2A7C">
        <w:rPr>
          <w:rFonts w:cs="Arial"/>
          <w:color w:val="auto"/>
        </w:rPr>
        <w:t xml:space="preserve">W obrębie jednostki śląskiej największy udział w budowie podłoża gminy mają piaskowce i łupki warstw krośnieńskich dolnych wypełniające synklinalne zagłębienia </w:t>
      </w:r>
      <w:r w:rsidRPr="007C2A7C">
        <w:rPr>
          <w:rFonts w:cs="Arial"/>
          <w:color w:val="auto"/>
        </w:rPr>
        <w:br/>
        <w:t xml:space="preserve">w rejonie miejscowości Równe, Wietrzno, Łęki Dukielskie, Dukla, Głojsce, Cergowa, Jasionka. Niewielkie płaty starszych utworów występują w antyklinach na północnych krańcach Wietrzna (fałd Bóbrka-Rogi), na południe od Równego (fałd Iwonicza Zdroju) oraz w Iwli i Teodorówce (fałd Bukowicy). Są to piaskowce i łupki warstw przejściowych, łupki menilitowe a także piaskowce i łupki cergowskie. W zdecydowanej większości są to utwory </w:t>
      </w:r>
      <w:r w:rsidRPr="007C2A7C">
        <w:rPr>
          <w:rFonts w:cs="Arial"/>
          <w:color w:val="auto"/>
        </w:rPr>
        <w:br/>
        <w:t>o niewielkiej odporności na wietrzenie i denudację. Stąd północna część gminy jest wyraźnie niższa o stosunkowo mało urozmaiconej rzeźbie terenu.</w:t>
      </w:r>
    </w:p>
    <w:p w:rsidR="007C2A7C" w:rsidRPr="007C2A7C" w:rsidRDefault="007C2A7C" w:rsidP="007C2A7C">
      <w:pPr>
        <w:ind w:firstLine="709"/>
        <w:jc w:val="both"/>
        <w:rPr>
          <w:rFonts w:cs="Arial"/>
          <w:color w:val="auto"/>
        </w:rPr>
      </w:pPr>
    </w:p>
    <w:p w:rsidR="007C2A7C" w:rsidRPr="007C2A7C" w:rsidRDefault="007C2A7C" w:rsidP="007C2A7C">
      <w:pPr>
        <w:ind w:firstLine="709"/>
        <w:jc w:val="both"/>
        <w:rPr>
          <w:rFonts w:cs="Arial"/>
          <w:color w:val="auto"/>
        </w:rPr>
      </w:pPr>
      <w:r w:rsidRPr="007C2A7C">
        <w:rPr>
          <w:rFonts w:cs="Arial"/>
          <w:color w:val="auto"/>
        </w:rPr>
        <w:t xml:space="preserve">Utwory jednostki dukielskiej wykazują duże zróżnicowanie litologiczne. Charaktery-stycznymi utworami tej jednostki są piaskowce cergowskie z których zbudowany jest nie tylko masyw Cergowej ale również wzniesienia pomiędzy Mszaną a Olchowcem oraz częściowo masywy Piotrusia i Ostrej. Piaskowce i łupki warstw ropianieckich występują </w:t>
      </w:r>
      <w:r w:rsidRPr="007C2A7C">
        <w:rPr>
          <w:rFonts w:cs="Arial"/>
          <w:color w:val="auto"/>
        </w:rPr>
        <w:br/>
        <w:t xml:space="preserve">w Ropiance oraz budują wzniesienia pomiędzy Jaśliskami a Zyndranową oraz północno-wschodnią część masywu Kamienia i wschodnią część masywu Piotrusia. Łupki i piaskowce warstw hieroglifowych budują centralne części masywów Piotrusia i Kamienia oraz pasmo wzniesień pomiędzy Trzcianą a Mszaną. </w:t>
      </w:r>
    </w:p>
    <w:p w:rsidR="007C2A7C" w:rsidRPr="007C2A7C" w:rsidRDefault="007C2A7C" w:rsidP="007C2A7C">
      <w:pPr>
        <w:ind w:firstLine="709"/>
        <w:jc w:val="both"/>
        <w:rPr>
          <w:rFonts w:cs="Arial"/>
          <w:color w:val="auto"/>
        </w:rPr>
      </w:pPr>
    </w:p>
    <w:p w:rsidR="007C2A7C" w:rsidRPr="007C2A7C" w:rsidRDefault="007C2A7C" w:rsidP="007C2A7C">
      <w:pPr>
        <w:ind w:firstLine="709"/>
        <w:jc w:val="both"/>
        <w:rPr>
          <w:rFonts w:cs="Arial"/>
          <w:color w:val="auto"/>
        </w:rPr>
      </w:pPr>
      <w:r w:rsidRPr="007C2A7C">
        <w:rPr>
          <w:rFonts w:cs="Arial"/>
          <w:color w:val="auto"/>
        </w:rPr>
        <w:t xml:space="preserve">Podłoże południowej części gminy budują utwory jednostki magurskiej. Są to głów-nie piaskowce glaukonitowe i łupki; piaskowce cienkoławicowe, łupki i margle warstw hieroglifowych oraz łupki, iłowce i piaskowce warstw podmagurskich a także piaskowce </w:t>
      </w:r>
      <w:r w:rsidRPr="007C2A7C">
        <w:rPr>
          <w:rFonts w:cs="Arial"/>
          <w:color w:val="auto"/>
        </w:rPr>
        <w:br/>
        <w:t xml:space="preserve">i łupki warstw ropianieckich. </w:t>
      </w:r>
    </w:p>
    <w:p w:rsidR="007C2A7C" w:rsidRPr="007C2A7C" w:rsidRDefault="007C2A7C" w:rsidP="007C2A7C">
      <w:pPr>
        <w:ind w:firstLine="709"/>
        <w:jc w:val="both"/>
        <w:rPr>
          <w:rFonts w:cs="Arial"/>
          <w:color w:val="auto"/>
        </w:rPr>
      </w:pPr>
    </w:p>
    <w:p w:rsidR="007C2A7C" w:rsidRDefault="007C2A7C" w:rsidP="007C2A7C">
      <w:pPr>
        <w:ind w:firstLine="709"/>
        <w:jc w:val="both"/>
        <w:rPr>
          <w:rFonts w:cs="Arial"/>
          <w:color w:val="auto"/>
        </w:rPr>
      </w:pPr>
      <w:r w:rsidRPr="007C2A7C">
        <w:rPr>
          <w:rFonts w:cs="Arial"/>
          <w:color w:val="auto"/>
        </w:rPr>
        <w:t xml:space="preserve">W obrębie stromych stoków i zboczy skały fliszowe występują bezpośrednio na po-wierzchni terenu lub przykryte są cienką warstwą pokryw zwietrzelinowych., Niżej położone </w:t>
      </w:r>
      <w:r w:rsidRPr="007C2A7C">
        <w:rPr>
          <w:rFonts w:cs="Arial"/>
          <w:color w:val="auto"/>
        </w:rPr>
        <w:br/>
        <w:t xml:space="preserve">i łagodniejsze odcinki stoków oraz doliny są pokryte młodszymi utworami czwartorzędowymi. Na łagodnych stokach u podnóża wzniesień są to na ogół iły, piaski, gliny z rumoszami i inne osady deluwialne. W obrębie spłaszczonych grzbietów znaczną miąższość osiągają pokrywy gliniaste. Podatność skał fliszowych na osuwanie sprawiła iż znaczne obszary są pokryte koluwiami osuwiskowymi. Dna doliny Jasiołki i jej głównych dopływów są wyścielone aluwialnymi osadami piaszczystymi, żwirowymi i gliniastymi (na terasie nadzalewowej). </w:t>
      </w:r>
    </w:p>
    <w:p w:rsidR="007C2A7C" w:rsidRPr="007C2A7C" w:rsidRDefault="007C2A7C" w:rsidP="007C2A7C">
      <w:pPr>
        <w:ind w:firstLine="709"/>
        <w:jc w:val="both"/>
        <w:rPr>
          <w:rFonts w:cs="Arial"/>
          <w:color w:val="auto"/>
        </w:rPr>
      </w:pPr>
    </w:p>
    <w:p w:rsidR="007C2A7C" w:rsidRPr="007C2A7C" w:rsidRDefault="007C2A7C" w:rsidP="007C2A7C">
      <w:pPr>
        <w:ind w:firstLine="709"/>
        <w:jc w:val="both"/>
        <w:rPr>
          <w:rFonts w:cs="Arial"/>
          <w:color w:val="auto"/>
        </w:rPr>
      </w:pPr>
      <w:r w:rsidRPr="007C2A7C">
        <w:rPr>
          <w:rFonts w:cs="Arial"/>
          <w:color w:val="auto"/>
        </w:rPr>
        <w:t xml:space="preserve">Charakterystyczną cechą obszarów zbudowanych ze skał fliszowych jest również występowanie obszarów zagrożonych ruchami osuwiskowymi. W związku z powyższym osuwiska występują dość powszechnie na terenie całej gminy. Ruchy osuwiskowe mogą stanowić poważne zagrożenie dla bezpieczeństwa mienia i ludzi. Przykładem bardzo gwałtownego osuwiska było osuwisko powstałe w 1957 nad Lipowicą w związku </w:t>
      </w:r>
      <w:r w:rsidRPr="007C2A7C">
        <w:rPr>
          <w:rFonts w:cs="Arial"/>
          <w:color w:val="auto"/>
        </w:rPr>
        <w:br/>
        <w:t xml:space="preserve">z eksploatacją piaskowca cergowskiego w tamtejszym kamieniołomie. Jęzor osuwiska zatarasował wówczas drogę Dukla-Barwinek. Kolejne osuwiska w tym samym rejonie miały miejsce w latach 1964, 1970, 1972 i 1973. Z kolei najświeższe duże osuwisko po-wstało </w:t>
      </w:r>
      <w:r w:rsidRPr="007C2A7C">
        <w:rPr>
          <w:rFonts w:cs="Arial"/>
          <w:color w:val="auto"/>
        </w:rPr>
        <w:br/>
        <w:t xml:space="preserve">w 2000 roku na terenie leśnym na wschód od Chyrowej (oddziały 70, 71 i 72 nad-leśnictwa Folusz). Dla celów niniejszego opracowania dokonano identyfikacji obszarów zagrożonych ruchami osuwiskowymi na podstawie opracowań fizjograficznych Gminy Dukla z lat 1979 </w:t>
      </w:r>
      <w:r w:rsidRPr="007C2A7C">
        <w:rPr>
          <w:rFonts w:cs="Arial"/>
          <w:color w:val="auto"/>
        </w:rPr>
        <w:br/>
        <w:t>i 2003; analizy map geologicznych; informacji Nadleśnictwa Dukla oraz własnych obserwacji terenowych. Obszary te zaznaczono na załączonej mapie. Należy jednakże zaznaczyć że bardziej szczegółowe rozpoznanie zagrożenia osuwiskowego terenów gminy wymagałoby prowadzenia badań terenowych wykraczających poza zakres podstawowego opracowania ekofizjograficznego. Uzasadnione byłoby zatem wykonanie odrębnego problemowego opracowania ekofizjograficznego dotyczącego zagrożenia osuwiskowego terenów Gminy Dukla.</w:t>
      </w:r>
    </w:p>
    <w:p w:rsidR="007C2A7C" w:rsidRPr="007C2A7C" w:rsidRDefault="007C2A7C" w:rsidP="007C2A7C">
      <w:pPr>
        <w:ind w:firstLine="709"/>
        <w:jc w:val="both"/>
        <w:rPr>
          <w:rFonts w:cs="Arial"/>
          <w:color w:val="auto"/>
        </w:rPr>
      </w:pPr>
    </w:p>
    <w:p w:rsidR="007C2A7C" w:rsidRPr="007C2A7C" w:rsidRDefault="007C2A7C" w:rsidP="007C2A7C">
      <w:pPr>
        <w:ind w:firstLine="709"/>
        <w:jc w:val="both"/>
        <w:rPr>
          <w:rFonts w:cs="Arial"/>
          <w:color w:val="auto"/>
        </w:rPr>
      </w:pPr>
      <w:r w:rsidRPr="007C2A7C">
        <w:rPr>
          <w:rFonts w:cs="Arial"/>
          <w:color w:val="auto"/>
        </w:rPr>
        <w:t xml:space="preserve">Osobliwością geologiczną Gminy Dukla jest wyjątkowa jak na warunki Karpat fliszowych ilość jaskiń. Są to jaskinie szczelinowe, które rozwinęły się w skałach piaskowcowych. Największe na terenie gminy skupiska takich jaskiń znajdują się w masywie Cergowej i w masywie Kilanowskiej Góry. W masywie Cergowej znajdują się 4 jaskinie. Natomiast w masywie Kilanowskiej Góry dotychczas udokumentowano 57 jaskiń i schronisk podskalnych o łącznej długości 920 m. Najdłuższe jaskinie to Gangusiowa Jama (190 m.) </w:t>
      </w:r>
      <w:r w:rsidRPr="007C2A7C">
        <w:rPr>
          <w:rFonts w:cs="Arial"/>
          <w:color w:val="auto"/>
        </w:rPr>
        <w:br/>
        <w:t>i Szczelina Lipowicka (105 m.). Dotychczas nierozwiązanym problemem jaskiniowym jest połączenie tych jaskiń. Zlokalizowano jedynie dwa połączenia, gdzie istnieje kontakt wzrokowy ale bez możliwości przejścia. W przypadku zlokalizowania połączenia umożliwiającego przejście, łączna długość jaskini wynosiłaby ponad 300 m. Skupisko jaskiń na Kielanowskiej. Górze nie jest dotychczas objęte żadną formą ochrony. Niektóre z nich są zagrożone gdyż ich otwory znajdują się w ścianach nieczynnego wyrobiska kamieniołomu, które jest obecnie wypełniane materiałem płonnym. Kilka otworów jaskiń zostało w ten sposób zasypanych. W opracowywanym planie miejscowym należy zatem uregulować problem użytkowania nieczynnych wyrobisk kamieniołomów tak aby możliwa była kontynuacja eksploracji jaskiń i ewentualne ich udostępnienie dla celów turystycznych.</w:t>
      </w:r>
    </w:p>
    <w:p w:rsidR="00557553" w:rsidRPr="007B7815" w:rsidRDefault="00557553" w:rsidP="00557553">
      <w:pPr>
        <w:ind w:firstLine="709"/>
        <w:jc w:val="both"/>
        <w:rPr>
          <w:rFonts w:cs="Arial"/>
          <w:color w:val="FF0000"/>
        </w:rPr>
      </w:pPr>
    </w:p>
    <w:p w:rsidR="00111806" w:rsidRPr="007B7815" w:rsidRDefault="00111806" w:rsidP="00111806">
      <w:pPr>
        <w:ind w:firstLine="709"/>
        <w:jc w:val="both"/>
        <w:rPr>
          <w:rFonts w:cs="Arial"/>
          <w:color w:val="FF0000"/>
        </w:rPr>
      </w:pPr>
    </w:p>
    <w:p w:rsidR="00866E55" w:rsidRPr="007B7815" w:rsidRDefault="00866E55">
      <w:pPr>
        <w:spacing w:after="200"/>
        <w:rPr>
          <w:rFonts w:eastAsiaTheme="majorEastAsia" w:cstheme="majorBidi"/>
          <w:b/>
          <w:bCs/>
          <w:color w:val="FF0000"/>
          <w:sz w:val="32"/>
          <w:szCs w:val="28"/>
        </w:rPr>
      </w:pPr>
      <w:r w:rsidRPr="007B7815">
        <w:rPr>
          <w:color w:val="FF0000"/>
        </w:rPr>
        <w:br w:type="page"/>
      </w:r>
    </w:p>
    <w:p w:rsidR="003A3050" w:rsidRPr="003D6088" w:rsidRDefault="00407B6F" w:rsidP="00407B6F">
      <w:pPr>
        <w:pStyle w:val="Nagwek1"/>
      </w:pPr>
      <w:bookmarkStart w:id="54" w:name="_Toc19105977"/>
      <w:r w:rsidRPr="003D6088">
        <w:t>3</w:t>
      </w:r>
      <w:r w:rsidR="003A3050" w:rsidRPr="003D6088">
        <w:t xml:space="preserve">. </w:t>
      </w:r>
      <w:bookmarkEnd w:id="51"/>
      <w:r w:rsidRPr="003D6088">
        <w:t>Założenia Programu Ochrony Środowiska</w:t>
      </w:r>
      <w:bookmarkEnd w:id="54"/>
    </w:p>
    <w:p w:rsidR="000E2131" w:rsidRPr="003D6088" w:rsidRDefault="005426F5" w:rsidP="000E2131">
      <w:pPr>
        <w:ind w:firstLine="708"/>
        <w:jc w:val="both"/>
        <w:rPr>
          <w:rFonts w:eastAsia="Calibri" w:cs="Arial"/>
        </w:rPr>
      </w:pPr>
      <w:r w:rsidRPr="003D6088">
        <w:rPr>
          <w:rFonts w:eastAsia="Calibri" w:cs="Arial"/>
          <w:i/>
        </w:rPr>
        <w:t xml:space="preserve">Program </w:t>
      </w:r>
      <w:r w:rsidR="003D6088" w:rsidRPr="003D6088">
        <w:rPr>
          <w:rFonts w:eastAsia="Calibri" w:cs="Arial"/>
          <w:i/>
        </w:rPr>
        <w:t xml:space="preserve">Ochrony Środowiska dla Gminy Dukla na lata 2019-2022 wraz </w:t>
      </w:r>
      <w:r w:rsidR="003D6088" w:rsidRPr="003D6088">
        <w:rPr>
          <w:rFonts w:eastAsia="Calibri" w:cs="Arial"/>
          <w:i/>
        </w:rPr>
        <w:br/>
        <w:t>z perspektywą na lata 2023-2026</w:t>
      </w:r>
      <w:r w:rsidR="00D25CAF" w:rsidRPr="003D6088">
        <w:rPr>
          <w:rFonts w:eastAsia="Calibri" w:cs="Arial"/>
          <w:i/>
        </w:rPr>
        <w:t xml:space="preserve"> </w:t>
      </w:r>
      <w:r w:rsidR="000E1187" w:rsidRPr="003D6088">
        <w:rPr>
          <w:rFonts w:eastAsia="Calibri" w:cs="Arial"/>
          <w:i/>
        </w:rPr>
        <w:t xml:space="preserve"> </w:t>
      </w:r>
      <w:r w:rsidR="000E2131" w:rsidRPr="003D6088">
        <w:rPr>
          <w:rFonts w:eastAsia="Calibri" w:cs="Arial"/>
        </w:rPr>
        <w:t>zgodny jest z dokumentami wyższego szczebla,</w:t>
      </w:r>
      <w:r w:rsidR="004C6CC9" w:rsidRPr="003D6088">
        <w:rPr>
          <w:rFonts w:eastAsia="Calibri" w:cs="Arial"/>
        </w:rPr>
        <w:t xml:space="preserve"> </w:t>
      </w:r>
      <w:r w:rsidR="000E2131" w:rsidRPr="003D6088">
        <w:rPr>
          <w:rFonts w:eastAsia="Calibri" w:cs="Arial"/>
        </w:rPr>
        <w:t>tj. dokumentami europejskimi, krajowymi, wojewódzkimi oraz powiatowymi. Dokument uwzględnia także założenia określone w innych dokumentach lokalnych.</w:t>
      </w:r>
    </w:p>
    <w:p w:rsidR="004C6CC9" w:rsidRPr="007B7815" w:rsidRDefault="004C6CC9" w:rsidP="002B28E9">
      <w:pPr>
        <w:rPr>
          <w:color w:val="FF0000"/>
        </w:rPr>
      </w:pPr>
      <w:bookmarkStart w:id="55" w:name="_Toc432495649"/>
      <w:bookmarkStart w:id="56" w:name="_Toc345864310"/>
      <w:bookmarkStart w:id="57" w:name="_Toc340565189"/>
      <w:bookmarkStart w:id="58" w:name="_Toc340558362"/>
    </w:p>
    <w:p w:rsidR="00794033" w:rsidRPr="007657DC" w:rsidRDefault="00794033" w:rsidP="00794033">
      <w:pPr>
        <w:pStyle w:val="Nagwek2"/>
        <w:jc w:val="both"/>
        <w:rPr>
          <w:rFonts w:eastAsia="Times New Roman" w:cs="Arial"/>
        </w:rPr>
      </w:pPr>
      <w:bookmarkStart w:id="59" w:name="_Toc18662017"/>
      <w:bookmarkStart w:id="60" w:name="_Toc19105978"/>
      <w:bookmarkEnd w:id="55"/>
      <w:bookmarkEnd w:id="56"/>
      <w:bookmarkEnd w:id="57"/>
      <w:bookmarkEnd w:id="58"/>
      <w:r w:rsidRPr="007657DC">
        <w:rPr>
          <w:rFonts w:eastAsia="Times New Roman" w:cs="Arial"/>
        </w:rPr>
        <w:t>3.1. Dokumenty nadrzędne i cele</w:t>
      </w:r>
      <w:bookmarkEnd w:id="59"/>
      <w:bookmarkEnd w:id="60"/>
    </w:p>
    <w:p w:rsidR="00794033" w:rsidRPr="007657DC" w:rsidRDefault="00794033" w:rsidP="00794033">
      <w:pPr>
        <w:jc w:val="both"/>
        <w:rPr>
          <w:rFonts w:eastAsia="Times New Roman" w:cs="Arial"/>
          <w:b/>
          <w:u w:val="single"/>
          <w:lang w:eastAsia="pl-PL"/>
        </w:rPr>
      </w:pPr>
      <w:r w:rsidRPr="007657DC">
        <w:rPr>
          <w:rFonts w:eastAsia="Times New Roman" w:cs="Arial"/>
          <w:b/>
          <w:u w:val="single"/>
          <w:lang w:eastAsia="pl-PL"/>
        </w:rPr>
        <w:t>Uwarunkowania wspólnotowe</w:t>
      </w:r>
    </w:p>
    <w:p w:rsidR="00794033" w:rsidRPr="007657DC" w:rsidRDefault="00794033" w:rsidP="00794033">
      <w:pPr>
        <w:ind w:firstLine="720"/>
        <w:jc w:val="both"/>
        <w:rPr>
          <w:rFonts w:eastAsia="Times New Roman" w:cs="Arial"/>
          <w:lang w:eastAsia="pl-PL"/>
        </w:rPr>
      </w:pPr>
      <w:r w:rsidRPr="007657DC">
        <w:rPr>
          <w:rFonts w:eastAsia="Times New Roman" w:cs="Arial"/>
          <w:lang w:eastAsia="pl-PL"/>
        </w:rPr>
        <w:t>Podstawę Wspólnotowej Polityki Ochrony Środowiska stanowi VII Program Działań na Rzecz Ochrony Środowiska (7th European Action Plan, w skrócie EAP). Wskazuje on na konieczność zastosowania strategicznego podejścia do problemów środowiskowych. Takie podejście powinno wykorzystywać różne środki oraz instrumenty, aby regulować działania podejmowane przez przedsiębiorców, konsumentów, polityków i obywateli.</w:t>
      </w:r>
    </w:p>
    <w:p w:rsidR="00794033" w:rsidRPr="007657DC" w:rsidRDefault="00794033" w:rsidP="00794033">
      <w:pPr>
        <w:spacing w:line="240" w:lineRule="auto"/>
        <w:jc w:val="both"/>
        <w:rPr>
          <w:rFonts w:eastAsia="Times New Roman" w:cs="Arial"/>
          <w:lang w:eastAsia="pl-PL"/>
        </w:rPr>
      </w:pPr>
    </w:p>
    <w:p w:rsidR="00794033" w:rsidRPr="00165C4C" w:rsidRDefault="00794033" w:rsidP="00794033">
      <w:pPr>
        <w:spacing w:line="240" w:lineRule="auto"/>
        <w:ind w:firstLine="708"/>
        <w:jc w:val="both"/>
        <w:rPr>
          <w:rFonts w:eastAsia="Times New Roman" w:cs="Arial"/>
          <w:szCs w:val="20"/>
          <w:lang w:eastAsia="pl-PL"/>
        </w:rPr>
      </w:pPr>
      <w:r w:rsidRPr="007657DC">
        <w:rPr>
          <w:rFonts w:eastAsia="Times New Roman" w:cs="Arial"/>
          <w:szCs w:val="20"/>
          <w:lang w:eastAsia="pl-PL"/>
        </w:rPr>
        <w:t xml:space="preserve">Zgodność celów, zawartych w VII Europejskim Programie Działań na Rzecz Ochrony </w:t>
      </w:r>
      <w:r w:rsidRPr="00165C4C">
        <w:rPr>
          <w:rFonts w:eastAsia="Times New Roman" w:cs="Arial"/>
          <w:szCs w:val="20"/>
          <w:lang w:eastAsia="pl-PL"/>
        </w:rPr>
        <w:t xml:space="preserve">Środowiska, została osiągnięta poprzez ich szczegółową analizę oraz dopasowanie </w:t>
      </w:r>
      <w:r w:rsidRPr="00165C4C">
        <w:rPr>
          <w:rFonts w:eastAsia="Times New Roman" w:cs="Arial"/>
          <w:szCs w:val="20"/>
          <w:lang w:eastAsia="pl-PL"/>
        </w:rPr>
        <w:br/>
        <w:t xml:space="preserve">do lokalnych potrzeb gminy. </w:t>
      </w:r>
    </w:p>
    <w:p w:rsidR="00794033" w:rsidRPr="00165C4C" w:rsidRDefault="00794033" w:rsidP="00794033">
      <w:pPr>
        <w:jc w:val="both"/>
        <w:rPr>
          <w:rFonts w:eastAsia="Times New Roman" w:cs="Arial"/>
          <w:lang w:eastAsia="pl-PL"/>
        </w:rPr>
      </w:pPr>
    </w:p>
    <w:p w:rsidR="00794033" w:rsidRPr="00165C4C" w:rsidRDefault="00794033" w:rsidP="00794033">
      <w:pPr>
        <w:pStyle w:val="Nagwek3"/>
        <w:jc w:val="both"/>
        <w:rPr>
          <w:rFonts w:eastAsia="Times New Roman" w:cs="Arial"/>
        </w:rPr>
      </w:pPr>
      <w:bookmarkStart w:id="61" w:name="_Toc18662018"/>
      <w:bookmarkStart w:id="62" w:name="_Toc19105979"/>
      <w:bookmarkStart w:id="63" w:name="_Toc432495650"/>
      <w:bookmarkStart w:id="64" w:name="_Toc432077738"/>
      <w:bookmarkStart w:id="65" w:name="_Toc428441725"/>
      <w:bookmarkStart w:id="66" w:name="_Toc427833872"/>
      <w:bookmarkStart w:id="67" w:name="_Toc427756398"/>
      <w:r w:rsidRPr="00165C4C">
        <w:rPr>
          <w:rFonts w:eastAsia="Times New Roman" w:cs="Arial"/>
        </w:rPr>
        <w:t>3.1.1. Długookresowa Strategia Rozwoju Kraju. Polska 2030. Trzecia Fala Nowoczesności</w:t>
      </w:r>
      <w:bookmarkEnd w:id="61"/>
      <w:bookmarkEnd w:id="62"/>
    </w:p>
    <w:p w:rsidR="00794033" w:rsidRPr="00165C4C" w:rsidRDefault="00794033" w:rsidP="00B20861">
      <w:pPr>
        <w:numPr>
          <w:ilvl w:val="0"/>
          <w:numId w:val="123"/>
        </w:numPr>
        <w:jc w:val="both"/>
        <w:rPr>
          <w:rFonts w:eastAsia="Calibri" w:cs="Arial"/>
          <w:u w:val="single"/>
        </w:rPr>
      </w:pPr>
      <w:r w:rsidRPr="00165C4C">
        <w:rPr>
          <w:rFonts w:eastAsia="Calibri" w:cs="Arial"/>
          <w:u w:val="single"/>
        </w:rPr>
        <w:t>Cel 7:  „Zapewnienie bezpieczeństwa energetycznego oraz ochrona i poprawa stanu środowiska”:</w:t>
      </w:r>
    </w:p>
    <w:p w:rsidR="00794033" w:rsidRPr="007657DC" w:rsidRDefault="00794033" w:rsidP="00B20861">
      <w:pPr>
        <w:numPr>
          <w:ilvl w:val="1"/>
          <w:numId w:val="138"/>
        </w:numPr>
        <w:jc w:val="both"/>
        <w:rPr>
          <w:rFonts w:eastAsia="Calibri" w:cs="Arial"/>
        </w:rPr>
      </w:pPr>
      <w:r w:rsidRPr="00165C4C">
        <w:rPr>
          <w:rFonts w:eastAsia="Calibri" w:cs="Arial"/>
        </w:rPr>
        <w:t xml:space="preserve">Kierunek </w:t>
      </w:r>
      <w:r w:rsidRPr="007657DC">
        <w:rPr>
          <w:rFonts w:eastAsia="Calibri" w:cs="Arial"/>
        </w:rPr>
        <w:t>interwencji – Modernizacja infrastruktury i bezpieczeństwo energetyczne,</w:t>
      </w:r>
    </w:p>
    <w:p w:rsidR="00794033" w:rsidRPr="007657DC" w:rsidRDefault="00794033" w:rsidP="00B20861">
      <w:pPr>
        <w:numPr>
          <w:ilvl w:val="1"/>
          <w:numId w:val="138"/>
        </w:numPr>
        <w:jc w:val="both"/>
        <w:rPr>
          <w:rFonts w:eastAsia="Calibri" w:cs="Arial"/>
        </w:rPr>
      </w:pPr>
      <w:r w:rsidRPr="007657DC">
        <w:rPr>
          <w:rFonts w:eastAsia="Calibri" w:cs="Arial"/>
        </w:rPr>
        <w:t>Kierunek interwencji – Modernizacja sieci elektroenergetycznych i ciepłowniczych,</w:t>
      </w:r>
    </w:p>
    <w:p w:rsidR="00794033" w:rsidRPr="007657DC" w:rsidRDefault="00794033" w:rsidP="00B20861">
      <w:pPr>
        <w:numPr>
          <w:ilvl w:val="1"/>
          <w:numId w:val="138"/>
        </w:numPr>
        <w:jc w:val="both"/>
        <w:rPr>
          <w:rFonts w:eastAsia="Calibri" w:cs="Arial"/>
        </w:rPr>
      </w:pPr>
      <w:r w:rsidRPr="007657DC">
        <w:rPr>
          <w:rFonts w:eastAsia="Calibri" w:cs="Arial"/>
        </w:rPr>
        <w:t xml:space="preserve">Kierunek interwencji – Realizacja programu inteligentnych sieci </w:t>
      </w:r>
      <w:r w:rsidRPr="007657DC">
        <w:rPr>
          <w:rFonts w:eastAsia="Calibri" w:cs="Arial"/>
        </w:rPr>
        <w:br/>
        <w:t>w elektroenergetyce,</w:t>
      </w:r>
    </w:p>
    <w:p w:rsidR="00794033" w:rsidRPr="007657DC" w:rsidRDefault="00794033" w:rsidP="00B20861">
      <w:pPr>
        <w:numPr>
          <w:ilvl w:val="1"/>
          <w:numId w:val="138"/>
        </w:numPr>
        <w:jc w:val="both"/>
        <w:rPr>
          <w:rFonts w:eastAsia="Calibri" w:cs="Arial"/>
        </w:rPr>
      </w:pPr>
      <w:r w:rsidRPr="007657DC">
        <w:rPr>
          <w:rFonts w:eastAsia="Calibri" w:cs="Arial"/>
        </w:rPr>
        <w:t>Kierunek interwencji – Wzmocnienie roli odbiorców finalnych w zarządzaniu zużyciem energii,</w:t>
      </w:r>
    </w:p>
    <w:p w:rsidR="00794033" w:rsidRPr="007657DC" w:rsidRDefault="00794033" w:rsidP="00B20861">
      <w:pPr>
        <w:numPr>
          <w:ilvl w:val="1"/>
          <w:numId w:val="138"/>
        </w:numPr>
        <w:jc w:val="both"/>
        <w:rPr>
          <w:rFonts w:eastAsia="Calibri" w:cs="Arial"/>
        </w:rPr>
      </w:pPr>
      <w:r w:rsidRPr="007657DC">
        <w:rPr>
          <w:rFonts w:eastAsia="Calibri" w:cs="Arial"/>
        </w:rPr>
        <w:t>Kierunek interwencji – Stworzenie zachęt przyspieszających rozwój zielonej gospodarki,</w:t>
      </w:r>
    </w:p>
    <w:p w:rsidR="00794033" w:rsidRPr="007657DC" w:rsidRDefault="00794033" w:rsidP="00B20861">
      <w:pPr>
        <w:numPr>
          <w:ilvl w:val="1"/>
          <w:numId w:val="138"/>
        </w:numPr>
        <w:jc w:val="both"/>
        <w:rPr>
          <w:rFonts w:eastAsia="Calibri" w:cs="Arial"/>
        </w:rPr>
      </w:pPr>
      <w:r w:rsidRPr="007657DC">
        <w:rPr>
          <w:rFonts w:eastAsia="Calibri" w:cs="Arial"/>
        </w:rPr>
        <w:t>Kierunek interwencji – Zwiększenie poziomu ochrony środowiska.</w:t>
      </w:r>
    </w:p>
    <w:p w:rsidR="00794033" w:rsidRPr="007657DC" w:rsidRDefault="00794033" w:rsidP="00794033">
      <w:pPr>
        <w:spacing w:line="240" w:lineRule="auto"/>
        <w:ind w:left="1440"/>
        <w:contextualSpacing/>
        <w:jc w:val="both"/>
        <w:rPr>
          <w:rFonts w:eastAsia="Calibri" w:cs="Arial"/>
        </w:rPr>
      </w:pPr>
    </w:p>
    <w:p w:rsidR="00794033" w:rsidRPr="007657DC" w:rsidRDefault="00794033" w:rsidP="00B20861">
      <w:pPr>
        <w:numPr>
          <w:ilvl w:val="0"/>
          <w:numId w:val="123"/>
        </w:numPr>
        <w:jc w:val="both"/>
        <w:rPr>
          <w:rFonts w:eastAsia="Calibri" w:cs="Arial"/>
          <w:u w:val="single"/>
        </w:rPr>
      </w:pPr>
      <w:r w:rsidRPr="007657DC">
        <w:rPr>
          <w:rFonts w:eastAsia="Calibri" w:cs="Arial"/>
          <w:u w:val="single"/>
        </w:rPr>
        <w:t xml:space="preserve">Cel 8: „Wzmocnienie mechanizmów terytorialnego równoważenia rozwoju dla rozwijania </w:t>
      </w:r>
      <w:r w:rsidRPr="007657DC">
        <w:rPr>
          <w:rFonts w:eastAsia="Calibri" w:cs="Arial"/>
          <w:u w:val="single"/>
        </w:rPr>
        <w:br/>
        <w:t>i pełnego wykorzystania potencjałów regionalnych”:</w:t>
      </w:r>
    </w:p>
    <w:p w:rsidR="00794033" w:rsidRPr="007A2D66" w:rsidRDefault="00794033" w:rsidP="00B20861">
      <w:pPr>
        <w:pStyle w:val="Akapitzlist"/>
        <w:numPr>
          <w:ilvl w:val="0"/>
          <w:numId w:val="137"/>
        </w:numPr>
        <w:jc w:val="both"/>
        <w:rPr>
          <w:rFonts w:eastAsia="Calibri" w:cs="Arial"/>
        </w:rPr>
      </w:pPr>
      <w:r w:rsidRPr="007A2D66">
        <w:rPr>
          <w:rFonts w:eastAsia="Calibri" w:cs="Arial"/>
        </w:rPr>
        <w:t>Kierunek interwencji – Rewitalizacja obszarów problemowych w miastach,</w:t>
      </w:r>
    </w:p>
    <w:p w:rsidR="00794033" w:rsidRPr="007A2D66" w:rsidRDefault="00794033" w:rsidP="00B20861">
      <w:pPr>
        <w:pStyle w:val="Akapitzlist"/>
        <w:numPr>
          <w:ilvl w:val="0"/>
          <w:numId w:val="137"/>
        </w:numPr>
        <w:jc w:val="both"/>
        <w:rPr>
          <w:rFonts w:eastAsia="Calibri" w:cs="Arial"/>
        </w:rPr>
      </w:pPr>
      <w:r w:rsidRPr="007A2D66">
        <w:rPr>
          <w:rFonts w:eastAsia="Calibri" w:cs="Arial"/>
        </w:rPr>
        <w:t xml:space="preserve">Kierunek interwencji – Stworzenie warunków sprzyjających tworzeniu pozarolniczych miejsc pracy na wsi i zwiększaniu mobilności zawodowej na linii </w:t>
      </w:r>
      <w:r w:rsidRPr="007A2D66">
        <w:rPr>
          <w:rFonts w:eastAsia="Calibri" w:cs="Arial"/>
        </w:rPr>
        <w:br/>
        <w:t>obszary wiejskie – miasta,</w:t>
      </w:r>
    </w:p>
    <w:p w:rsidR="00794033" w:rsidRPr="007A2D66" w:rsidRDefault="00794033" w:rsidP="00B20861">
      <w:pPr>
        <w:pStyle w:val="Akapitzlist"/>
        <w:numPr>
          <w:ilvl w:val="0"/>
          <w:numId w:val="137"/>
        </w:numPr>
        <w:jc w:val="both"/>
        <w:rPr>
          <w:rFonts w:eastAsia="Calibri" w:cs="Arial"/>
        </w:rPr>
      </w:pPr>
      <w:r w:rsidRPr="007A2D66">
        <w:rPr>
          <w:rFonts w:eastAsia="Calibri" w:cs="Arial"/>
        </w:rPr>
        <w:t xml:space="preserve">Kierunek interwencji – Zrównoważony wzrost produktywności i konkurencyjności sektora rolno-spożywczego zapewniający bezpieczeństwo żywnościowe </w:t>
      </w:r>
      <w:r w:rsidRPr="007A2D66">
        <w:rPr>
          <w:rFonts w:eastAsia="Calibri" w:cs="Arial"/>
        </w:rPr>
        <w:br/>
        <w:t xml:space="preserve">oraz stymulujący wzrost pozarolniczego zatrudnienia i przedsiębiorczości </w:t>
      </w:r>
      <w:r w:rsidRPr="007A2D66">
        <w:rPr>
          <w:rFonts w:eastAsia="Calibri" w:cs="Arial"/>
        </w:rPr>
        <w:br/>
        <w:t>na obszarach wiejskich,</w:t>
      </w:r>
    </w:p>
    <w:p w:rsidR="00794033" w:rsidRPr="007A2D66" w:rsidRDefault="00794033" w:rsidP="00B20861">
      <w:pPr>
        <w:pStyle w:val="Akapitzlist"/>
        <w:numPr>
          <w:ilvl w:val="0"/>
          <w:numId w:val="137"/>
        </w:numPr>
        <w:jc w:val="both"/>
        <w:rPr>
          <w:rFonts w:eastAsia="Calibri" w:cs="Arial"/>
          <w:u w:val="single"/>
        </w:rPr>
      </w:pPr>
      <w:r w:rsidRPr="007A2D66">
        <w:rPr>
          <w:rFonts w:eastAsia="Calibri" w:cs="Arial"/>
        </w:rPr>
        <w:t>Kierunek interwencji – Wprowadzenie rozwiązań prawno-organizacyjnych stymulujących rozwój miast.</w:t>
      </w:r>
    </w:p>
    <w:p w:rsidR="00794033" w:rsidRDefault="00794033" w:rsidP="00794033">
      <w:pPr>
        <w:ind w:left="1080"/>
        <w:jc w:val="both"/>
        <w:rPr>
          <w:rFonts w:eastAsia="Calibri" w:cs="Arial"/>
          <w:u w:val="single"/>
        </w:rPr>
      </w:pPr>
    </w:p>
    <w:p w:rsidR="00794033" w:rsidRDefault="00794033" w:rsidP="00794033">
      <w:pPr>
        <w:ind w:left="1080"/>
        <w:jc w:val="both"/>
        <w:rPr>
          <w:rFonts w:eastAsia="Calibri" w:cs="Arial"/>
          <w:u w:val="single"/>
        </w:rPr>
      </w:pPr>
    </w:p>
    <w:p w:rsidR="00794033" w:rsidRPr="007657DC" w:rsidRDefault="00794033" w:rsidP="00794033">
      <w:pPr>
        <w:ind w:left="1080"/>
        <w:jc w:val="both"/>
        <w:rPr>
          <w:rFonts w:eastAsia="Calibri" w:cs="Arial"/>
          <w:u w:val="single"/>
        </w:rPr>
      </w:pPr>
    </w:p>
    <w:p w:rsidR="00794033" w:rsidRPr="007657DC" w:rsidRDefault="00794033" w:rsidP="00B20861">
      <w:pPr>
        <w:numPr>
          <w:ilvl w:val="0"/>
          <w:numId w:val="123"/>
        </w:numPr>
        <w:jc w:val="both"/>
        <w:rPr>
          <w:rFonts w:eastAsia="Calibri" w:cs="Arial"/>
          <w:u w:val="single"/>
        </w:rPr>
      </w:pPr>
      <w:r w:rsidRPr="007657DC">
        <w:rPr>
          <w:rFonts w:eastAsia="Calibri" w:cs="Arial"/>
          <w:u w:val="single"/>
        </w:rPr>
        <w:t>Cel 9: „Zwiększenie dostępności terytorialnej Polski”:</w:t>
      </w:r>
    </w:p>
    <w:p w:rsidR="00794033" w:rsidRPr="0075136C" w:rsidRDefault="00794033" w:rsidP="00B20861">
      <w:pPr>
        <w:pStyle w:val="Akapitzlist"/>
        <w:numPr>
          <w:ilvl w:val="0"/>
          <w:numId w:val="164"/>
        </w:numPr>
        <w:rPr>
          <w:rFonts w:eastAsia="Times New Roman"/>
        </w:rPr>
      </w:pPr>
      <w:bookmarkStart w:id="68" w:name="_Toc18662019"/>
      <w:r w:rsidRPr="0075136C">
        <w:t>Udrożnienie obszarów miejskich i metropolitarnych poprzez utworzenie zrównoważonego, spójnego i przyjaznego użytkownikom systemu transportowego</w:t>
      </w:r>
      <w:bookmarkEnd w:id="68"/>
    </w:p>
    <w:p w:rsidR="00794033" w:rsidRPr="007657DC" w:rsidRDefault="00794033" w:rsidP="00794033">
      <w:pPr>
        <w:jc w:val="both"/>
        <w:rPr>
          <w:rFonts w:cs="Arial"/>
        </w:rPr>
      </w:pPr>
    </w:p>
    <w:p w:rsidR="00794033" w:rsidRPr="007657DC" w:rsidRDefault="00794033" w:rsidP="00794033">
      <w:pPr>
        <w:pStyle w:val="Nagwek3"/>
        <w:jc w:val="both"/>
        <w:rPr>
          <w:rFonts w:eastAsia="Times New Roman" w:cs="Arial"/>
        </w:rPr>
      </w:pPr>
      <w:bookmarkStart w:id="69" w:name="_Toc18662020"/>
      <w:bookmarkStart w:id="70" w:name="_Toc19105980"/>
      <w:r w:rsidRPr="007657DC">
        <w:rPr>
          <w:rFonts w:eastAsia="Times New Roman" w:cs="Arial"/>
        </w:rPr>
        <w:t>3.1.2.</w:t>
      </w:r>
      <w:bookmarkEnd w:id="63"/>
      <w:bookmarkEnd w:id="64"/>
      <w:bookmarkEnd w:id="65"/>
      <w:bookmarkEnd w:id="66"/>
      <w:bookmarkEnd w:id="67"/>
      <w:r w:rsidRPr="007657DC">
        <w:rPr>
          <w:rFonts w:cs="Arial"/>
        </w:rPr>
        <w:t xml:space="preserve"> Strategia Na Rzecz Odpowiedzialnego Rozwoju do roku 2020 (z perspektywą do 2030r.)</w:t>
      </w:r>
      <w:bookmarkEnd w:id="69"/>
      <w:bookmarkEnd w:id="70"/>
    </w:p>
    <w:p w:rsidR="00794033" w:rsidRPr="007657DC" w:rsidRDefault="00794033" w:rsidP="00794033">
      <w:pPr>
        <w:ind w:firstLine="709"/>
        <w:jc w:val="both"/>
        <w:rPr>
          <w:rFonts w:cs="Arial"/>
        </w:rPr>
      </w:pPr>
      <w:r w:rsidRPr="007657DC">
        <w:rPr>
          <w:rFonts w:cs="Arial"/>
        </w:rPr>
        <w:t>Uchwała nr 8 Rady Ministrów z dnia 14 lutego 2017 r. w sprawie przyjęcia Strategii na rzecz Odpowiedzialnego Rozwoju do roku 2020 (z perspektywą do 2030 r.).</w:t>
      </w:r>
    </w:p>
    <w:p w:rsidR="00794033" w:rsidRPr="007657DC" w:rsidRDefault="00794033" w:rsidP="00794033">
      <w:pPr>
        <w:jc w:val="both"/>
        <w:rPr>
          <w:rFonts w:cs="Arial"/>
          <w:u w:val="single"/>
        </w:rPr>
      </w:pPr>
    </w:p>
    <w:p w:rsidR="00794033" w:rsidRPr="007657DC" w:rsidRDefault="00794033" w:rsidP="00794033">
      <w:pPr>
        <w:jc w:val="both"/>
        <w:rPr>
          <w:rFonts w:cs="Arial"/>
        </w:rPr>
      </w:pPr>
      <w:r w:rsidRPr="007657DC">
        <w:rPr>
          <w:rFonts w:cs="Arial"/>
          <w:u w:val="single"/>
        </w:rPr>
        <w:t>Cel główny</w:t>
      </w:r>
      <w:r w:rsidRPr="007657DC">
        <w:rPr>
          <w:rFonts w:cs="Arial"/>
        </w:rPr>
        <w:t>: Tworzenie warunków dla wzrostu dochodów mieszkańców Polski, przy jednoczesnym wzroście spójności w wymiarze społecznym, ekonomicznym, środowiskowym i terytorialnym.</w:t>
      </w:r>
    </w:p>
    <w:p w:rsidR="00794033" w:rsidRPr="007657DC" w:rsidRDefault="00794033" w:rsidP="00794033">
      <w:pPr>
        <w:jc w:val="both"/>
        <w:rPr>
          <w:rFonts w:cs="Arial"/>
        </w:rPr>
      </w:pPr>
    </w:p>
    <w:p w:rsidR="00794033" w:rsidRPr="007657DC" w:rsidRDefault="00794033" w:rsidP="00B20861">
      <w:pPr>
        <w:numPr>
          <w:ilvl w:val="0"/>
          <w:numId w:val="64"/>
        </w:numPr>
        <w:ind w:left="284" w:hanging="357"/>
        <w:contextualSpacing/>
        <w:jc w:val="both"/>
        <w:rPr>
          <w:rFonts w:cs="Arial"/>
        </w:rPr>
      </w:pPr>
      <w:r w:rsidRPr="007657DC">
        <w:rPr>
          <w:rFonts w:cs="Arial"/>
          <w:u w:val="single"/>
        </w:rPr>
        <w:t>Cel szczegółowy I: Trwały wzrost gospodarczy oparty coraz silniej o wiedzę, dane i doskonałość organizacyjną</w:t>
      </w:r>
      <w:r w:rsidRPr="007657DC">
        <w:rPr>
          <w:rFonts w:cs="Arial"/>
        </w:rPr>
        <w:t>. Główne obszary koncentracji działań:</w:t>
      </w:r>
    </w:p>
    <w:p w:rsidR="00794033" w:rsidRPr="007657DC" w:rsidRDefault="00794033" w:rsidP="00B20861">
      <w:pPr>
        <w:numPr>
          <w:ilvl w:val="0"/>
          <w:numId w:val="139"/>
        </w:numPr>
        <w:contextualSpacing/>
        <w:jc w:val="both"/>
        <w:rPr>
          <w:rFonts w:cs="Arial"/>
        </w:rPr>
      </w:pPr>
      <w:r w:rsidRPr="007657DC">
        <w:rPr>
          <w:rFonts w:cs="Arial"/>
        </w:rPr>
        <w:t>Reindustrializacja - wzrost zdolności polskiego przemysłu do sprostania globalnej konkurencji,</w:t>
      </w:r>
    </w:p>
    <w:p w:rsidR="00794033" w:rsidRPr="007657DC" w:rsidRDefault="00794033" w:rsidP="00B20861">
      <w:pPr>
        <w:numPr>
          <w:ilvl w:val="0"/>
          <w:numId w:val="139"/>
        </w:numPr>
        <w:contextualSpacing/>
        <w:jc w:val="both"/>
        <w:rPr>
          <w:rFonts w:cs="Arial"/>
        </w:rPr>
      </w:pPr>
      <w:r w:rsidRPr="007657DC">
        <w:rPr>
          <w:rFonts w:cs="Arial"/>
        </w:rPr>
        <w:t>Rozwój innowacyjnych firm - zwiększenie innowacyjności polskich przedsiębiorstw na rynku krajowym i rynkach zagranicznych,</w:t>
      </w:r>
    </w:p>
    <w:p w:rsidR="00794033" w:rsidRPr="007657DC" w:rsidRDefault="00794033" w:rsidP="00B20861">
      <w:pPr>
        <w:numPr>
          <w:ilvl w:val="0"/>
          <w:numId w:val="139"/>
        </w:numPr>
        <w:contextualSpacing/>
        <w:jc w:val="both"/>
        <w:rPr>
          <w:rFonts w:cs="Arial"/>
        </w:rPr>
      </w:pPr>
      <w:r w:rsidRPr="007657DC">
        <w:rPr>
          <w:rFonts w:cs="Arial"/>
        </w:rPr>
        <w:t>Małe i średnie przedsiębiorstwa - przemiany strukturalne sektora, nowe formy działania i współpracy, nowoczesne instrumenty wsparcia,</w:t>
      </w:r>
    </w:p>
    <w:p w:rsidR="00794033" w:rsidRPr="007657DC" w:rsidRDefault="00794033" w:rsidP="00B20861">
      <w:pPr>
        <w:numPr>
          <w:ilvl w:val="0"/>
          <w:numId w:val="139"/>
        </w:numPr>
        <w:contextualSpacing/>
        <w:jc w:val="both"/>
        <w:rPr>
          <w:rFonts w:cs="Arial"/>
        </w:rPr>
      </w:pPr>
      <w:r w:rsidRPr="007657DC">
        <w:rPr>
          <w:rFonts w:cs="Arial"/>
        </w:rPr>
        <w:t>Kapitał dla rozwoju - trwałe zwiększenie stopy inwestycji i ich jakości w dłuższej perspektywie, przy większym wykorzystaniu środków krajowych,</w:t>
      </w:r>
    </w:p>
    <w:p w:rsidR="00794033" w:rsidRPr="007657DC" w:rsidRDefault="00794033" w:rsidP="00B20861">
      <w:pPr>
        <w:numPr>
          <w:ilvl w:val="0"/>
          <w:numId w:val="139"/>
        </w:numPr>
        <w:contextualSpacing/>
        <w:jc w:val="both"/>
        <w:rPr>
          <w:rFonts w:cs="Arial"/>
        </w:rPr>
      </w:pPr>
      <w:r w:rsidRPr="007657DC">
        <w:rPr>
          <w:rFonts w:cs="Arial"/>
        </w:rPr>
        <w:t>Ekspansja zagraniczna - zwiększenie umiędzynarodowienia polskiej gospodarki, zwiększenie eksportu towarów zaawansowanych technologicznie.</w:t>
      </w:r>
    </w:p>
    <w:p w:rsidR="00794033" w:rsidRPr="007657DC" w:rsidRDefault="00794033" w:rsidP="00794033">
      <w:pPr>
        <w:ind w:left="1440"/>
        <w:contextualSpacing/>
        <w:jc w:val="both"/>
        <w:rPr>
          <w:rFonts w:cs="Arial"/>
        </w:rPr>
      </w:pPr>
    </w:p>
    <w:p w:rsidR="00794033" w:rsidRPr="007657DC" w:rsidRDefault="00794033" w:rsidP="00B20861">
      <w:pPr>
        <w:numPr>
          <w:ilvl w:val="0"/>
          <w:numId w:val="64"/>
        </w:numPr>
        <w:ind w:left="284" w:hanging="357"/>
        <w:contextualSpacing/>
        <w:jc w:val="both"/>
        <w:rPr>
          <w:rFonts w:cs="Arial"/>
        </w:rPr>
      </w:pPr>
      <w:r w:rsidRPr="007657DC">
        <w:rPr>
          <w:rFonts w:cs="Arial"/>
          <w:u w:val="single"/>
        </w:rPr>
        <w:t>Cel szczegółowy II – Rozwój społecznie wrażliwy i terytorialnie zrównoważony.</w:t>
      </w:r>
      <w:r w:rsidRPr="007657DC">
        <w:rPr>
          <w:rFonts w:cs="Arial"/>
        </w:rPr>
        <w:t xml:space="preserve"> Główne obszary koncentracji działań:</w:t>
      </w:r>
    </w:p>
    <w:p w:rsidR="00794033" w:rsidRPr="007657DC" w:rsidRDefault="00794033" w:rsidP="00B20861">
      <w:pPr>
        <w:numPr>
          <w:ilvl w:val="0"/>
          <w:numId w:val="140"/>
        </w:numPr>
        <w:contextualSpacing/>
        <w:jc w:val="both"/>
        <w:rPr>
          <w:rFonts w:cs="Arial"/>
        </w:rPr>
      </w:pPr>
      <w:r w:rsidRPr="007657DC">
        <w:rPr>
          <w:rFonts w:cs="Arial"/>
        </w:rPr>
        <w:t>Spójność społeczna - poprawa dostępności usług świadczonych w odpowiedzi na wyzwania demograficzne, wzrost i poprawa wykorzystania potencjału kapitału ludzkiego na rynku pracy.</w:t>
      </w:r>
    </w:p>
    <w:p w:rsidR="00794033" w:rsidRPr="007657DC" w:rsidRDefault="00794033" w:rsidP="00B20861">
      <w:pPr>
        <w:numPr>
          <w:ilvl w:val="0"/>
          <w:numId w:val="140"/>
        </w:numPr>
        <w:contextualSpacing/>
        <w:jc w:val="both"/>
        <w:rPr>
          <w:rFonts w:cs="Arial"/>
        </w:rPr>
      </w:pPr>
      <w:r w:rsidRPr="007657DC">
        <w:rPr>
          <w:rFonts w:cs="Arial"/>
        </w:rPr>
        <w:t>Rozwój zrównoważony terytorialnie - zrównoważony rozwój kraju wykorzystujący indywidualne potencjały endogeniczne poszczególnych terytoriów, wzmacnianie regionalnych przewag konkurencyjnych w oparciu o specjalizacje gospodarcze i nowe nisze rynkowe, podniesienie skuteczności i jakości wdrażania polityk ukierunkowanych terytorialnie na wszystkich szczeblach zarządzania.</w:t>
      </w:r>
    </w:p>
    <w:p w:rsidR="00794033" w:rsidRPr="007657DC" w:rsidRDefault="00794033" w:rsidP="00794033">
      <w:pPr>
        <w:ind w:left="1440"/>
        <w:contextualSpacing/>
        <w:jc w:val="both"/>
        <w:rPr>
          <w:rFonts w:cs="Arial"/>
        </w:rPr>
      </w:pPr>
    </w:p>
    <w:p w:rsidR="00794033" w:rsidRPr="007657DC" w:rsidRDefault="00794033" w:rsidP="00B20861">
      <w:pPr>
        <w:numPr>
          <w:ilvl w:val="0"/>
          <w:numId w:val="64"/>
        </w:numPr>
        <w:ind w:left="284" w:hanging="357"/>
        <w:contextualSpacing/>
        <w:jc w:val="both"/>
        <w:rPr>
          <w:rFonts w:cs="Arial"/>
        </w:rPr>
      </w:pPr>
      <w:r w:rsidRPr="007657DC">
        <w:rPr>
          <w:rFonts w:cs="Arial"/>
          <w:u w:val="single"/>
        </w:rPr>
        <w:t>Cel szczegółowy III – Skuteczne państwo i instytucje służące wzrostowi oraz włączeniu społecznemu i gospodarczemu</w:t>
      </w:r>
      <w:r w:rsidRPr="007657DC">
        <w:rPr>
          <w:rFonts w:cs="Arial"/>
        </w:rPr>
        <w:t>. Główne obszary koncentracji działań:</w:t>
      </w:r>
    </w:p>
    <w:p w:rsidR="00794033" w:rsidRPr="007657DC" w:rsidRDefault="00794033" w:rsidP="00B20861">
      <w:pPr>
        <w:numPr>
          <w:ilvl w:val="0"/>
          <w:numId w:val="141"/>
        </w:numPr>
        <w:contextualSpacing/>
        <w:jc w:val="both"/>
        <w:rPr>
          <w:rFonts w:cs="Arial"/>
        </w:rPr>
      </w:pPr>
      <w:r w:rsidRPr="007657DC">
        <w:rPr>
          <w:rFonts w:cs="Arial"/>
        </w:rPr>
        <w:t>Prawo w służbie obywatelom i gospodarce - uproszczenie prawa zapewniające lepsze warunki dla działalności gospodarczej i realizacji potrzeb obywateli,</w:t>
      </w:r>
    </w:p>
    <w:p w:rsidR="00794033" w:rsidRPr="007657DC" w:rsidRDefault="00794033" w:rsidP="00B20861">
      <w:pPr>
        <w:numPr>
          <w:ilvl w:val="0"/>
          <w:numId w:val="141"/>
        </w:numPr>
        <w:contextualSpacing/>
        <w:jc w:val="both"/>
        <w:rPr>
          <w:rFonts w:cs="Arial"/>
        </w:rPr>
      </w:pPr>
      <w:r w:rsidRPr="007657DC">
        <w:rPr>
          <w:rFonts w:cs="Arial"/>
        </w:rPr>
        <w:t>System zarządzania procesami rozwojowymi, w tym instytucje publiczne - inkluzywne i skuteczne instytucje publiczne – dostępne i otwarte dla obywateli oraz przedsiębiorców, budowa zintegrowanego systemu planowania społeczno-gospodarczego i przestrzennego,</w:t>
      </w:r>
    </w:p>
    <w:p w:rsidR="00794033" w:rsidRPr="007657DC" w:rsidRDefault="00794033" w:rsidP="00B20861">
      <w:pPr>
        <w:numPr>
          <w:ilvl w:val="0"/>
          <w:numId w:val="65"/>
        </w:numPr>
        <w:contextualSpacing/>
        <w:jc w:val="both"/>
        <w:rPr>
          <w:rFonts w:cs="Arial"/>
        </w:rPr>
      </w:pPr>
      <w:r w:rsidRPr="007657DC">
        <w:rPr>
          <w:rFonts w:cs="Arial"/>
        </w:rPr>
        <w:t>E-państwo - cyfrowe państwo usługowe,</w:t>
      </w:r>
    </w:p>
    <w:p w:rsidR="00794033" w:rsidRPr="007657DC" w:rsidRDefault="00794033" w:rsidP="00B20861">
      <w:pPr>
        <w:numPr>
          <w:ilvl w:val="0"/>
          <w:numId w:val="65"/>
        </w:numPr>
        <w:contextualSpacing/>
        <w:jc w:val="both"/>
        <w:rPr>
          <w:rFonts w:cs="Arial"/>
        </w:rPr>
      </w:pPr>
      <w:r w:rsidRPr="007657DC">
        <w:rPr>
          <w:rFonts w:cs="Arial"/>
        </w:rPr>
        <w:t>Finanse publiczne - stabilne, efektywne i zrównoważone finanse publiczne,</w:t>
      </w:r>
    </w:p>
    <w:p w:rsidR="00794033" w:rsidRPr="007657DC" w:rsidRDefault="00794033" w:rsidP="00B20861">
      <w:pPr>
        <w:numPr>
          <w:ilvl w:val="0"/>
          <w:numId w:val="65"/>
        </w:numPr>
        <w:contextualSpacing/>
        <w:jc w:val="both"/>
        <w:rPr>
          <w:rFonts w:cs="Arial"/>
        </w:rPr>
      </w:pPr>
      <w:r w:rsidRPr="007657DC">
        <w:rPr>
          <w:rFonts w:cs="Arial"/>
        </w:rPr>
        <w:t>Efektywność wykorzystania środków UE - wykorzystanie środków z budżetu Unii Europejskiej w sposób przekładający się na trwałe efekty rozwojowe</w:t>
      </w:r>
    </w:p>
    <w:p w:rsidR="00794033" w:rsidRPr="007657DC" w:rsidRDefault="00794033" w:rsidP="00794033">
      <w:pPr>
        <w:rPr>
          <w:rFonts w:cs="Arial"/>
        </w:rPr>
      </w:pPr>
      <w:bookmarkStart w:id="71" w:name="_Toc489005481"/>
    </w:p>
    <w:p w:rsidR="00794033" w:rsidRPr="00AE5928" w:rsidRDefault="00794033" w:rsidP="00794033">
      <w:pPr>
        <w:pStyle w:val="Nagwek3"/>
        <w:jc w:val="both"/>
        <w:rPr>
          <w:rFonts w:eastAsia="Times New Roman" w:cs="Arial"/>
        </w:rPr>
      </w:pPr>
      <w:bookmarkStart w:id="72" w:name="_Toc18662021"/>
      <w:bookmarkStart w:id="73" w:name="_Toc19105981"/>
      <w:r w:rsidRPr="00AE5928">
        <w:rPr>
          <w:rFonts w:eastAsia="Times New Roman" w:cs="Arial"/>
        </w:rPr>
        <w:t>3.1.3.</w:t>
      </w:r>
      <w:bookmarkEnd w:id="71"/>
      <w:r w:rsidRPr="00AE5928">
        <w:rPr>
          <w:rFonts w:cs="Arial"/>
        </w:rPr>
        <w:t xml:space="preserve"> </w:t>
      </w:r>
      <w:r w:rsidRPr="00AE5928">
        <w:rPr>
          <w:rFonts w:eastAsia="Times New Roman" w:cs="Arial"/>
        </w:rPr>
        <w:t>Polityka ekologiczna państwa 2030</w:t>
      </w:r>
      <w:bookmarkEnd w:id="72"/>
      <w:bookmarkEnd w:id="73"/>
    </w:p>
    <w:p w:rsidR="00794033" w:rsidRPr="00AE5928" w:rsidRDefault="00794033" w:rsidP="00794033">
      <w:pPr>
        <w:ind w:firstLine="709"/>
        <w:jc w:val="both"/>
        <w:rPr>
          <w:rFonts w:cs="Arial"/>
        </w:rPr>
      </w:pPr>
      <w:r w:rsidRPr="00AE5928">
        <w:rPr>
          <w:rFonts w:cs="Arial"/>
        </w:rPr>
        <w:t xml:space="preserve">W systemie dokumentów strategicznych PEP2030 stanowi doprecyzowanie </w:t>
      </w:r>
      <w:r w:rsidRPr="00AE5928">
        <w:rPr>
          <w:rFonts w:cs="Arial"/>
        </w:rPr>
        <w:br/>
        <w:t xml:space="preserve">i operacjonalizację zapisów Strategii na rzecz Odpowiedzialnego Rozwoju do roku 2020 </w:t>
      </w:r>
      <w:r w:rsidRPr="00AE5928">
        <w:rPr>
          <w:rFonts w:cs="Arial"/>
        </w:rPr>
        <w:br/>
        <w:t xml:space="preserve">(z perspektywą do 2030 r.). W związku z powyższym, cel główny PEP2030, tj. </w:t>
      </w:r>
      <w:r w:rsidRPr="00AE5928">
        <w:rPr>
          <w:rFonts w:cs="Arial"/>
          <w:b/>
        </w:rPr>
        <w:t>Rozwój potencjału środowiska na rzecz obywateli i przedsiębiorców</w:t>
      </w:r>
      <w:r w:rsidRPr="00AE5928">
        <w:rPr>
          <w:rFonts w:cs="Arial"/>
        </w:rPr>
        <w:t xml:space="preserve">, został przeniesiony wprost ze Strategii na rzecz Odpowiedzialnego Rozwoju do roku 2020 (z perspektywą do 2030 r.). Cele szczegółowe PEP2030 zostały określone w odpowiedzi na zidentyfikowane </w:t>
      </w:r>
      <w:r w:rsidRPr="00AE5928">
        <w:rPr>
          <w:rFonts w:cs="Arial"/>
        </w:rPr>
        <w:br/>
        <w:t xml:space="preserve">w diagnozie najważniejsze trendy w obszarze środowiska, w sposób umożliwiający zharmonizowanie kwestii związanych z ochroną środowiska z potrzebami gospodarczymi </w:t>
      </w:r>
      <w:r w:rsidRPr="00AE5928">
        <w:rPr>
          <w:rFonts w:cs="Arial"/>
        </w:rPr>
        <w:br/>
        <w:t>i społecznymi. Realizacja celów środowiskowych będzie wspierana przez cele horyzontalne.</w:t>
      </w:r>
    </w:p>
    <w:p w:rsidR="00794033" w:rsidRPr="00AE5928" w:rsidRDefault="00794033" w:rsidP="00794033">
      <w:pPr>
        <w:jc w:val="both"/>
        <w:rPr>
          <w:rFonts w:cs="Arial"/>
        </w:rPr>
      </w:pPr>
    </w:p>
    <w:p w:rsidR="00794033" w:rsidRPr="00AE5928" w:rsidRDefault="00794033" w:rsidP="00B20861">
      <w:pPr>
        <w:pStyle w:val="Akapitzlist"/>
        <w:numPr>
          <w:ilvl w:val="0"/>
          <w:numId w:val="132"/>
        </w:numPr>
        <w:jc w:val="both"/>
        <w:rPr>
          <w:rFonts w:cs="Arial"/>
        </w:rPr>
      </w:pPr>
      <w:r w:rsidRPr="00AE5928">
        <w:rPr>
          <w:rFonts w:cs="Arial"/>
          <w:b/>
        </w:rPr>
        <w:t>Cel szczegółowy I:</w:t>
      </w:r>
      <w:r w:rsidRPr="00AE5928">
        <w:rPr>
          <w:rFonts w:cs="Arial"/>
        </w:rPr>
        <w:t xml:space="preserve"> Środowisko i zdrowie. Poprawa jakości środowiska </w:t>
      </w:r>
      <w:r w:rsidRPr="00AE5928">
        <w:rPr>
          <w:rFonts w:cs="Arial"/>
        </w:rPr>
        <w:br/>
        <w:t>i bezpieczeństwa ekologicznego</w:t>
      </w:r>
    </w:p>
    <w:p w:rsidR="00794033" w:rsidRPr="00AE5928" w:rsidRDefault="00794033" w:rsidP="00794033">
      <w:pPr>
        <w:jc w:val="both"/>
        <w:rPr>
          <w:rFonts w:cs="Arial"/>
        </w:rPr>
      </w:pPr>
      <w:r w:rsidRPr="00AE5928">
        <w:rPr>
          <w:rFonts w:cs="Arial"/>
          <w:u w:val="single"/>
        </w:rPr>
        <w:t>Kierunki interwencji</w:t>
      </w:r>
      <w:r w:rsidRPr="00AE5928">
        <w:rPr>
          <w:rFonts w:cs="Arial"/>
        </w:rPr>
        <w:t>:</w:t>
      </w:r>
    </w:p>
    <w:p w:rsidR="00794033" w:rsidRPr="00AE5928" w:rsidRDefault="00794033" w:rsidP="00B20861">
      <w:pPr>
        <w:pStyle w:val="Akapitzlist"/>
        <w:numPr>
          <w:ilvl w:val="0"/>
          <w:numId w:val="133"/>
        </w:numPr>
        <w:jc w:val="both"/>
        <w:rPr>
          <w:rFonts w:cs="Arial"/>
        </w:rPr>
      </w:pPr>
      <w:r w:rsidRPr="00AE5928">
        <w:rPr>
          <w:rFonts w:cs="Arial"/>
        </w:rPr>
        <w:t>Zrównoważone gospodarowanie wodami, w tym zapewnienie dostępu do czystej wody dla społeczeństwa i gospodarki oraz osiągnięcie dobrego stanu wód;</w:t>
      </w:r>
    </w:p>
    <w:p w:rsidR="00794033" w:rsidRPr="00AE5928" w:rsidRDefault="00794033" w:rsidP="00B20861">
      <w:pPr>
        <w:pStyle w:val="Akapitzlist"/>
        <w:numPr>
          <w:ilvl w:val="0"/>
          <w:numId w:val="133"/>
        </w:numPr>
        <w:jc w:val="both"/>
        <w:rPr>
          <w:rFonts w:cs="Arial"/>
        </w:rPr>
      </w:pPr>
      <w:r w:rsidRPr="00AE5928">
        <w:rPr>
          <w:rFonts w:cs="Arial"/>
        </w:rPr>
        <w:t>Likwidacja źródeł emisji zanieczyszczeń do powietrza lub istotne zmniejszenie ich oddziaływania;</w:t>
      </w:r>
    </w:p>
    <w:p w:rsidR="00794033" w:rsidRPr="00AE5928" w:rsidRDefault="00794033" w:rsidP="00B20861">
      <w:pPr>
        <w:pStyle w:val="Akapitzlist"/>
        <w:numPr>
          <w:ilvl w:val="0"/>
          <w:numId w:val="133"/>
        </w:numPr>
        <w:jc w:val="both"/>
        <w:rPr>
          <w:rFonts w:cs="Arial"/>
        </w:rPr>
      </w:pPr>
      <w:r w:rsidRPr="00AE5928">
        <w:rPr>
          <w:rFonts w:cs="Arial"/>
        </w:rPr>
        <w:t>Ochrona powierzchni ziemi, w tym gleb;</w:t>
      </w:r>
    </w:p>
    <w:p w:rsidR="00794033" w:rsidRPr="00AE5928" w:rsidRDefault="00794033" w:rsidP="00B20861">
      <w:pPr>
        <w:pStyle w:val="Akapitzlist"/>
        <w:numPr>
          <w:ilvl w:val="0"/>
          <w:numId w:val="133"/>
        </w:numPr>
        <w:jc w:val="both"/>
        <w:rPr>
          <w:rFonts w:cs="Arial"/>
        </w:rPr>
      </w:pPr>
      <w:r w:rsidRPr="00AE5928">
        <w:rPr>
          <w:rFonts w:cs="Arial"/>
        </w:rPr>
        <w:t>Przeciwdziałanie zagrożeniom środowiska oraz zapewnienie bezpieczeństwa biologicznego, jądrowego i ochrony radiologicznej;</w:t>
      </w:r>
    </w:p>
    <w:p w:rsidR="00794033" w:rsidRPr="00AE5928" w:rsidRDefault="00794033" w:rsidP="00794033">
      <w:pPr>
        <w:jc w:val="both"/>
        <w:rPr>
          <w:rFonts w:cs="Arial"/>
        </w:rPr>
      </w:pPr>
    </w:p>
    <w:p w:rsidR="00794033" w:rsidRPr="00AE5928" w:rsidRDefault="00794033" w:rsidP="00B20861">
      <w:pPr>
        <w:pStyle w:val="Akapitzlist"/>
        <w:numPr>
          <w:ilvl w:val="0"/>
          <w:numId w:val="132"/>
        </w:numPr>
        <w:jc w:val="both"/>
        <w:rPr>
          <w:rFonts w:cs="Arial"/>
        </w:rPr>
      </w:pPr>
      <w:r w:rsidRPr="00AE5928">
        <w:rPr>
          <w:rFonts w:cs="Arial"/>
          <w:b/>
        </w:rPr>
        <w:t>Cel szczegółowy II:</w:t>
      </w:r>
      <w:r w:rsidRPr="00AE5928">
        <w:rPr>
          <w:rFonts w:cs="Arial"/>
        </w:rPr>
        <w:t xml:space="preserve"> Środowisko i gospodarka. Zrównoważone gospodarowanie zasobami środowiska</w:t>
      </w:r>
    </w:p>
    <w:p w:rsidR="00794033" w:rsidRPr="00AE5928" w:rsidRDefault="00794033" w:rsidP="00794033">
      <w:pPr>
        <w:jc w:val="both"/>
        <w:rPr>
          <w:rFonts w:cs="Arial"/>
          <w:u w:val="single"/>
        </w:rPr>
      </w:pPr>
      <w:r w:rsidRPr="00AE5928">
        <w:rPr>
          <w:rFonts w:cs="Arial"/>
          <w:u w:val="single"/>
        </w:rPr>
        <w:t>Kierunki interwencji:</w:t>
      </w:r>
    </w:p>
    <w:p w:rsidR="00794033" w:rsidRPr="00AE5928" w:rsidRDefault="00794033" w:rsidP="00B20861">
      <w:pPr>
        <w:pStyle w:val="Akapitzlist"/>
        <w:numPr>
          <w:ilvl w:val="0"/>
          <w:numId w:val="134"/>
        </w:numPr>
        <w:jc w:val="both"/>
        <w:rPr>
          <w:rFonts w:cs="Arial"/>
        </w:rPr>
      </w:pPr>
      <w:r w:rsidRPr="00AE5928">
        <w:rPr>
          <w:rFonts w:cs="Arial"/>
        </w:rPr>
        <w:t>Zarządzanie zasobami dziedzictwa przyrodniczego i kulturowego, w tym ochrona i poprawa stanu różnorodności biologicznej i krajobrazu;</w:t>
      </w:r>
    </w:p>
    <w:p w:rsidR="00794033" w:rsidRPr="00AE5928" w:rsidRDefault="00794033" w:rsidP="00B20861">
      <w:pPr>
        <w:pStyle w:val="Akapitzlist"/>
        <w:numPr>
          <w:ilvl w:val="0"/>
          <w:numId w:val="134"/>
        </w:numPr>
        <w:jc w:val="both"/>
        <w:rPr>
          <w:rFonts w:cs="Arial"/>
        </w:rPr>
      </w:pPr>
      <w:r w:rsidRPr="00AE5928">
        <w:rPr>
          <w:rFonts w:cs="Arial"/>
        </w:rPr>
        <w:t>Wspieranie wielofunkcyjnej i trwale zrównoważonej gospodarki leśnej;</w:t>
      </w:r>
    </w:p>
    <w:p w:rsidR="00794033" w:rsidRPr="00AE5928" w:rsidRDefault="00794033" w:rsidP="00B20861">
      <w:pPr>
        <w:pStyle w:val="Akapitzlist"/>
        <w:numPr>
          <w:ilvl w:val="0"/>
          <w:numId w:val="134"/>
        </w:numPr>
        <w:jc w:val="both"/>
        <w:rPr>
          <w:rFonts w:cs="Arial"/>
        </w:rPr>
      </w:pPr>
      <w:r w:rsidRPr="00AE5928">
        <w:rPr>
          <w:rFonts w:cs="Arial"/>
        </w:rPr>
        <w:t>Gospodarka odpadami w kierunku gospodarki o obiegu zamkniętym;</w:t>
      </w:r>
    </w:p>
    <w:p w:rsidR="00794033" w:rsidRPr="00AE5928" w:rsidRDefault="00794033" w:rsidP="00B20861">
      <w:pPr>
        <w:pStyle w:val="Akapitzlist"/>
        <w:numPr>
          <w:ilvl w:val="0"/>
          <w:numId w:val="134"/>
        </w:numPr>
        <w:jc w:val="both"/>
        <w:rPr>
          <w:rFonts w:cs="Arial"/>
        </w:rPr>
      </w:pPr>
      <w:r w:rsidRPr="00AE5928">
        <w:rPr>
          <w:rFonts w:cs="Arial"/>
        </w:rPr>
        <w:t>Zarządzanie zasobami geologicznymi poprzez opracowanie i wdrożenie polityki surowcowej państwa;</w:t>
      </w:r>
    </w:p>
    <w:p w:rsidR="00794033" w:rsidRPr="00AE5928" w:rsidRDefault="00794033" w:rsidP="00B20861">
      <w:pPr>
        <w:pStyle w:val="Akapitzlist"/>
        <w:numPr>
          <w:ilvl w:val="0"/>
          <w:numId w:val="134"/>
        </w:numPr>
        <w:jc w:val="both"/>
        <w:rPr>
          <w:rFonts w:cs="Arial"/>
        </w:rPr>
      </w:pPr>
      <w:r w:rsidRPr="00AE5928">
        <w:rPr>
          <w:rFonts w:cs="Arial"/>
        </w:rPr>
        <w:t>Wspieranie wdrażania ekoinnowacji oraz upowszechnianie najlepszych dostępnych technik BAT</w:t>
      </w:r>
    </w:p>
    <w:p w:rsidR="00794033" w:rsidRPr="00AE5928" w:rsidRDefault="00794033" w:rsidP="00794033">
      <w:pPr>
        <w:jc w:val="both"/>
        <w:rPr>
          <w:rFonts w:cs="Arial"/>
        </w:rPr>
      </w:pPr>
    </w:p>
    <w:p w:rsidR="00794033" w:rsidRPr="00AE5928" w:rsidRDefault="00794033" w:rsidP="00B20861">
      <w:pPr>
        <w:pStyle w:val="Akapitzlist"/>
        <w:numPr>
          <w:ilvl w:val="0"/>
          <w:numId w:val="132"/>
        </w:numPr>
        <w:jc w:val="both"/>
        <w:rPr>
          <w:rFonts w:cs="Arial"/>
        </w:rPr>
      </w:pPr>
      <w:r w:rsidRPr="00AE5928">
        <w:rPr>
          <w:rFonts w:cs="Arial"/>
          <w:b/>
        </w:rPr>
        <w:t>Cel szczegółowy III:</w:t>
      </w:r>
      <w:r w:rsidRPr="00AE5928">
        <w:rPr>
          <w:rFonts w:cs="Arial"/>
        </w:rPr>
        <w:t xml:space="preserve"> Środowisko i klimat. Łagodzenie zmian klimatu i adaptacja do nich oraz zarządzanie ryzykiem klęsk żywiołowych</w:t>
      </w:r>
    </w:p>
    <w:p w:rsidR="00794033" w:rsidRPr="00AE5928" w:rsidRDefault="00794033" w:rsidP="00794033">
      <w:pPr>
        <w:jc w:val="both"/>
        <w:rPr>
          <w:rFonts w:cs="Arial"/>
          <w:u w:val="single"/>
        </w:rPr>
      </w:pPr>
      <w:r w:rsidRPr="00AE5928">
        <w:rPr>
          <w:rFonts w:cs="Arial"/>
          <w:u w:val="single"/>
        </w:rPr>
        <w:t>Kierunki interwencji:</w:t>
      </w:r>
    </w:p>
    <w:p w:rsidR="00794033" w:rsidRPr="00AE5928" w:rsidRDefault="00794033" w:rsidP="00B20861">
      <w:pPr>
        <w:pStyle w:val="Akapitzlist"/>
        <w:numPr>
          <w:ilvl w:val="0"/>
          <w:numId w:val="135"/>
        </w:numPr>
        <w:jc w:val="both"/>
        <w:rPr>
          <w:rFonts w:cs="Arial"/>
        </w:rPr>
      </w:pPr>
      <w:r w:rsidRPr="00AE5928">
        <w:rPr>
          <w:rFonts w:cs="Arial"/>
        </w:rPr>
        <w:t>Przeciwdziałanie zmianom klimatu;</w:t>
      </w:r>
    </w:p>
    <w:p w:rsidR="00794033" w:rsidRPr="00AE5928" w:rsidRDefault="00794033" w:rsidP="00B20861">
      <w:pPr>
        <w:pStyle w:val="Akapitzlist"/>
        <w:numPr>
          <w:ilvl w:val="0"/>
          <w:numId w:val="135"/>
        </w:numPr>
        <w:jc w:val="both"/>
        <w:rPr>
          <w:rFonts w:cs="Arial"/>
        </w:rPr>
      </w:pPr>
      <w:r w:rsidRPr="00AE5928">
        <w:rPr>
          <w:rFonts w:cs="Arial"/>
        </w:rPr>
        <w:t>Adaptacja do zmian klimatu i zarządzanie ryzykiem klęsk żywiołowych</w:t>
      </w:r>
    </w:p>
    <w:p w:rsidR="00794033" w:rsidRPr="00AE5928" w:rsidRDefault="00794033" w:rsidP="00794033">
      <w:pPr>
        <w:jc w:val="both"/>
        <w:rPr>
          <w:rFonts w:cs="Arial"/>
        </w:rPr>
      </w:pPr>
    </w:p>
    <w:p w:rsidR="00794033" w:rsidRPr="00AE5928" w:rsidRDefault="00794033" w:rsidP="00B20861">
      <w:pPr>
        <w:pStyle w:val="Akapitzlist"/>
        <w:numPr>
          <w:ilvl w:val="0"/>
          <w:numId w:val="132"/>
        </w:numPr>
        <w:jc w:val="both"/>
        <w:rPr>
          <w:rFonts w:cs="Arial"/>
        </w:rPr>
      </w:pPr>
      <w:r w:rsidRPr="00AE5928">
        <w:rPr>
          <w:rFonts w:cs="Arial"/>
          <w:b/>
        </w:rPr>
        <w:t>Cel horyzontalny I:</w:t>
      </w:r>
      <w:r w:rsidRPr="00AE5928">
        <w:rPr>
          <w:rFonts w:cs="Arial"/>
        </w:rPr>
        <w:t xml:space="preserve"> Środowisko i edukacja. Rozwijanie kompetencji (wiedzy, umiejętności i postaw) ekologicznych społeczeństwa</w:t>
      </w:r>
    </w:p>
    <w:p w:rsidR="00794033" w:rsidRPr="00AE5928" w:rsidRDefault="00794033" w:rsidP="00794033">
      <w:pPr>
        <w:jc w:val="both"/>
        <w:rPr>
          <w:rFonts w:cs="Arial"/>
          <w:u w:val="single"/>
        </w:rPr>
      </w:pPr>
    </w:p>
    <w:p w:rsidR="00794033" w:rsidRPr="00AE5928" w:rsidRDefault="00794033" w:rsidP="00794033">
      <w:pPr>
        <w:jc w:val="both"/>
        <w:rPr>
          <w:rFonts w:cs="Arial"/>
          <w:u w:val="single"/>
        </w:rPr>
      </w:pPr>
      <w:r w:rsidRPr="00AE5928">
        <w:rPr>
          <w:rFonts w:cs="Arial"/>
          <w:u w:val="single"/>
        </w:rPr>
        <w:t>Kierunki interwencji:</w:t>
      </w:r>
    </w:p>
    <w:p w:rsidR="00794033" w:rsidRPr="00AE5928" w:rsidRDefault="00794033" w:rsidP="00B20861">
      <w:pPr>
        <w:pStyle w:val="Akapitzlist"/>
        <w:numPr>
          <w:ilvl w:val="0"/>
          <w:numId w:val="136"/>
        </w:numPr>
        <w:jc w:val="both"/>
        <w:rPr>
          <w:rFonts w:cs="Arial"/>
        </w:rPr>
      </w:pPr>
      <w:r w:rsidRPr="00AE5928">
        <w:rPr>
          <w:rFonts w:cs="Arial"/>
        </w:rPr>
        <w:t>Edukacja ekologiczna, w tym kształtowanie wzorców zrównoważonej konsumpcji</w:t>
      </w:r>
    </w:p>
    <w:p w:rsidR="00794033" w:rsidRPr="00AE5928" w:rsidRDefault="00794033" w:rsidP="00794033">
      <w:pPr>
        <w:jc w:val="both"/>
        <w:rPr>
          <w:rFonts w:cs="Arial"/>
        </w:rPr>
      </w:pPr>
    </w:p>
    <w:p w:rsidR="00794033" w:rsidRPr="00AE5928" w:rsidRDefault="00794033" w:rsidP="00B20861">
      <w:pPr>
        <w:pStyle w:val="Akapitzlist"/>
        <w:numPr>
          <w:ilvl w:val="0"/>
          <w:numId w:val="132"/>
        </w:numPr>
        <w:jc w:val="both"/>
        <w:rPr>
          <w:rFonts w:cs="Arial"/>
        </w:rPr>
      </w:pPr>
      <w:r w:rsidRPr="00AE5928">
        <w:rPr>
          <w:rFonts w:cs="Arial"/>
          <w:b/>
        </w:rPr>
        <w:t>Cel horyzontalny II:</w:t>
      </w:r>
      <w:r w:rsidRPr="00AE5928">
        <w:rPr>
          <w:rFonts w:cs="Arial"/>
        </w:rPr>
        <w:t xml:space="preserve"> Środowisko i administracja. Poprawa efektywności funkcjonowania instrumentów ochrony środowiska</w:t>
      </w:r>
    </w:p>
    <w:p w:rsidR="00794033" w:rsidRPr="00AE5928" w:rsidRDefault="00794033" w:rsidP="00794033">
      <w:pPr>
        <w:jc w:val="both"/>
        <w:rPr>
          <w:rFonts w:cs="Arial"/>
          <w:u w:val="single"/>
        </w:rPr>
      </w:pPr>
      <w:r w:rsidRPr="00AE5928">
        <w:rPr>
          <w:rFonts w:cs="Arial"/>
          <w:u w:val="single"/>
        </w:rPr>
        <w:t>Kierunki interwencji:</w:t>
      </w:r>
    </w:p>
    <w:p w:rsidR="00794033" w:rsidRPr="00AE5928" w:rsidRDefault="00794033" w:rsidP="00B20861">
      <w:pPr>
        <w:pStyle w:val="Akapitzlist"/>
        <w:numPr>
          <w:ilvl w:val="0"/>
          <w:numId w:val="136"/>
        </w:numPr>
        <w:jc w:val="both"/>
        <w:rPr>
          <w:rFonts w:cs="Arial"/>
        </w:rPr>
      </w:pPr>
      <w:r w:rsidRPr="00AE5928">
        <w:rPr>
          <w:rFonts w:cs="Arial"/>
        </w:rPr>
        <w:t>Usprawnienie systemu kontroli i zarządzania ochroną środowiska oraz doskonalenie systemu finansowania</w:t>
      </w:r>
      <w:bookmarkStart w:id="74" w:name="_Toc432495652"/>
      <w:bookmarkStart w:id="75" w:name="_Toc432077740"/>
      <w:bookmarkStart w:id="76" w:name="_Toc428441727"/>
      <w:bookmarkStart w:id="77" w:name="_Toc427833874"/>
      <w:bookmarkStart w:id="78" w:name="_Toc427756400"/>
      <w:r w:rsidRPr="00AE5928">
        <w:rPr>
          <w:rFonts w:cs="Arial"/>
        </w:rPr>
        <w:t>.</w:t>
      </w:r>
    </w:p>
    <w:p w:rsidR="00794033" w:rsidRPr="007657DC" w:rsidRDefault="00794033" w:rsidP="00794033">
      <w:pPr>
        <w:contextualSpacing/>
        <w:jc w:val="both"/>
        <w:rPr>
          <w:rFonts w:cs="Arial"/>
          <w:color w:val="00B050"/>
        </w:rPr>
      </w:pPr>
    </w:p>
    <w:p w:rsidR="00794033" w:rsidRPr="007657DC" w:rsidRDefault="00794033" w:rsidP="00794033">
      <w:pPr>
        <w:pStyle w:val="Nagwek3"/>
        <w:jc w:val="both"/>
        <w:rPr>
          <w:rFonts w:eastAsia="Times New Roman" w:cs="Arial"/>
        </w:rPr>
      </w:pPr>
      <w:bookmarkStart w:id="79" w:name="_Toc18662022"/>
      <w:bookmarkStart w:id="80" w:name="_Toc19105982"/>
      <w:r w:rsidRPr="007657DC">
        <w:rPr>
          <w:rFonts w:eastAsia="Times New Roman" w:cs="Arial"/>
        </w:rPr>
        <w:t>3.1.4. Strategia „Bezpieczeństwo Energetyczne i Środowisko”</w:t>
      </w:r>
      <w:bookmarkEnd w:id="74"/>
      <w:bookmarkEnd w:id="75"/>
      <w:bookmarkEnd w:id="76"/>
      <w:bookmarkEnd w:id="77"/>
      <w:bookmarkEnd w:id="78"/>
      <w:bookmarkEnd w:id="79"/>
      <w:bookmarkEnd w:id="80"/>
    </w:p>
    <w:p w:rsidR="00794033" w:rsidRPr="007657DC" w:rsidRDefault="00794033" w:rsidP="00B20861">
      <w:pPr>
        <w:numPr>
          <w:ilvl w:val="0"/>
          <w:numId w:val="2"/>
        </w:numPr>
        <w:jc w:val="both"/>
        <w:rPr>
          <w:rFonts w:eastAsia="Calibri" w:cs="Arial"/>
          <w:u w:val="single"/>
        </w:rPr>
      </w:pPr>
      <w:r w:rsidRPr="007657DC">
        <w:rPr>
          <w:rFonts w:eastAsia="Calibri" w:cs="Arial"/>
          <w:u w:val="single"/>
        </w:rPr>
        <w:t>Cel 1. Zrównoważone gospodarowanie zasobami środowiska</w:t>
      </w:r>
    </w:p>
    <w:p w:rsidR="00794033" w:rsidRPr="007657DC" w:rsidRDefault="00794033" w:rsidP="00B20861">
      <w:pPr>
        <w:numPr>
          <w:ilvl w:val="0"/>
          <w:numId w:val="142"/>
        </w:numPr>
        <w:rPr>
          <w:rFonts w:eastAsia="Calibri" w:cs="Arial"/>
        </w:rPr>
      </w:pPr>
      <w:r w:rsidRPr="007657DC">
        <w:rPr>
          <w:rFonts w:eastAsia="Calibri" w:cs="Arial"/>
        </w:rPr>
        <w:t>Kierunek interwencji 1.1. –  Racjonalne i efektywne gospodarowanie zasobami kopalin,</w:t>
      </w:r>
    </w:p>
    <w:p w:rsidR="00794033" w:rsidRPr="007657DC" w:rsidRDefault="00794033" w:rsidP="00B20861">
      <w:pPr>
        <w:numPr>
          <w:ilvl w:val="0"/>
          <w:numId w:val="142"/>
        </w:numPr>
        <w:rPr>
          <w:rFonts w:eastAsia="Calibri" w:cs="Arial"/>
        </w:rPr>
      </w:pPr>
      <w:r w:rsidRPr="007657DC">
        <w:rPr>
          <w:rFonts w:eastAsia="Calibri" w:cs="Arial"/>
        </w:rPr>
        <w:t>Kierunek interwencji 1.2. – Gospodarowanie wodami dla ochrony przed powodzią, suszą i deficytem wody,</w:t>
      </w:r>
    </w:p>
    <w:p w:rsidR="00794033" w:rsidRPr="007657DC" w:rsidRDefault="00794033" w:rsidP="00B20861">
      <w:pPr>
        <w:numPr>
          <w:ilvl w:val="0"/>
          <w:numId w:val="142"/>
        </w:numPr>
        <w:rPr>
          <w:rFonts w:eastAsia="Calibri" w:cs="Arial"/>
        </w:rPr>
      </w:pPr>
      <w:r w:rsidRPr="007657DC">
        <w:rPr>
          <w:rFonts w:eastAsia="Calibri" w:cs="Arial"/>
        </w:rPr>
        <w:t xml:space="preserve">Kierunek interwencji 1.3. – Zachowanie bogactwa różnorodności biologicznej, </w:t>
      </w:r>
      <w:r w:rsidRPr="007657DC">
        <w:rPr>
          <w:rFonts w:eastAsia="Calibri" w:cs="Arial"/>
        </w:rPr>
        <w:br/>
        <w:t>w tym wielofunkcyjna gospodarka leśna,</w:t>
      </w:r>
    </w:p>
    <w:p w:rsidR="00794033" w:rsidRPr="007657DC" w:rsidRDefault="00794033" w:rsidP="00B20861">
      <w:pPr>
        <w:numPr>
          <w:ilvl w:val="0"/>
          <w:numId w:val="142"/>
        </w:numPr>
        <w:rPr>
          <w:rFonts w:eastAsia="Calibri" w:cs="Arial"/>
        </w:rPr>
      </w:pPr>
      <w:r w:rsidRPr="007657DC">
        <w:rPr>
          <w:rFonts w:eastAsia="Calibri" w:cs="Arial"/>
        </w:rPr>
        <w:t>Kierunek interwencji 1.4. – Uporządkowanie zarządzania przestrzenią,</w:t>
      </w:r>
    </w:p>
    <w:p w:rsidR="00794033" w:rsidRPr="007657DC" w:rsidRDefault="00794033" w:rsidP="00794033">
      <w:pPr>
        <w:ind w:left="1080"/>
        <w:contextualSpacing/>
        <w:jc w:val="both"/>
        <w:rPr>
          <w:rFonts w:eastAsia="Calibri" w:cs="Arial"/>
        </w:rPr>
      </w:pPr>
    </w:p>
    <w:p w:rsidR="00794033" w:rsidRPr="007657DC" w:rsidRDefault="00794033" w:rsidP="00B20861">
      <w:pPr>
        <w:numPr>
          <w:ilvl w:val="0"/>
          <w:numId w:val="2"/>
        </w:numPr>
        <w:jc w:val="both"/>
        <w:rPr>
          <w:rFonts w:eastAsia="Calibri" w:cs="Arial"/>
          <w:u w:val="single"/>
        </w:rPr>
      </w:pPr>
      <w:r w:rsidRPr="007657DC">
        <w:rPr>
          <w:rFonts w:eastAsia="Calibri" w:cs="Arial"/>
          <w:u w:val="single"/>
        </w:rPr>
        <w:t xml:space="preserve">Cel 2. Zapewnienie gospodarce krajowej bezpiecznego i konkurencyjnego zaopatrzenia </w:t>
      </w:r>
      <w:r w:rsidRPr="007657DC">
        <w:rPr>
          <w:rFonts w:eastAsia="Calibri" w:cs="Arial"/>
          <w:u w:val="single"/>
        </w:rPr>
        <w:br/>
        <w:t>w energię</w:t>
      </w:r>
    </w:p>
    <w:p w:rsidR="00794033" w:rsidRPr="007657DC" w:rsidRDefault="00794033" w:rsidP="00B20861">
      <w:pPr>
        <w:numPr>
          <w:ilvl w:val="1"/>
          <w:numId w:val="143"/>
        </w:numPr>
        <w:rPr>
          <w:rFonts w:eastAsia="Calibri" w:cs="Arial"/>
        </w:rPr>
      </w:pPr>
      <w:r w:rsidRPr="007657DC">
        <w:rPr>
          <w:rFonts w:eastAsia="Calibri" w:cs="Arial"/>
        </w:rPr>
        <w:t>Kierunek interwencji 2.1. – Lepsze wykorzystanie krajowych zasobów energii,</w:t>
      </w:r>
    </w:p>
    <w:p w:rsidR="00794033" w:rsidRPr="007657DC" w:rsidRDefault="00794033" w:rsidP="00B20861">
      <w:pPr>
        <w:numPr>
          <w:ilvl w:val="1"/>
          <w:numId w:val="143"/>
        </w:numPr>
        <w:rPr>
          <w:rFonts w:eastAsia="Calibri" w:cs="Arial"/>
        </w:rPr>
      </w:pPr>
      <w:r w:rsidRPr="007657DC">
        <w:rPr>
          <w:rFonts w:eastAsia="Calibri" w:cs="Arial"/>
        </w:rPr>
        <w:t>Kierunek interwencji 2.2. – Poprawa efektywności energetycznej,</w:t>
      </w:r>
    </w:p>
    <w:p w:rsidR="00794033" w:rsidRPr="007657DC" w:rsidRDefault="00794033" w:rsidP="00B20861">
      <w:pPr>
        <w:numPr>
          <w:ilvl w:val="1"/>
          <w:numId w:val="143"/>
        </w:numPr>
        <w:rPr>
          <w:rFonts w:eastAsia="Calibri" w:cs="Arial"/>
        </w:rPr>
      </w:pPr>
      <w:r w:rsidRPr="007657DC">
        <w:rPr>
          <w:rFonts w:eastAsia="Calibri" w:cs="Arial"/>
        </w:rPr>
        <w:t>Kierunek interwencji 2.6. – Wzrost znaczenia rozproszonych, odnawialnych źródeł energii,</w:t>
      </w:r>
    </w:p>
    <w:p w:rsidR="00794033" w:rsidRPr="007657DC" w:rsidRDefault="00794033" w:rsidP="00B20861">
      <w:pPr>
        <w:numPr>
          <w:ilvl w:val="1"/>
          <w:numId w:val="143"/>
        </w:numPr>
        <w:rPr>
          <w:rFonts w:eastAsia="Calibri" w:cs="Arial"/>
        </w:rPr>
      </w:pPr>
      <w:r w:rsidRPr="007657DC">
        <w:rPr>
          <w:rFonts w:eastAsia="Calibri" w:cs="Arial"/>
        </w:rPr>
        <w:t>Kierunek interwencji 2.7. – Rozwój energetyczny obszarów podmiejskich i wiejskich,</w:t>
      </w:r>
    </w:p>
    <w:p w:rsidR="00794033" w:rsidRPr="007657DC" w:rsidRDefault="00794033" w:rsidP="00B20861">
      <w:pPr>
        <w:numPr>
          <w:ilvl w:val="1"/>
          <w:numId w:val="143"/>
        </w:numPr>
        <w:rPr>
          <w:rFonts w:eastAsia="Calibri" w:cs="Arial"/>
        </w:rPr>
      </w:pPr>
      <w:r w:rsidRPr="007657DC">
        <w:rPr>
          <w:rFonts w:eastAsia="Calibri" w:cs="Arial"/>
        </w:rPr>
        <w:t>Kierunek interwencji 2.8. – Rozwój systemu zaopatrywania nowej generacji pojazdów wykorzystujących paliwa alternatywne,</w:t>
      </w:r>
    </w:p>
    <w:p w:rsidR="00794033" w:rsidRPr="007657DC" w:rsidRDefault="00794033" w:rsidP="00794033">
      <w:pPr>
        <w:spacing w:line="240" w:lineRule="auto"/>
        <w:jc w:val="both"/>
        <w:rPr>
          <w:rFonts w:eastAsia="Times New Roman" w:cs="Arial"/>
          <w:lang w:eastAsia="pl-PL"/>
        </w:rPr>
      </w:pPr>
    </w:p>
    <w:p w:rsidR="00794033" w:rsidRPr="007657DC" w:rsidRDefault="00794033" w:rsidP="00B20861">
      <w:pPr>
        <w:numPr>
          <w:ilvl w:val="0"/>
          <w:numId w:val="2"/>
        </w:numPr>
        <w:jc w:val="both"/>
        <w:rPr>
          <w:rFonts w:eastAsia="Calibri" w:cs="Arial"/>
          <w:u w:val="single"/>
        </w:rPr>
      </w:pPr>
      <w:r w:rsidRPr="007657DC">
        <w:rPr>
          <w:rFonts w:eastAsia="Calibri" w:cs="Arial"/>
          <w:u w:val="single"/>
        </w:rPr>
        <w:t>Cel 3. Poprawa stanu środowiska</w:t>
      </w:r>
    </w:p>
    <w:p w:rsidR="00794033" w:rsidRPr="007657DC" w:rsidRDefault="00794033" w:rsidP="00B20861">
      <w:pPr>
        <w:numPr>
          <w:ilvl w:val="0"/>
          <w:numId w:val="144"/>
        </w:numPr>
        <w:rPr>
          <w:rFonts w:eastAsia="Calibri" w:cs="Arial"/>
        </w:rPr>
      </w:pPr>
      <w:r w:rsidRPr="007657DC">
        <w:rPr>
          <w:rFonts w:eastAsia="Calibri" w:cs="Arial"/>
        </w:rPr>
        <w:t xml:space="preserve">Kierunek interwencji 3.1. – Zapewnienie dostępu do czystej wody dla społeczeństwa </w:t>
      </w:r>
      <w:r w:rsidRPr="007657DC">
        <w:rPr>
          <w:rFonts w:eastAsia="Calibri" w:cs="Arial"/>
        </w:rPr>
        <w:br/>
        <w:t>i gospodarki,</w:t>
      </w:r>
    </w:p>
    <w:p w:rsidR="00794033" w:rsidRPr="007657DC" w:rsidRDefault="00794033" w:rsidP="00B20861">
      <w:pPr>
        <w:numPr>
          <w:ilvl w:val="0"/>
          <w:numId w:val="144"/>
        </w:numPr>
        <w:rPr>
          <w:rFonts w:eastAsia="Calibri" w:cs="Arial"/>
        </w:rPr>
      </w:pPr>
      <w:r w:rsidRPr="007657DC">
        <w:rPr>
          <w:rFonts w:eastAsia="Calibri" w:cs="Arial"/>
        </w:rPr>
        <w:t>Kierunek interwencji 3.2. – Racjonalne gospodarowanie odpadami, w tym wykorzystanie ich na cele energetyczne,</w:t>
      </w:r>
    </w:p>
    <w:p w:rsidR="00794033" w:rsidRPr="007657DC" w:rsidRDefault="00794033" w:rsidP="00B20861">
      <w:pPr>
        <w:numPr>
          <w:ilvl w:val="0"/>
          <w:numId w:val="144"/>
        </w:numPr>
        <w:rPr>
          <w:rFonts w:eastAsia="Calibri" w:cs="Arial"/>
        </w:rPr>
      </w:pPr>
      <w:r w:rsidRPr="007657DC">
        <w:rPr>
          <w:rFonts w:eastAsia="Calibri" w:cs="Arial"/>
        </w:rPr>
        <w:t>Kierunek interwencji 3.3. – Ochrona powietrza, w tym ograniczenie oddziaływania energetyki,</w:t>
      </w:r>
    </w:p>
    <w:p w:rsidR="00794033" w:rsidRPr="007657DC" w:rsidRDefault="00794033" w:rsidP="00B20861">
      <w:pPr>
        <w:numPr>
          <w:ilvl w:val="0"/>
          <w:numId w:val="144"/>
        </w:numPr>
        <w:rPr>
          <w:rFonts w:eastAsia="Calibri" w:cs="Arial"/>
        </w:rPr>
      </w:pPr>
      <w:r w:rsidRPr="007657DC">
        <w:rPr>
          <w:rFonts w:eastAsia="Calibri" w:cs="Arial"/>
        </w:rPr>
        <w:t>Kierunek interwencji 3.4. – Wspieranie nowych i promocja polskich technologii energetycznych i środowiskowych,</w:t>
      </w:r>
    </w:p>
    <w:p w:rsidR="00794033" w:rsidRPr="007657DC" w:rsidRDefault="00794033" w:rsidP="00B20861">
      <w:pPr>
        <w:numPr>
          <w:ilvl w:val="0"/>
          <w:numId w:val="144"/>
        </w:numPr>
        <w:rPr>
          <w:rFonts w:eastAsia="Calibri" w:cs="Arial"/>
        </w:rPr>
      </w:pPr>
      <w:r w:rsidRPr="007657DC">
        <w:rPr>
          <w:rFonts w:eastAsia="Calibri" w:cs="Arial"/>
        </w:rPr>
        <w:t>Kierunek interwencji 3.5. – Promowanie zachowań ekologicznych oraz tworzenie warunków do powstawania zielonych miejsc pracy,</w:t>
      </w:r>
    </w:p>
    <w:p w:rsidR="00794033" w:rsidRPr="007657DC" w:rsidRDefault="00794033" w:rsidP="00794033">
      <w:pPr>
        <w:jc w:val="both"/>
        <w:rPr>
          <w:rFonts w:eastAsia="Times New Roman" w:cs="Arial"/>
          <w:lang w:eastAsia="pl-PL"/>
        </w:rPr>
      </w:pPr>
    </w:p>
    <w:p w:rsidR="00794033" w:rsidRPr="007657DC" w:rsidRDefault="00794033" w:rsidP="00794033">
      <w:pPr>
        <w:pStyle w:val="Nagwek3"/>
        <w:jc w:val="both"/>
        <w:rPr>
          <w:rFonts w:eastAsia="Times New Roman" w:cs="Arial"/>
        </w:rPr>
      </w:pPr>
      <w:bookmarkStart w:id="81" w:name="_Toc432495653"/>
      <w:bookmarkStart w:id="82" w:name="_Toc432077741"/>
      <w:bookmarkStart w:id="83" w:name="_Toc428441728"/>
      <w:bookmarkStart w:id="84" w:name="_Toc427833875"/>
      <w:bookmarkStart w:id="85" w:name="_Toc427756401"/>
      <w:bookmarkStart w:id="86" w:name="_Toc18662023"/>
      <w:bookmarkStart w:id="87" w:name="_Toc19105983"/>
      <w:r w:rsidRPr="007657DC">
        <w:rPr>
          <w:rFonts w:eastAsia="Times New Roman" w:cs="Arial"/>
        </w:rPr>
        <w:t>3.1.5. Strategia innowacyjności i efektywności gospodarki „Dynamiczna Polska 2020”</w:t>
      </w:r>
      <w:bookmarkEnd w:id="81"/>
      <w:bookmarkEnd w:id="82"/>
      <w:bookmarkEnd w:id="83"/>
      <w:bookmarkEnd w:id="84"/>
      <w:bookmarkEnd w:id="85"/>
      <w:bookmarkEnd w:id="86"/>
      <w:bookmarkEnd w:id="87"/>
    </w:p>
    <w:p w:rsidR="00794033" w:rsidRPr="007657DC" w:rsidRDefault="00794033" w:rsidP="00B20861">
      <w:pPr>
        <w:numPr>
          <w:ilvl w:val="0"/>
          <w:numId w:val="3"/>
        </w:numPr>
        <w:jc w:val="both"/>
        <w:rPr>
          <w:rFonts w:eastAsia="Calibri" w:cs="Arial"/>
          <w:u w:val="single"/>
        </w:rPr>
      </w:pPr>
      <w:r w:rsidRPr="007657DC">
        <w:rPr>
          <w:rFonts w:eastAsia="Calibri" w:cs="Arial"/>
          <w:u w:val="single"/>
        </w:rPr>
        <w:t xml:space="preserve">Cel 1: Dostosowanie otoczenia regulacyjnego i finansowego do potrzeb innowacyjnej </w:t>
      </w:r>
      <w:r w:rsidRPr="007657DC">
        <w:rPr>
          <w:rFonts w:eastAsia="Calibri" w:cs="Arial"/>
          <w:u w:val="single"/>
        </w:rPr>
        <w:br/>
        <w:t>i efektywnej gospodarki</w:t>
      </w:r>
    </w:p>
    <w:p w:rsidR="00794033" w:rsidRPr="007657DC" w:rsidRDefault="00794033" w:rsidP="00B20861">
      <w:pPr>
        <w:numPr>
          <w:ilvl w:val="1"/>
          <w:numId w:val="124"/>
        </w:numPr>
        <w:rPr>
          <w:rFonts w:eastAsia="Calibri" w:cs="Arial"/>
        </w:rPr>
      </w:pPr>
      <w:r w:rsidRPr="007657DC">
        <w:rPr>
          <w:rFonts w:eastAsia="Calibri" w:cs="Arial"/>
        </w:rPr>
        <w:t>Kierunek działań 1.2. – Koncentracja wydatków publicznych na działaniach prorozwojowych i innowacyjnych</w:t>
      </w:r>
    </w:p>
    <w:p w:rsidR="00794033" w:rsidRPr="007657DC" w:rsidRDefault="00794033" w:rsidP="00B20861">
      <w:pPr>
        <w:numPr>
          <w:ilvl w:val="0"/>
          <w:numId w:val="145"/>
        </w:numPr>
        <w:rPr>
          <w:rFonts w:eastAsia="Calibri" w:cs="Arial"/>
        </w:rPr>
      </w:pPr>
      <w:r w:rsidRPr="007657DC">
        <w:rPr>
          <w:rFonts w:eastAsia="Calibri" w:cs="Arial"/>
        </w:rPr>
        <w:t xml:space="preserve">Działanie 1.2.3. – Identyfikacja i wspieranie rozwoju obszarów i technologii </w:t>
      </w:r>
      <w:r w:rsidRPr="007657DC">
        <w:rPr>
          <w:rFonts w:eastAsia="Calibri" w:cs="Arial"/>
        </w:rPr>
        <w:br/>
        <w:t>o największym potencjale wzrostu,</w:t>
      </w:r>
    </w:p>
    <w:p w:rsidR="00794033" w:rsidRPr="007657DC" w:rsidRDefault="00794033" w:rsidP="00B20861">
      <w:pPr>
        <w:numPr>
          <w:ilvl w:val="0"/>
          <w:numId w:val="145"/>
        </w:numPr>
        <w:rPr>
          <w:rFonts w:eastAsia="Calibri" w:cs="Arial"/>
        </w:rPr>
      </w:pPr>
      <w:r w:rsidRPr="007657DC">
        <w:rPr>
          <w:rFonts w:eastAsia="Calibri" w:cs="Arial"/>
        </w:rPr>
        <w:t>Działanie 1.2.4.  – Wspieranie różnych form innowacji,</w:t>
      </w:r>
    </w:p>
    <w:p w:rsidR="00794033" w:rsidRPr="007657DC" w:rsidRDefault="00794033" w:rsidP="00B20861">
      <w:pPr>
        <w:numPr>
          <w:ilvl w:val="0"/>
          <w:numId w:val="145"/>
        </w:numPr>
        <w:rPr>
          <w:rFonts w:eastAsia="Calibri" w:cs="Arial"/>
        </w:rPr>
      </w:pPr>
      <w:r w:rsidRPr="007657DC">
        <w:rPr>
          <w:rFonts w:eastAsia="Calibri" w:cs="Arial"/>
        </w:rPr>
        <w:t>Działanie 1.2.5. – Wspieranie transferu wiedzy i wdrażania nowych/nowoczesnych technologii w gospodarce (w tym technologii środowiskowych),</w:t>
      </w:r>
    </w:p>
    <w:p w:rsidR="00794033" w:rsidRPr="007657DC" w:rsidRDefault="00794033" w:rsidP="00B20861">
      <w:pPr>
        <w:numPr>
          <w:ilvl w:val="1"/>
          <w:numId w:val="124"/>
        </w:numPr>
        <w:rPr>
          <w:rFonts w:eastAsia="Calibri" w:cs="Arial"/>
        </w:rPr>
      </w:pPr>
      <w:r w:rsidRPr="007657DC">
        <w:rPr>
          <w:rFonts w:eastAsia="Calibri" w:cs="Arial"/>
        </w:rPr>
        <w:t>Kierunek działań 1.3. – Uproszczenie, zapewnienie spójności i przejrzystości systemu danin publicznych mające na względzie potrzeby efektywnej i innowacyjnej gospodarki</w:t>
      </w:r>
    </w:p>
    <w:p w:rsidR="00794033" w:rsidRPr="007657DC" w:rsidRDefault="00794033" w:rsidP="00B20861">
      <w:pPr>
        <w:numPr>
          <w:ilvl w:val="0"/>
          <w:numId w:val="146"/>
        </w:numPr>
        <w:rPr>
          <w:rFonts w:eastAsia="Calibri" w:cs="Arial"/>
        </w:rPr>
      </w:pPr>
      <w:r w:rsidRPr="007657DC">
        <w:rPr>
          <w:rFonts w:eastAsia="Calibri" w:cs="Arial"/>
        </w:rPr>
        <w:t>Działanie 1.3.2. – Eliminacja szkodliwych subsydiów i racjonalizacja ulg podatkowych,</w:t>
      </w:r>
    </w:p>
    <w:p w:rsidR="00794033" w:rsidRPr="007657DC" w:rsidRDefault="00794033" w:rsidP="00794033">
      <w:pPr>
        <w:ind w:left="1080"/>
        <w:contextualSpacing/>
        <w:jc w:val="both"/>
        <w:rPr>
          <w:rFonts w:eastAsia="Calibri" w:cs="Arial"/>
        </w:rPr>
      </w:pPr>
    </w:p>
    <w:p w:rsidR="00794033" w:rsidRPr="007657DC" w:rsidRDefault="00794033" w:rsidP="00B20861">
      <w:pPr>
        <w:numPr>
          <w:ilvl w:val="0"/>
          <w:numId w:val="124"/>
        </w:numPr>
        <w:jc w:val="both"/>
        <w:rPr>
          <w:rFonts w:eastAsia="Calibri" w:cs="Arial"/>
          <w:u w:val="single"/>
        </w:rPr>
      </w:pPr>
      <w:r w:rsidRPr="007657DC">
        <w:rPr>
          <w:rFonts w:eastAsia="Calibri" w:cs="Arial"/>
          <w:u w:val="single"/>
        </w:rPr>
        <w:t>Cel 3: Wzrost efektywności wykorzystania zasobów naturalnych i surowców</w:t>
      </w:r>
    </w:p>
    <w:p w:rsidR="00794033" w:rsidRPr="007657DC" w:rsidRDefault="00794033" w:rsidP="00B20861">
      <w:pPr>
        <w:numPr>
          <w:ilvl w:val="1"/>
          <w:numId w:val="124"/>
        </w:numPr>
        <w:rPr>
          <w:rFonts w:eastAsia="Calibri" w:cs="Arial"/>
        </w:rPr>
      </w:pPr>
      <w:r w:rsidRPr="007657DC">
        <w:rPr>
          <w:rFonts w:eastAsia="Calibri" w:cs="Arial"/>
        </w:rPr>
        <w:t>Kierunek działań 3.1. – Transformacja systemu społeczno-gospodarczego na tzw. „bardziej zieloną ścieżkę”, zwłaszcza ograniczanie energo- i materiałochłonności gospodarki,</w:t>
      </w:r>
    </w:p>
    <w:p w:rsidR="00794033" w:rsidRPr="007657DC" w:rsidRDefault="00794033" w:rsidP="00B20861">
      <w:pPr>
        <w:numPr>
          <w:ilvl w:val="0"/>
          <w:numId w:val="147"/>
        </w:numPr>
        <w:rPr>
          <w:rFonts w:eastAsia="Calibri" w:cs="Arial"/>
        </w:rPr>
      </w:pPr>
      <w:r w:rsidRPr="007657DC">
        <w:rPr>
          <w:rFonts w:eastAsia="Calibri" w:cs="Arial"/>
        </w:rPr>
        <w:t xml:space="preserve">Działanie 3.1.1. – Tworzenie warunków dla rozwoju zrównoważonej produkcji </w:t>
      </w:r>
      <w:r w:rsidRPr="007657DC">
        <w:rPr>
          <w:rFonts w:eastAsia="Calibri" w:cs="Arial"/>
        </w:rPr>
        <w:br/>
        <w:t>i konsumpcji oraz zrównoważonej polityki przemysłowej,</w:t>
      </w:r>
    </w:p>
    <w:p w:rsidR="00794033" w:rsidRPr="007657DC" w:rsidRDefault="00794033" w:rsidP="00B20861">
      <w:pPr>
        <w:numPr>
          <w:ilvl w:val="0"/>
          <w:numId w:val="147"/>
        </w:numPr>
        <w:rPr>
          <w:rFonts w:eastAsia="Calibri" w:cs="Arial"/>
        </w:rPr>
      </w:pPr>
      <w:r w:rsidRPr="007657DC">
        <w:rPr>
          <w:rFonts w:eastAsia="Calibri" w:cs="Arial"/>
        </w:rPr>
        <w:t>Działanie 3.1.2. – Podnoszenie społecznej świadomości i poziomu wiedzy na temat wyzwań zrównoważonego rozwoju i zmian klimatu,</w:t>
      </w:r>
    </w:p>
    <w:p w:rsidR="00794033" w:rsidRPr="007657DC" w:rsidRDefault="00794033" w:rsidP="00B20861">
      <w:pPr>
        <w:numPr>
          <w:ilvl w:val="0"/>
          <w:numId w:val="147"/>
        </w:numPr>
        <w:rPr>
          <w:rFonts w:eastAsia="Calibri" w:cs="Arial"/>
        </w:rPr>
      </w:pPr>
      <w:r w:rsidRPr="007657DC">
        <w:rPr>
          <w:rFonts w:eastAsia="Calibri" w:cs="Arial"/>
        </w:rPr>
        <w:t xml:space="preserve">Działanie 3.1.3. – Wspieranie potencjału badawczego oraz eksportowego </w:t>
      </w:r>
      <w:r w:rsidRPr="007657DC">
        <w:rPr>
          <w:rFonts w:eastAsia="Calibri" w:cs="Arial"/>
        </w:rPr>
        <w:br/>
        <w:t>w zakresie technologii środowiskowych, ze szczególnym uwzględnieniem niskoemisyjnych technologii węglowych (CTW),</w:t>
      </w:r>
    </w:p>
    <w:p w:rsidR="00794033" w:rsidRPr="007657DC" w:rsidRDefault="00794033" w:rsidP="00B20861">
      <w:pPr>
        <w:numPr>
          <w:ilvl w:val="0"/>
          <w:numId w:val="147"/>
        </w:numPr>
        <w:rPr>
          <w:rFonts w:eastAsia="Calibri" w:cs="Arial"/>
        </w:rPr>
      </w:pPr>
      <w:r w:rsidRPr="007657DC">
        <w:rPr>
          <w:rFonts w:eastAsia="Calibri" w:cs="Arial"/>
        </w:rPr>
        <w:t xml:space="preserve">Działanie 3.1.4. – Promowanie przedsiębiorczości typu „business &amp; biodiversity”, </w:t>
      </w:r>
      <w:r w:rsidRPr="007657DC">
        <w:rPr>
          <w:rFonts w:eastAsia="Calibri" w:cs="Arial"/>
        </w:rPr>
        <w:br/>
        <w:t>w szczególności na obszarach zagrożonych peryferyjnością,</w:t>
      </w:r>
    </w:p>
    <w:p w:rsidR="00794033" w:rsidRPr="007657DC" w:rsidRDefault="00794033" w:rsidP="00B20861">
      <w:pPr>
        <w:numPr>
          <w:ilvl w:val="1"/>
          <w:numId w:val="124"/>
        </w:numPr>
        <w:rPr>
          <w:rFonts w:eastAsia="Calibri" w:cs="Arial"/>
        </w:rPr>
      </w:pPr>
      <w:r w:rsidRPr="007657DC">
        <w:rPr>
          <w:rFonts w:eastAsia="Calibri" w:cs="Arial"/>
        </w:rPr>
        <w:t>Kierunek działań 3.2. – Wspieranie rozwoju zrównoważonego budownictwa na etapie planowania, projektowania, wznoszenia budynków oraz zarządzania nimi przez cały cykl życia</w:t>
      </w:r>
    </w:p>
    <w:p w:rsidR="00794033" w:rsidRPr="007657DC" w:rsidRDefault="00794033" w:rsidP="00B20861">
      <w:pPr>
        <w:numPr>
          <w:ilvl w:val="0"/>
          <w:numId w:val="148"/>
        </w:numPr>
        <w:rPr>
          <w:rFonts w:eastAsia="Calibri" w:cs="Arial"/>
        </w:rPr>
      </w:pPr>
      <w:r w:rsidRPr="007657DC">
        <w:rPr>
          <w:rFonts w:eastAsia="Calibri" w:cs="Arial"/>
        </w:rPr>
        <w:t>Działanie 3.2.1. – Poprawa efektywności energetycznej i materiałowej przedsięwzięć architektoniczno-budowlanych oraz istniejących zasobów,</w:t>
      </w:r>
    </w:p>
    <w:p w:rsidR="00794033" w:rsidRPr="007657DC" w:rsidRDefault="00794033" w:rsidP="00B20861">
      <w:pPr>
        <w:numPr>
          <w:ilvl w:val="0"/>
          <w:numId w:val="148"/>
        </w:numPr>
        <w:rPr>
          <w:rFonts w:eastAsia="Calibri" w:cs="Arial"/>
        </w:rPr>
      </w:pPr>
      <w:r w:rsidRPr="007657DC">
        <w:rPr>
          <w:rFonts w:eastAsia="Calibri" w:cs="Arial"/>
        </w:rPr>
        <w:t>Działanie 3.2.2. – Stosowanie zasad zrównoważonej architektury</w:t>
      </w:r>
    </w:p>
    <w:p w:rsidR="00794033" w:rsidRPr="007657DC" w:rsidRDefault="00794033" w:rsidP="00794033">
      <w:pPr>
        <w:jc w:val="both"/>
        <w:rPr>
          <w:rFonts w:eastAsia="Times New Roman" w:cs="Arial"/>
          <w:lang w:eastAsia="pl-PL"/>
        </w:rPr>
      </w:pPr>
    </w:p>
    <w:p w:rsidR="00794033" w:rsidRPr="007657DC" w:rsidRDefault="00794033" w:rsidP="00794033">
      <w:pPr>
        <w:pStyle w:val="Nagwek3"/>
        <w:jc w:val="both"/>
        <w:rPr>
          <w:rFonts w:eastAsia="Times New Roman" w:cs="Arial"/>
        </w:rPr>
      </w:pPr>
      <w:bookmarkStart w:id="88" w:name="_Toc432495654"/>
      <w:bookmarkStart w:id="89" w:name="_Toc432077742"/>
      <w:bookmarkStart w:id="90" w:name="_Toc428441729"/>
      <w:bookmarkStart w:id="91" w:name="_Toc427833876"/>
      <w:bookmarkStart w:id="92" w:name="_Toc427756402"/>
      <w:bookmarkStart w:id="93" w:name="_Toc18662024"/>
      <w:bookmarkStart w:id="94" w:name="_Toc19105984"/>
      <w:r w:rsidRPr="007657DC">
        <w:rPr>
          <w:rFonts w:eastAsia="Times New Roman" w:cs="Arial"/>
        </w:rPr>
        <w:t>3.1.6. Strategia rozwoju transportu do 2020 roku (z perspektywą do 2030 roku)</w:t>
      </w:r>
      <w:bookmarkEnd w:id="88"/>
      <w:bookmarkEnd w:id="89"/>
      <w:bookmarkEnd w:id="90"/>
      <w:bookmarkEnd w:id="91"/>
      <w:bookmarkEnd w:id="92"/>
      <w:bookmarkEnd w:id="93"/>
      <w:bookmarkEnd w:id="94"/>
    </w:p>
    <w:p w:rsidR="00794033" w:rsidRPr="007657DC" w:rsidRDefault="00794033" w:rsidP="00B20861">
      <w:pPr>
        <w:numPr>
          <w:ilvl w:val="0"/>
          <w:numId w:val="4"/>
        </w:numPr>
        <w:jc w:val="both"/>
        <w:rPr>
          <w:rFonts w:eastAsia="Calibri" w:cs="Arial"/>
          <w:u w:val="single"/>
        </w:rPr>
      </w:pPr>
      <w:r w:rsidRPr="007657DC">
        <w:rPr>
          <w:rFonts w:eastAsia="Calibri" w:cs="Arial"/>
          <w:u w:val="single"/>
        </w:rPr>
        <w:t>Cel strategiczny 1. - Stworzenie zintegrowanego systemu transportowego</w:t>
      </w:r>
    </w:p>
    <w:p w:rsidR="00794033" w:rsidRPr="007657DC" w:rsidRDefault="00794033" w:rsidP="00B20861">
      <w:pPr>
        <w:numPr>
          <w:ilvl w:val="1"/>
          <w:numId w:val="149"/>
        </w:numPr>
        <w:rPr>
          <w:rFonts w:eastAsia="Calibri" w:cs="Arial"/>
        </w:rPr>
      </w:pPr>
      <w:r w:rsidRPr="007657DC">
        <w:rPr>
          <w:rFonts w:eastAsia="Calibri" w:cs="Arial"/>
        </w:rPr>
        <w:t>Cel szczegółowy 1. – Stworzenie nowoczesnej i spójnej sieci infrastruktury transportowej,</w:t>
      </w:r>
    </w:p>
    <w:p w:rsidR="00794033" w:rsidRPr="007657DC" w:rsidRDefault="00794033" w:rsidP="00B20861">
      <w:pPr>
        <w:numPr>
          <w:ilvl w:val="1"/>
          <w:numId w:val="149"/>
        </w:numPr>
        <w:rPr>
          <w:rFonts w:eastAsia="Calibri" w:cs="Arial"/>
        </w:rPr>
      </w:pPr>
      <w:r w:rsidRPr="007657DC">
        <w:rPr>
          <w:rFonts w:eastAsia="Calibri" w:cs="Arial"/>
        </w:rPr>
        <w:t>Cel szczegółowy 4. – Ograniczanie negatywnego wpływu transportu na środowisko.</w:t>
      </w:r>
    </w:p>
    <w:p w:rsidR="00794033" w:rsidRPr="007657DC" w:rsidRDefault="00794033" w:rsidP="00794033">
      <w:pPr>
        <w:jc w:val="both"/>
        <w:rPr>
          <w:rFonts w:eastAsia="Times New Roman" w:cs="Arial"/>
          <w:lang w:eastAsia="pl-PL"/>
        </w:rPr>
      </w:pPr>
    </w:p>
    <w:p w:rsidR="00794033" w:rsidRPr="007657DC" w:rsidRDefault="00794033" w:rsidP="00794033">
      <w:pPr>
        <w:pStyle w:val="Nagwek3"/>
        <w:jc w:val="both"/>
        <w:rPr>
          <w:rFonts w:eastAsia="Times New Roman" w:cs="Arial"/>
        </w:rPr>
      </w:pPr>
      <w:bookmarkStart w:id="95" w:name="_Toc432495655"/>
      <w:bookmarkStart w:id="96" w:name="_Toc432077743"/>
      <w:bookmarkStart w:id="97" w:name="_Toc428441730"/>
      <w:bookmarkStart w:id="98" w:name="_Toc427833877"/>
      <w:bookmarkStart w:id="99" w:name="_Toc427756403"/>
      <w:bookmarkStart w:id="100" w:name="_Toc18662025"/>
      <w:bookmarkStart w:id="101" w:name="_Toc19105985"/>
      <w:r w:rsidRPr="007657DC">
        <w:rPr>
          <w:rFonts w:eastAsia="Times New Roman" w:cs="Arial"/>
        </w:rPr>
        <w:t>3.1.7. Strategia zrównoważonego rozwoju wsi, rolnictwa i rybactwa na lata 2012–2020</w:t>
      </w:r>
      <w:bookmarkEnd w:id="95"/>
      <w:bookmarkEnd w:id="96"/>
      <w:bookmarkEnd w:id="97"/>
      <w:bookmarkEnd w:id="98"/>
      <w:bookmarkEnd w:id="99"/>
      <w:bookmarkEnd w:id="100"/>
      <w:bookmarkEnd w:id="101"/>
    </w:p>
    <w:p w:rsidR="00794033" w:rsidRPr="007657DC" w:rsidRDefault="00794033" w:rsidP="00B20861">
      <w:pPr>
        <w:numPr>
          <w:ilvl w:val="0"/>
          <w:numId w:val="125"/>
        </w:numPr>
        <w:jc w:val="both"/>
        <w:rPr>
          <w:rFonts w:eastAsia="Calibri" w:cs="Arial"/>
          <w:u w:val="single"/>
        </w:rPr>
      </w:pPr>
      <w:r w:rsidRPr="007657DC">
        <w:rPr>
          <w:rFonts w:eastAsia="Calibri" w:cs="Arial"/>
          <w:u w:val="single"/>
        </w:rPr>
        <w:t xml:space="preserve">Cel szczegółowy 2: Poprawa warunków życia na obszarach wiejskich oraz poprawa </w:t>
      </w:r>
      <w:r w:rsidRPr="007657DC">
        <w:rPr>
          <w:rFonts w:eastAsia="Calibri" w:cs="Arial"/>
          <w:u w:val="single"/>
        </w:rPr>
        <w:br/>
        <w:t>ich dostępności przestrzennej</w:t>
      </w:r>
    </w:p>
    <w:p w:rsidR="00794033" w:rsidRPr="007657DC" w:rsidRDefault="00794033" w:rsidP="00B20861">
      <w:pPr>
        <w:numPr>
          <w:ilvl w:val="1"/>
          <w:numId w:val="150"/>
        </w:numPr>
        <w:rPr>
          <w:rFonts w:eastAsia="Calibri" w:cs="Arial"/>
        </w:rPr>
      </w:pPr>
      <w:r w:rsidRPr="007657DC">
        <w:rPr>
          <w:rFonts w:eastAsia="Calibri" w:cs="Arial"/>
        </w:rPr>
        <w:t>Priorytet 2.1. – Rozwój infrastruktury gwarantującej bezpieczeństwo energetyczne, sanitarne i wodne na obszarach wiejskich</w:t>
      </w:r>
    </w:p>
    <w:p w:rsidR="00794033" w:rsidRPr="007657DC" w:rsidRDefault="00794033" w:rsidP="00B20861">
      <w:pPr>
        <w:numPr>
          <w:ilvl w:val="0"/>
          <w:numId w:val="151"/>
        </w:numPr>
        <w:rPr>
          <w:rFonts w:eastAsia="Calibri" w:cs="Arial"/>
        </w:rPr>
      </w:pPr>
      <w:r w:rsidRPr="007657DC">
        <w:rPr>
          <w:rFonts w:eastAsia="Calibri" w:cs="Arial"/>
        </w:rPr>
        <w:t>Kierunek interwencji 2.1.1. – Modernizacja sieci przesyłowych i dystrybucyjnych energii elektrycznej,</w:t>
      </w:r>
    </w:p>
    <w:p w:rsidR="00794033" w:rsidRPr="007657DC" w:rsidRDefault="00794033" w:rsidP="00B20861">
      <w:pPr>
        <w:numPr>
          <w:ilvl w:val="0"/>
          <w:numId w:val="151"/>
        </w:numPr>
        <w:rPr>
          <w:rFonts w:eastAsia="Calibri" w:cs="Arial"/>
        </w:rPr>
      </w:pPr>
      <w:r w:rsidRPr="007657DC">
        <w:rPr>
          <w:rFonts w:eastAsia="Calibri" w:cs="Arial"/>
        </w:rPr>
        <w:t>Kierunek interwencji 2.1.2. – Dywersyfikacja źródeł wytwarzania energii elektrycznej,</w:t>
      </w:r>
    </w:p>
    <w:p w:rsidR="00794033" w:rsidRPr="007657DC" w:rsidRDefault="00794033" w:rsidP="00B20861">
      <w:pPr>
        <w:numPr>
          <w:ilvl w:val="0"/>
          <w:numId w:val="151"/>
        </w:numPr>
        <w:rPr>
          <w:rFonts w:eastAsia="Calibri" w:cs="Arial"/>
        </w:rPr>
      </w:pPr>
      <w:r w:rsidRPr="007657DC">
        <w:rPr>
          <w:rFonts w:eastAsia="Calibri" w:cs="Arial"/>
        </w:rPr>
        <w:t>Kierunek interwencji 2.1.3. – Rozbudowa i modernizacja ujęć wody i sieci wodociągowej,</w:t>
      </w:r>
    </w:p>
    <w:p w:rsidR="00794033" w:rsidRPr="007657DC" w:rsidRDefault="00794033" w:rsidP="00B20861">
      <w:pPr>
        <w:numPr>
          <w:ilvl w:val="0"/>
          <w:numId w:val="151"/>
        </w:numPr>
        <w:rPr>
          <w:rFonts w:eastAsia="Calibri" w:cs="Arial"/>
        </w:rPr>
      </w:pPr>
      <w:r w:rsidRPr="007657DC">
        <w:rPr>
          <w:rFonts w:eastAsia="Calibri" w:cs="Arial"/>
        </w:rPr>
        <w:t xml:space="preserve">Kierunek interwencji 2.1.4. – Rozbudowa i modernizacja sieci kanalizacyjnej </w:t>
      </w:r>
      <w:r w:rsidRPr="007657DC">
        <w:rPr>
          <w:rFonts w:eastAsia="Calibri" w:cs="Arial"/>
        </w:rPr>
        <w:br/>
        <w:t>i oczyszczalni ścieków,</w:t>
      </w:r>
    </w:p>
    <w:p w:rsidR="00794033" w:rsidRPr="007657DC" w:rsidRDefault="00794033" w:rsidP="00B20861">
      <w:pPr>
        <w:numPr>
          <w:ilvl w:val="0"/>
          <w:numId w:val="151"/>
        </w:numPr>
        <w:rPr>
          <w:rFonts w:eastAsia="Calibri" w:cs="Arial"/>
        </w:rPr>
      </w:pPr>
      <w:r w:rsidRPr="007657DC">
        <w:rPr>
          <w:rFonts w:eastAsia="Calibri" w:cs="Arial"/>
        </w:rPr>
        <w:t xml:space="preserve">Kierunek interwencji 2.1.5. – Rozwój systemów zbiórki, odzysku </w:t>
      </w:r>
      <w:r w:rsidRPr="007657DC">
        <w:rPr>
          <w:rFonts w:eastAsia="Calibri" w:cs="Arial"/>
        </w:rPr>
        <w:br/>
        <w:t>i unieszkodliwiania odpadów,</w:t>
      </w:r>
    </w:p>
    <w:p w:rsidR="00794033" w:rsidRPr="007657DC" w:rsidRDefault="00794033" w:rsidP="00B20861">
      <w:pPr>
        <w:numPr>
          <w:ilvl w:val="0"/>
          <w:numId w:val="151"/>
        </w:numPr>
        <w:rPr>
          <w:rFonts w:eastAsia="Calibri" w:cs="Arial"/>
        </w:rPr>
      </w:pPr>
      <w:r w:rsidRPr="007657DC">
        <w:rPr>
          <w:rFonts w:eastAsia="Calibri" w:cs="Arial"/>
        </w:rPr>
        <w:t>Kierunek interwencji 2.1.6. – Rozbudowa sieci przesyłowej i dystrybucyjnej gazu ziemnego,</w:t>
      </w:r>
    </w:p>
    <w:p w:rsidR="00794033" w:rsidRPr="007657DC" w:rsidRDefault="00794033" w:rsidP="00B20861">
      <w:pPr>
        <w:numPr>
          <w:ilvl w:val="1"/>
          <w:numId w:val="125"/>
        </w:numPr>
        <w:rPr>
          <w:rFonts w:eastAsia="Calibri" w:cs="Arial"/>
        </w:rPr>
      </w:pPr>
      <w:r w:rsidRPr="007657DC">
        <w:rPr>
          <w:rFonts w:eastAsia="Calibri" w:cs="Arial"/>
        </w:rPr>
        <w:t>Priorytet 2.2. – Rozwój infrastruktury transportowej gwarantującej dostępność transportową obszarów wiejskich</w:t>
      </w:r>
    </w:p>
    <w:p w:rsidR="00794033" w:rsidRPr="007657DC" w:rsidRDefault="00794033" w:rsidP="00B20861">
      <w:pPr>
        <w:numPr>
          <w:ilvl w:val="0"/>
          <w:numId w:val="152"/>
        </w:numPr>
        <w:rPr>
          <w:rFonts w:eastAsia="Calibri" w:cs="Arial"/>
        </w:rPr>
      </w:pPr>
      <w:r w:rsidRPr="007657DC">
        <w:rPr>
          <w:rFonts w:eastAsia="Calibri" w:cs="Arial"/>
        </w:rPr>
        <w:t>Kierunek interwencji 2.2.1. – Rozbudowa i modernizacja lokalnej infrastruktury drogowej i kolejowej,</w:t>
      </w:r>
    </w:p>
    <w:p w:rsidR="00794033" w:rsidRPr="007657DC" w:rsidRDefault="00794033" w:rsidP="00B20861">
      <w:pPr>
        <w:numPr>
          <w:ilvl w:val="0"/>
          <w:numId w:val="152"/>
        </w:numPr>
        <w:rPr>
          <w:rFonts w:eastAsia="Calibri" w:cs="Arial"/>
        </w:rPr>
      </w:pPr>
      <w:r w:rsidRPr="007657DC">
        <w:rPr>
          <w:rFonts w:eastAsia="Calibri" w:cs="Arial"/>
        </w:rPr>
        <w:t>Kierunek interwencji 2.2.2. – Tworzenie powiązań lokalnej sieci drogowej z siecią dróg regionalnych, krajowych, ekspresowych i autostrad,</w:t>
      </w:r>
    </w:p>
    <w:p w:rsidR="00794033" w:rsidRPr="007657DC" w:rsidRDefault="00794033" w:rsidP="00B20861">
      <w:pPr>
        <w:numPr>
          <w:ilvl w:val="0"/>
          <w:numId w:val="152"/>
        </w:numPr>
        <w:rPr>
          <w:rFonts w:eastAsia="Calibri" w:cs="Arial"/>
        </w:rPr>
      </w:pPr>
      <w:r w:rsidRPr="007657DC">
        <w:rPr>
          <w:rFonts w:eastAsia="Calibri" w:cs="Arial"/>
        </w:rPr>
        <w:t>Kierunek interwencji 2.2.3. – Tworzenie infrastruktury węzłów przesiadkowych, transportu kołowego i kolejowego,</w:t>
      </w:r>
    </w:p>
    <w:p w:rsidR="00794033" w:rsidRPr="007657DC" w:rsidRDefault="00794033" w:rsidP="00B20861">
      <w:pPr>
        <w:numPr>
          <w:ilvl w:val="1"/>
          <w:numId w:val="125"/>
        </w:numPr>
        <w:rPr>
          <w:rFonts w:eastAsia="Calibri" w:cs="Arial"/>
        </w:rPr>
      </w:pPr>
      <w:r w:rsidRPr="007657DC">
        <w:rPr>
          <w:rFonts w:eastAsia="Calibri" w:cs="Arial"/>
        </w:rPr>
        <w:t>Priorytet 2.5. Rozwój infrastruktury bezpieczeństwa na obszarach wiejskich</w:t>
      </w:r>
    </w:p>
    <w:p w:rsidR="00794033" w:rsidRPr="007657DC" w:rsidRDefault="00794033" w:rsidP="00B20861">
      <w:pPr>
        <w:numPr>
          <w:ilvl w:val="0"/>
          <w:numId w:val="153"/>
        </w:numPr>
        <w:rPr>
          <w:rFonts w:eastAsia="Calibri" w:cs="Arial"/>
        </w:rPr>
      </w:pPr>
      <w:r w:rsidRPr="007657DC">
        <w:rPr>
          <w:rFonts w:eastAsia="Calibri" w:cs="Arial"/>
        </w:rPr>
        <w:t>Kierunek interwencji 2.5.1. – Rozwój infrastruktury wodno-melioracyjnej i innej łagodzącej zagrożenia naturalne,</w:t>
      </w:r>
    </w:p>
    <w:p w:rsidR="00794033" w:rsidRPr="007657DC" w:rsidRDefault="00794033" w:rsidP="00794033">
      <w:pPr>
        <w:jc w:val="both"/>
        <w:rPr>
          <w:rFonts w:eastAsia="Times New Roman" w:cs="Arial"/>
          <w:lang w:eastAsia="pl-PL"/>
        </w:rPr>
      </w:pPr>
    </w:p>
    <w:p w:rsidR="00794033" w:rsidRPr="00E70E73" w:rsidRDefault="00794033" w:rsidP="00B20861">
      <w:pPr>
        <w:numPr>
          <w:ilvl w:val="0"/>
          <w:numId w:val="125"/>
        </w:numPr>
        <w:jc w:val="both"/>
        <w:rPr>
          <w:rFonts w:eastAsia="Calibri" w:cs="Arial"/>
          <w:u w:val="single"/>
        </w:rPr>
      </w:pPr>
      <w:r w:rsidRPr="00E70E73">
        <w:rPr>
          <w:rFonts w:eastAsia="Calibri" w:cs="Arial"/>
          <w:u w:val="single"/>
        </w:rPr>
        <w:t>Cel szczegółowy 3: Bezpieczeństwo żywnościowe</w:t>
      </w:r>
    </w:p>
    <w:p w:rsidR="00794033" w:rsidRPr="00E70E73" w:rsidRDefault="00794033" w:rsidP="00B20861">
      <w:pPr>
        <w:numPr>
          <w:ilvl w:val="1"/>
          <w:numId w:val="125"/>
        </w:numPr>
        <w:rPr>
          <w:rFonts w:eastAsia="Calibri" w:cs="Arial"/>
        </w:rPr>
      </w:pPr>
      <w:r w:rsidRPr="00E70E73">
        <w:rPr>
          <w:rFonts w:eastAsia="Calibri" w:cs="Arial"/>
        </w:rPr>
        <w:t>Priorytet 3.2. – Wytwarzanie wysokiej jakości, bezpiecznych dla konsumentów produktów rolno</w:t>
      </w:r>
      <w:r w:rsidRPr="00E70E73">
        <w:rPr>
          <w:rFonts w:ascii="Cambria Math" w:eastAsia="Calibri" w:hAnsi="Cambria Math" w:cs="Cambria Math"/>
        </w:rPr>
        <w:t>‐</w:t>
      </w:r>
      <w:r w:rsidRPr="00E70E73">
        <w:rPr>
          <w:rFonts w:eastAsia="Calibri" w:cs="Arial"/>
        </w:rPr>
        <w:t>spożywczych:</w:t>
      </w:r>
    </w:p>
    <w:p w:rsidR="00794033" w:rsidRPr="00E70E73" w:rsidRDefault="00794033" w:rsidP="00B20861">
      <w:pPr>
        <w:numPr>
          <w:ilvl w:val="0"/>
          <w:numId w:val="154"/>
        </w:numPr>
        <w:rPr>
          <w:rFonts w:eastAsia="Calibri" w:cs="Arial"/>
        </w:rPr>
      </w:pPr>
      <w:r w:rsidRPr="00E70E73">
        <w:rPr>
          <w:rFonts w:eastAsia="Calibri" w:cs="Arial"/>
        </w:rPr>
        <w:t>Kierunek interwencji 3.2.2. – Wsparcie wytwarzania wysokiej jakości produktów rolno</w:t>
      </w:r>
      <w:r w:rsidRPr="00E70E73">
        <w:rPr>
          <w:rFonts w:ascii="Cambria Math" w:eastAsia="Calibri" w:hAnsi="Cambria Math" w:cs="Cambria Math"/>
        </w:rPr>
        <w:t>‐</w:t>
      </w:r>
      <w:r w:rsidRPr="00E70E73">
        <w:rPr>
          <w:rFonts w:eastAsia="Calibri" w:cs="Arial"/>
        </w:rPr>
        <w:t xml:space="preserve">spożywczych, w tym produktów wytwarzanych metodami integrowanymi, ekologicznymi oraz tradycyjnymi metodami produkcji z lokalnych surowców </w:t>
      </w:r>
      <w:r w:rsidRPr="00E70E73">
        <w:rPr>
          <w:rFonts w:eastAsia="Calibri" w:cs="Arial"/>
        </w:rPr>
        <w:br/>
        <w:t>i zasobów oraz produktów rybnych,</w:t>
      </w:r>
    </w:p>
    <w:p w:rsidR="00794033" w:rsidRPr="00E70E73" w:rsidRDefault="00794033" w:rsidP="00B20861">
      <w:pPr>
        <w:numPr>
          <w:ilvl w:val="1"/>
          <w:numId w:val="125"/>
        </w:numPr>
        <w:rPr>
          <w:rFonts w:eastAsia="Calibri" w:cs="Arial"/>
        </w:rPr>
      </w:pPr>
      <w:r w:rsidRPr="00E70E73">
        <w:rPr>
          <w:rFonts w:eastAsia="Calibri" w:cs="Arial"/>
        </w:rPr>
        <w:t xml:space="preserve">Priorytet 3.4. – Podnoszenie świadomości i wiedzy producentów oraz konsumentów </w:t>
      </w:r>
      <w:r w:rsidRPr="00E70E73">
        <w:rPr>
          <w:rFonts w:eastAsia="Calibri" w:cs="Arial"/>
        </w:rPr>
        <w:br/>
        <w:t>w zakresie produkcji rolno</w:t>
      </w:r>
      <w:r w:rsidRPr="00E70E73">
        <w:rPr>
          <w:rFonts w:ascii="Cambria Math" w:eastAsia="Calibri" w:hAnsi="Cambria Math" w:cs="Cambria Math"/>
        </w:rPr>
        <w:t>‐</w:t>
      </w:r>
      <w:r w:rsidRPr="00E70E73">
        <w:rPr>
          <w:rFonts w:eastAsia="Calibri" w:cs="Arial"/>
        </w:rPr>
        <w:t>spożywczej i zasad żywienia:</w:t>
      </w:r>
    </w:p>
    <w:p w:rsidR="00794033" w:rsidRPr="00E70E73" w:rsidRDefault="00794033" w:rsidP="00B20861">
      <w:pPr>
        <w:numPr>
          <w:ilvl w:val="0"/>
          <w:numId w:val="5"/>
        </w:numPr>
        <w:rPr>
          <w:rFonts w:eastAsia="Calibri" w:cs="Arial"/>
        </w:rPr>
      </w:pPr>
      <w:r w:rsidRPr="00E70E73">
        <w:rPr>
          <w:rFonts w:eastAsia="Calibri" w:cs="Arial"/>
        </w:rPr>
        <w:t>Kierunek interwencji 3.4.3. – Wsparcie działalności innowacyjnej ukierunkowanej na zmiany wzorców produkcji i konsumpcji,</w:t>
      </w:r>
    </w:p>
    <w:p w:rsidR="00794033" w:rsidRPr="007657DC" w:rsidRDefault="00794033" w:rsidP="00794033">
      <w:pPr>
        <w:jc w:val="both"/>
        <w:rPr>
          <w:rFonts w:eastAsia="Times New Roman" w:cs="Arial"/>
          <w:lang w:eastAsia="pl-PL"/>
        </w:rPr>
      </w:pPr>
    </w:p>
    <w:p w:rsidR="00794033" w:rsidRPr="007657DC" w:rsidRDefault="00794033" w:rsidP="00B20861">
      <w:pPr>
        <w:numPr>
          <w:ilvl w:val="0"/>
          <w:numId w:val="125"/>
        </w:numPr>
        <w:jc w:val="both"/>
        <w:rPr>
          <w:rFonts w:eastAsia="Calibri" w:cs="Arial"/>
          <w:u w:val="single"/>
        </w:rPr>
      </w:pPr>
      <w:r w:rsidRPr="007657DC">
        <w:rPr>
          <w:rFonts w:eastAsia="Calibri" w:cs="Arial"/>
          <w:u w:val="single"/>
        </w:rPr>
        <w:t>Cel szczegółowy 5: Ochrona środowiska i adaptacja do zmian klimatu na obszarach wiejskich</w:t>
      </w:r>
    </w:p>
    <w:p w:rsidR="00794033" w:rsidRPr="007657DC" w:rsidRDefault="00794033" w:rsidP="00B20861">
      <w:pPr>
        <w:numPr>
          <w:ilvl w:val="1"/>
          <w:numId w:val="125"/>
        </w:numPr>
        <w:rPr>
          <w:rFonts w:eastAsia="Calibri" w:cs="Arial"/>
        </w:rPr>
      </w:pPr>
      <w:r w:rsidRPr="007657DC">
        <w:rPr>
          <w:rFonts w:eastAsia="Calibri" w:cs="Arial"/>
        </w:rPr>
        <w:t xml:space="preserve">Priorytet 5.1. – Ochrona środowiska naturalnego w sektorze rolniczym </w:t>
      </w:r>
      <w:r w:rsidRPr="007657DC">
        <w:rPr>
          <w:rFonts w:eastAsia="Calibri" w:cs="Arial"/>
        </w:rPr>
        <w:br/>
        <w:t>i różnorodności biologicznej na obszarach wiejskich</w:t>
      </w:r>
    </w:p>
    <w:p w:rsidR="00794033" w:rsidRPr="007657DC" w:rsidRDefault="00794033" w:rsidP="00B20861">
      <w:pPr>
        <w:numPr>
          <w:ilvl w:val="0"/>
          <w:numId w:val="5"/>
        </w:numPr>
        <w:rPr>
          <w:rFonts w:eastAsia="Calibri" w:cs="Arial"/>
        </w:rPr>
      </w:pPr>
      <w:r w:rsidRPr="007657DC">
        <w:rPr>
          <w:rFonts w:eastAsia="Calibri" w:cs="Arial"/>
        </w:rPr>
        <w:t xml:space="preserve">Kierunek interwencji 5.1.1. – Ochrona różnorodności biologicznej, w tym unikalnych ekosystemów oraz flory i fauny związanych z gospodarką rolną </w:t>
      </w:r>
      <w:r w:rsidRPr="007657DC">
        <w:rPr>
          <w:rFonts w:eastAsia="Calibri" w:cs="Arial"/>
        </w:rPr>
        <w:br/>
        <w:t>i rybacką,</w:t>
      </w:r>
    </w:p>
    <w:p w:rsidR="00794033" w:rsidRPr="007657DC" w:rsidRDefault="00794033" w:rsidP="00B20861">
      <w:pPr>
        <w:numPr>
          <w:ilvl w:val="0"/>
          <w:numId w:val="5"/>
        </w:numPr>
        <w:rPr>
          <w:rFonts w:eastAsia="Calibri" w:cs="Arial"/>
        </w:rPr>
      </w:pPr>
      <w:r w:rsidRPr="007657DC">
        <w:rPr>
          <w:rFonts w:eastAsia="Calibri" w:cs="Arial"/>
        </w:rPr>
        <w:t>Kierunek interwencji 5.1.2. – Ochrona jakości wód, w tym racjonalna gospodarka nawozami i środkami ochrony roślin,</w:t>
      </w:r>
    </w:p>
    <w:p w:rsidR="00794033" w:rsidRPr="007657DC" w:rsidRDefault="00794033" w:rsidP="00B20861">
      <w:pPr>
        <w:numPr>
          <w:ilvl w:val="0"/>
          <w:numId w:val="5"/>
        </w:numPr>
        <w:rPr>
          <w:rFonts w:eastAsia="Calibri" w:cs="Arial"/>
        </w:rPr>
      </w:pPr>
      <w:r w:rsidRPr="007657DC">
        <w:rPr>
          <w:rFonts w:eastAsia="Calibri" w:cs="Arial"/>
        </w:rPr>
        <w:t>Kierunek interwencji 5.1.3. – Racjonalne wykorzystanie zasobów wodnych na potrzeby rolnictwa i rybactwa oraz zwiększanie retencji wodnej,</w:t>
      </w:r>
    </w:p>
    <w:p w:rsidR="00794033" w:rsidRPr="007657DC" w:rsidRDefault="00794033" w:rsidP="00B20861">
      <w:pPr>
        <w:numPr>
          <w:ilvl w:val="0"/>
          <w:numId w:val="5"/>
        </w:numPr>
        <w:rPr>
          <w:rFonts w:eastAsia="Calibri" w:cs="Arial"/>
        </w:rPr>
      </w:pPr>
      <w:r w:rsidRPr="007657DC">
        <w:rPr>
          <w:rFonts w:eastAsia="Calibri" w:cs="Arial"/>
        </w:rPr>
        <w:t>Kierunek interwencji 5.1.4. – Ochrona gleb przed erozją, zakwaszeniem, spadkiem zawartości materii organicznej i zanieczyszczeniem metalami ciężkimi,</w:t>
      </w:r>
    </w:p>
    <w:p w:rsidR="00794033" w:rsidRPr="007657DC" w:rsidRDefault="00794033" w:rsidP="00B20861">
      <w:pPr>
        <w:numPr>
          <w:ilvl w:val="0"/>
          <w:numId w:val="5"/>
        </w:numPr>
        <w:rPr>
          <w:rFonts w:eastAsia="Calibri" w:cs="Arial"/>
        </w:rPr>
      </w:pPr>
      <w:r w:rsidRPr="007657DC">
        <w:rPr>
          <w:rFonts w:eastAsia="Calibri" w:cs="Arial"/>
        </w:rPr>
        <w:t>Kierunek interwencji 5.1.5. – Rozwój wiedzy w zakresie ochrony środowiska rolniczego i różnorodności biologicznej na obszarach wiejskich i jej upowszechnianie,</w:t>
      </w:r>
    </w:p>
    <w:p w:rsidR="00794033" w:rsidRPr="007F66F5" w:rsidRDefault="00794033" w:rsidP="00B20861">
      <w:pPr>
        <w:numPr>
          <w:ilvl w:val="1"/>
          <w:numId w:val="125"/>
        </w:numPr>
        <w:rPr>
          <w:rFonts w:eastAsia="Calibri" w:cs="Arial"/>
        </w:rPr>
      </w:pPr>
      <w:r w:rsidRPr="007F66F5">
        <w:rPr>
          <w:rFonts w:eastAsia="Calibri" w:cs="Arial"/>
        </w:rPr>
        <w:t>Priorytet 5.2.-  Kształtowanie przestrzeni wiejskiej z uwzględnieniem ochrony krajobrazu i ładu przestrzennego</w:t>
      </w:r>
    </w:p>
    <w:p w:rsidR="00794033" w:rsidRPr="007F66F5" w:rsidRDefault="00794033" w:rsidP="00B20861">
      <w:pPr>
        <w:numPr>
          <w:ilvl w:val="0"/>
          <w:numId w:val="155"/>
        </w:numPr>
        <w:rPr>
          <w:rFonts w:eastAsia="Calibri" w:cs="Arial"/>
        </w:rPr>
      </w:pPr>
      <w:r w:rsidRPr="007F66F5">
        <w:rPr>
          <w:rFonts w:eastAsia="Calibri" w:cs="Arial"/>
        </w:rPr>
        <w:t>Kierunek interwencji 5.2.1. – Zachowanie unikalnych form krajobrazu rolniczego,</w:t>
      </w:r>
    </w:p>
    <w:p w:rsidR="00794033" w:rsidRPr="007F66F5" w:rsidRDefault="00794033" w:rsidP="00B20861">
      <w:pPr>
        <w:numPr>
          <w:ilvl w:val="0"/>
          <w:numId w:val="155"/>
        </w:numPr>
        <w:rPr>
          <w:rFonts w:eastAsia="Calibri" w:cs="Arial"/>
        </w:rPr>
      </w:pPr>
      <w:r w:rsidRPr="007F66F5">
        <w:rPr>
          <w:rFonts w:eastAsia="Calibri" w:cs="Arial"/>
        </w:rPr>
        <w:t>Kierunek interwencji 5.2.2. – Właściwe planowanie przestrzenne,</w:t>
      </w:r>
    </w:p>
    <w:p w:rsidR="00794033" w:rsidRPr="007F66F5" w:rsidRDefault="00794033" w:rsidP="00B20861">
      <w:pPr>
        <w:numPr>
          <w:ilvl w:val="0"/>
          <w:numId w:val="155"/>
        </w:numPr>
        <w:rPr>
          <w:rFonts w:eastAsia="Calibri" w:cs="Arial"/>
        </w:rPr>
      </w:pPr>
      <w:r w:rsidRPr="007F66F5">
        <w:rPr>
          <w:rFonts w:eastAsia="Calibri" w:cs="Arial"/>
        </w:rPr>
        <w:t>Kierunek interwencji 5.2.3. –  Racjonalna gospodarka gruntami,</w:t>
      </w:r>
    </w:p>
    <w:p w:rsidR="00794033" w:rsidRPr="007F66F5" w:rsidRDefault="00794033" w:rsidP="00B20861">
      <w:pPr>
        <w:numPr>
          <w:ilvl w:val="1"/>
          <w:numId w:val="125"/>
        </w:numPr>
        <w:rPr>
          <w:rFonts w:eastAsia="Calibri" w:cs="Arial"/>
        </w:rPr>
      </w:pPr>
      <w:r w:rsidRPr="007F66F5">
        <w:rPr>
          <w:rFonts w:eastAsia="Calibri" w:cs="Arial"/>
        </w:rPr>
        <w:t xml:space="preserve">Priorytet 5.3. – Adaptacja rolnictwa i rybactwa do zmian klimatu oraz ich udział </w:t>
      </w:r>
      <w:r w:rsidRPr="007F66F5">
        <w:rPr>
          <w:rFonts w:eastAsia="Calibri" w:cs="Arial"/>
        </w:rPr>
        <w:br/>
        <w:t>w przeciwdziałaniu tym zmianom (mitygacji)</w:t>
      </w:r>
    </w:p>
    <w:p w:rsidR="00794033" w:rsidRPr="004E77BF" w:rsidRDefault="00794033" w:rsidP="00B20861">
      <w:pPr>
        <w:pStyle w:val="Akapitzlist"/>
        <w:numPr>
          <w:ilvl w:val="0"/>
          <w:numId w:val="156"/>
        </w:numPr>
        <w:rPr>
          <w:rFonts w:cs="Arial"/>
        </w:rPr>
      </w:pPr>
      <w:r w:rsidRPr="004E77BF">
        <w:rPr>
          <w:rFonts w:cs="Arial"/>
        </w:rPr>
        <w:t>Kierunek interwencji 5.3.1. –  Adaptacja produkcji rolnej i rybackiej do zmian klimatu,</w:t>
      </w:r>
    </w:p>
    <w:p w:rsidR="00794033" w:rsidRPr="004E77BF" w:rsidRDefault="00794033" w:rsidP="00B20861">
      <w:pPr>
        <w:pStyle w:val="Akapitzlist"/>
        <w:numPr>
          <w:ilvl w:val="0"/>
          <w:numId w:val="156"/>
        </w:numPr>
        <w:rPr>
          <w:rFonts w:cs="Arial"/>
        </w:rPr>
      </w:pPr>
      <w:r w:rsidRPr="004E77BF">
        <w:rPr>
          <w:rFonts w:cs="Arial"/>
        </w:rPr>
        <w:t xml:space="preserve">Kierunek interwencji 5.3.2. – Ograniczenie emisji gazów cieplarnianych </w:t>
      </w:r>
      <w:r w:rsidRPr="004E77BF">
        <w:rPr>
          <w:rFonts w:cs="Arial"/>
        </w:rPr>
        <w:br/>
        <w:t>w rolnictwie i całym łańcuchu rolno</w:t>
      </w:r>
      <w:r w:rsidRPr="004E77BF">
        <w:rPr>
          <w:rFonts w:ascii="Cambria Math" w:hAnsi="Cambria Math" w:cs="Cambria Math"/>
        </w:rPr>
        <w:t>‐</w:t>
      </w:r>
      <w:r w:rsidRPr="004E77BF">
        <w:rPr>
          <w:rFonts w:cs="Arial"/>
        </w:rPr>
        <w:t>żywnościowym,</w:t>
      </w:r>
    </w:p>
    <w:p w:rsidR="00794033" w:rsidRPr="004E77BF" w:rsidRDefault="00794033" w:rsidP="00B20861">
      <w:pPr>
        <w:pStyle w:val="Akapitzlist"/>
        <w:numPr>
          <w:ilvl w:val="0"/>
          <w:numId w:val="156"/>
        </w:numPr>
        <w:rPr>
          <w:rFonts w:cs="Arial"/>
        </w:rPr>
      </w:pPr>
      <w:r w:rsidRPr="004E77BF">
        <w:rPr>
          <w:rFonts w:cs="Arial"/>
        </w:rPr>
        <w:t>Kierunek interwencji 5.3.3. – Zwiększenie sekwestracji węgla w glebie i biomasie wytwarzanej w rolnictwie,</w:t>
      </w:r>
    </w:p>
    <w:p w:rsidR="00794033" w:rsidRPr="004E77BF" w:rsidRDefault="00794033" w:rsidP="00B20861">
      <w:pPr>
        <w:pStyle w:val="Akapitzlist"/>
        <w:numPr>
          <w:ilvl w:val="0"/>
          <w:numId w:val="156"/>
        </w:numPr>
        <w:rPr>
          <w:rFonts w:cs="Arial"/>
        </w:rPr>
      </w:pPr>
      <w:r w:rsidRPr="004E77BF">
        <w:rPr>
          <w:rFonts w:cs="Arial"/>
        </w:rPr>
        <w:t>Kierunek interwencji 5.3.4. –  Badania w zakresie wzajemnego oddziaływania rozwoju obszarów wiejskich, rolnictwa i rybactwa na zmiany klimatu,</w:t>
      </w:r>
    </w:p>
    <w:p w:rsidR="00794033" w:rsidRPr="004E77BF" w:rsidRDefault="00794033" w:rsidP="00B20861">
      <w:pPr>
        <w:pStyle w:val="Akapitzlist"/>
        <w:numPr>
          <w:ilvl w:val="0"/>
          <w:numId w:val="159"/>
        </w:numPr>
        <w:rPr>
          <w:rFonts w:cs="Arial"/>
        </w:rPr>
      </w:pPr>
      <w:r w:rsidRPr="004E77BF">
        <w:rPr>
          <w:rFonts w:cs="Arial"/>
        </w:rPr>
        <w:t>Kierunek interwencji 5.3.5. – Upowszechnianie wiedzy w zakresie praktyk przyjaznych klimatowi wśród konsumentów i producentów rolno</w:t>
      </w:r>
      <w:r w:rsidRPr="004E77BF">
        <w:rPr>
          <w:rFonts w:ascii="Cambria Math" w:hAnsi="Cambria Math" w:cs="Cambria Math"/>
        </w:rPr>
        <w:t>‐</w:t>
      </w:r>
      <w:r w:rsidRPr="004E77BF">
        <w:rPr>
          <w:rFonts w:cs="Arial"/>
        </w:rPr>
        <w:t>spożywczych,</w:t>
      </w:r>
    </w:p>
    <w:p w:rsidR="00794033" w:rsidRPr="007F66F5" w:rsidRDefault="00794033" w:rsidP="00B20861">
      <w:pPr>
        <w:numPr>
          <w:ilvl w:val="1"/>
          <w:numId w:val="125"/>
        </w:numPr>
        <w:rPr>
          <w:rFonts w:eastAsia="Calibri" w:cs="Arial"/>
        </w:rPr>
      </w:pPr>
      <w:r w:rsidRPr="007F66F5">
        <w:rPr>
          <w:rFonts w:eastAsia="Calibri" w:cs="Arial"/>
        </w:rPr>
        <w:t>Priorytet 5.4. Zrównoważona gospodarka leśna i łowiecka na obszarach wiejskich</w:t>
      </w:r>
    </w:p>
    <w:p w:rsidR="00794033" w:rsidRPr="007F66F5" w:rsidRDefault="00794033" w:rsidP="00B20861">
      <w:pPr>
        <w:numPr>
          <w:ilvl w:val="0"/>
          <w:numId w:val="157"/>
        </w:numPr>
        <w:rPr>
          <w:rFonts w:eastAsia="Calibri" w:cs="Arial"/>
        </w:rPr>
      </w:pPr>
      <w:r w:rsidRPr="007F66F5">
        <w:rPr>
          <w:rFonts w:eastAsia="Calibri" w:cs="Arial"/>
        </w:rPr>
        <w:t>Kierunek interwencji 5.4.1. – Racjonalne zwiększenie zasobów leśnych,</w:t>
      </w:r>
    </w:p>
    <w:p w:rsidR="00794033" w:rsidRPr="007F66F5" w:rsidRDefault="00794033" w:rsidP="00B20861">
      <w:pPr>
        <w:numPr>
          <w:ilvl w:val="0"/>
          <w:numId w:val="157"/>
        </w:numPr>
        <w:rPr>
          <w:rFonts w:eastAsia="Calibri" w:cs="Arial"/>
        </w:rPr>
      </w:pPr>
      <w:r w:rsidRPr="007F66F5">
        <w:rPr>
          <w:rFonts w:eastAsia="Calibri" w:cs="Arial"/>
        </w:rPr>
        <w:t>Kierunek interwencji 5.4.2. – Odbudowa drzewostanów po zniszczeniach spowodowanych katastrofami naturalnymi,</w:t>
      </w:r>
    </w:p>
    <w:p w:rsidR="00794033" w:rsidRPr="007F66F5" w:rsidRDefault="00794033" w:rsidP="00B20861">
      <w:pPr>
        <w:numPr>
          <w:ilvl w:val="0"/>
          <w:numId w:val="157"/>
        </w:numPr>
        <w:rPr>
          <w:rFonts w:eastAsia="Calibri" w:cs="Arial"/>
        </w:rPr>
      </w:pPr>
      <w:r w:rsidRPr="007F66F5">
        <w:rPr>
          <w:rFonts w:eastAsia="Calibri" w:cs="Arial"/>
        </w:rPr>
        <w:t>Kierunek interwencji 5.4.3 – Zrównoważona gospodarka łowiecka służąca ochronie środowiska oraz rozwojowi rolnictwa i rybactwa,</w:t>
      </w:r>
    </w:p>
    <w:p w:rsidR="00794033" w:rsidRPr="007F66F5" w:rsidRDefault="00794033" w:rsidP="00B20861">
      <w:pPr>
        <w:numPr>
          <w:ilvl w:val="0"/>
          <w:numId w:val="157"/>
        </w:numPr>
        <w:rPr>
          <w:rFonts w:eastAsia="Calibri" w:cs="Arial"/>
        </w:rPr>
      </w:pPr>
      <w:r w:rsidRPr="007F66F5">
        <w:rPr>
          <w:rFonts w:eastAsia="Calibri" w:cs="Arial"/>
        </w:rPr>
        <w:t>Kierunek interwencji 5.4.4. – Wzmacnianie publicznych funkcji lasów,</w:t>
      </w:r>
    </w:p>
    <w:p w:rsidR="00794033" w:rsidRPr="007F66F5" w:rsidRDefault="00794033" w:rsidP="00B20861">
      <w:pPr>
        <w:numPr>
          <w:ilvl w:val="1"/>
          <w:numId w:val="125"/>
        </w:numPr>
        <w:rPr>
          <w:rFonts w:eastAsia="Calibri" w:cs="Arial"/>
        </w:rPr>
      </w:pPr>
      <w:r w:rsidRPr="007F66F5">
        <w:rPr>
          <w:rFonts w:eastAsia="Calibri" w:cs="Arial"/>
        </w:rPr>
        <w:t>Priorytet 5.5. - Zwiększenie wykorzystania odnawialnych źródeł energii na obszarach wiejskich</w:t>
      </w:r>
    </w:p>
    <w:p w:rsidR="00794033" w:rsidRPr="007F66F5" w:rsidRDefault="00794033" w:rsidP="00B20861">
      <w:pPr>
        <w:numPr>
          <w:ilvl w:val="0"/>
          <w:numId w:val="158"/>
        </w:numPr>
        <w:rPr>
          <w:rFonts w:eastAsia="Calibri" w:cs="Arial"/>
        </w:rPr>
      </w:pPr>
      <w:r w:rsidRPr="007F66F5">
        <w:rPr>
          <w:rFonts w:eastAsia="Calibri" w:cs="Arial"/>
        </w:rPr>
        <w:t>Kierunek interwencji 5.5.1. – Racjonalne wykorzystanie rolniczej i rybackiej przestrzeni produkcyjnej do produkcji energii ze źródeł odnawialnych,</w:t>
      </w:r>
    </w:p>
    <w:p w:rsidR="00794033" w:rsidRPr="007F66F5" w:rsidRDefault="00794033" w:rsidP="00B20861">
      <w:pPr>
        <w:numPr>
          <w:ilvl w:val="0"/>
          <w:numId w:val="158"/>
        </w:numPr>
        <w:rPr>
          <w:rFonts w:eastAsia="Calibri" w:cs="Arial"/>
        </w:rPr>
      </w:pPr>
      <w:r w:rsidRPr="007F66F5">
        <w:rPr>
          <w:rFonts w:eastAsia="Calibri" w:cs="Arial"/>
        </w:rPr>
        <w:t xml:space="preserve">Kierunek interwencji 5.5.2. – Zwiększenie dostępności cenowej </w:t>
      </w:r>
      <w:r w:rsidRPr="007F66F5">
        <w:rPr>
          <w:rFonts w:eastAsia="Calibri" w:cs="Arial"/>
        </w:rPr>
        <w:br/>
        <w:t>i upowszechnienie rozwiązań w zakresie odnawialnych źródeł energii wśród mieszkańców obszarów wiejskich</w:t>
      </w:r>
      <w:bookmarkStart w:id="102" w:name="_Toc432495656"/>
      <w:bookmarkStart w:id="103" w:name="_Toc432077744"/>
      <w:bookmarkStart w:id="104" w:name="_Toc428441731"/>
      <w:bookmarkStart w:id="105" w:name="_Toc427833878"/>
      <w:bookmarkStart w:id="106" w:name="_Toc427756404"/>
    </w:p>
    <w:p w:rsidR="00794033" w:rsidRPr="007657DC" w:rsidRDefault="00794033" w:rsidP="00794033">
      <w:pPr>
        <w:ind w:left="1080"/>
        <w:jc w:val="both"/>
        <w:rPr>
          <w:rFonts w:eastAsia="Calibri" w:cs="Arial"/>
        </w:rPr>
      </w:pPr>
    </w:p>
    <w:p w:rsidR="00794033" w:rsidRPr="007657DC" w:rsidRDefault="00794033" w:rsidP="00794033">
      <w:pPr>
        <w:pStyle w:val="Nagwek3"/>
        <w:jc w:val="both"/>
        <w:rPr>
          <w:rFonts w:eastAsia="Times New Roman" w:cs="Arial"/>
        </w:rPr>
      </w:pPr>
      <w:bookmarkStart w:id="107" w:name="_Toc18662026"/>
      <w:bookmarkStart w:id="108" w:name="_Toc19105986"/>
      <w:r w:rsidRPr="007657DC">
        <w:rPr>
          <w:rFonts w:eastAsia="Times New Roman" w:cs="Arial"/>
        </w:rPr>
        <w:t>3.1.8. Strategia „Sprawne Państwo 2020”</w:t>
      </w:r>
      <w:bookmarkEnd w:id="102"/>
      <w:bookmarkEnd w:id="103"/>
      <w:bookmarkEnd w:id="104"/>
      <w:bookmarkEnd w:id="105"/>
      <w:bookmarkEnd w:id="106"/>
      <w:bookmarkEnd w:id="107"/>
      <w:bookmarkEnd w:id="108"/>
    </w:p>
    <w:p w:rsidR="00794033" w:rsidRPr="007657DC" w:rsidRDefault="00794033" w:rsidP="00B20861">
      <w:pPr>
        <w:numPr>
          <w:ilvl w:val="0"/>
          <w:numId w:val="126"/>
        </w:numPr>
        <w:jc w:val="both"/>
        <w:rPr>
          <w:rFonts w:eastAsia="Calibri" w:cs="Arial"/>
          <w:u w:val="single"/>
        </w:rPr>
      </w:pPr>
      <w:r w:rsidRPr="007657DC">
        <w:rPr>
          <w:rFonts w:eastAsia="Calibri" w:cs="Arial"/>
          <w:u w:val="single"/>
        </w:rPr>
        <w:t>Cel 3: Skuteczne zarządzanie i koordynacja działań rozwojowych</w:t>
      </w:r>
    </w:p>
    <w:p w:rsidR="00794033" w:rsidRPr="00AE5928" w:rsidRDefault="00794033" w:rsidP="00B20861">
      <w:pPr>
        <w:numPr>
          <w:ilvl w:val="1"/>
          <w:numId w:val="126"/>
        </w:numPr>
        <w:rPr>
          <w:rFonts w:eastAsia="Calibri" w:cs="Arial"/>
        </w:rPr>
      </w:pPr>
      <w:r w:rsidRPr="00AE5928">
        <w:rPr>
          <w:rFonts w:eastAsia="Calibri" w:cs="Arial"/>
        </w:rPr>
        <w:t>Kierunek interwencji 3.2. – Skuteczny system zarządzania rozwojem kraju</w:t>
      </w:r>
    </w:p>
    <w:p w:rsidR="00794033" w:rsidRPr="00AE5928" w:rsidRDefault="00794033" w:rsidP="00B20861">
      <w:pPr>
        <w:numPr>
          <w:ilvl w:val="0"/>
          <w:numId w:val="160"/>
        </w:numPr>
        <w:rPr>
          <w:rFonts w:eastAsia="Calibri" w:cs="Arial"/>
        </w:rPr>
      </w:pPr>
      <w:r w:rsidRPr="00AE5928">
        <w:rPr>
          <w:rFonts w:eastAsia="Calibri" w:cs="Arial"/>
        </w:rPr>
        <w:t>Przedsięwzięcie 3.2.1. – Wprowadzenie mechanizmów zapewniających spójność programowania społeczno-gospodarczego i przestrzennego,</w:t>
      </w:r>
    </w:p>
    <w:p w:rsidR="00794033" w:rsidRPr="00AE5928" w:rsidRDefault="00794033" w:rsidP="00B20861">
      <w:pPr>
        <w:numPr>
          <w:ilvl w:val="0"/>
          <w:numId w:val="160"/>
        </w:numPr>
        <w:rPr>
          <w:rFonts w:eastAsia="Calibri" w:cs="Arial"/>
        </w:rPr>
      </w:pPr>
      <w:r w:rsidRPr="00AE5928">
        <w:rPr>
          <w:rFonts w:eastAsia="Calibri" w:cs="Arial"/>
        </w:rPr>
        <w:t>Przedsięwzięcie 3.2.2. – Zapewnienie ładu przestrzennego,</w:t>
      </w:r>
    </w:p>
    <w:p w:rsidR="00794033" w:rsidRPr="00AE5928" w:rsidRDefault="00794033" w:rsidP="00B20861">
      <w:pPr>
        <w:numPr>
          <w:ilvl w:val="0"/>
          <w:numId w:val="160"/>
        </w:numPr>
        <w:rPr>
          <w:rFonts w:eastAsia="Calibri" w:cs="Arial"/>
        </w:rPr>
      </w:pPr>
      <w:r w:rsidRPr="00AE5928">
        <w:rPr>
          <w:rFonts w:eastAsia="Calibri" w:cs="Arial"/>
        </w:rPr>
        <w:t>Przedsięwzięcie 3.2.3. – Wspieranie rozwoju wykorzystania informacji przestrzennej z wykorzystaniem technologii cyfrowych,</w:t>
      </w:r>
    </w:p>
    <w:p w:rsidR="00794033" w:rsidRPr="007657DC" w:rsidRDefault="00794033" w:rsidP="00794033">
      <w:pPr>
        <w:contextualSpacing/>
        <w:jc w:val="both"/>
        <w:rPr>
          <w:rFonts w:eastAsia="Calibri" w:cs="Arial"/>
        </w:rPr>
      </w:pPr>
    </w:p>
    <w:p w:rsidR="00794033" w:rsidRPr="007657DC" w:rsidRDefault="00794033" w:rsidP="00B20861">
      <w:pPr>
        <w:numPr>
          <w:ilvl w:val="0"/>
          <w:numId w:val="126"/>
        </w:numPr>
        <w:jc w:val="both"/>
        <w:rPr>
          <w:rFonts w:eastAsia="Calibri" w:cs="Arial"/>
          <w:u w:val="single"/>
        </w:rPr>
      </w:pPr>
      <w:r w:rsidRPr="007657DC">
        <w:rPr>
          <w:rFonts w:eastAsia="Calibri" w:cs="Arial"/>
          <w:u w:val="single"/>
        </w:rPr>
        <w:t>Cel 5: Efektywne świadczenie usług publicznych</w:t>
      </w:r>
    </w:p>
    <w:p w:rsidR="00794033" w:rsidRPr="007657DC" w:rsidRDefault="00794033" w:rsidP="00B20861">
      <w:pPr>
        <w:numPr>
          <w:ilvl w:val="1"/>
          <w:numId w:val="126"/>
        </w:numPr>
        <w:rPr>
          <w:rFonts w:eastAsia="Calibri" w:cs="Arial"/>
        </w:rPr>
      </w:pPr>
      <w:r w:rsidRPr="007657DC">
        <w:rPr>
          <w:rFonts w:eastAsia="Calibri" w:cs="Arial"/>
        </w:rPr>
        <w:t>Kierunek interwencji 5.2. – Ochrona praw i interesów konsumentów</w:t>
      </w:r>
    </w:p>
    <w:p w:rsidR="00794033" w:rsidRPr="007657DC" w:rsidRDefault="00794033" w:rsidP="00B20861">
      <w:pPr>
        <w:numPr>
          <w:ilvl w:val="0"/>
          <w:numId w:val="6"/>
        </w:numPr>
        <w:rPr>
          <w:rFonts w:eastAsia="Calibri" w:cs="Arial"/>
        </w:rPr>
      </w:pPr>
      <w:r w:rsidRPr="007657DC">
        <w:rPr>
          <w:rFonts w:eastAsia="Calibri" w:cs="Arial"/>
        </w:rPr>
        <w:t xml:space="preserve">Przedsięwzięcie 5.2.3. – Wzrost świadomości uczestników obrotu </w:t>
      </w:r>
      <w:r w:rsidRPr="007657DC">
        <w:rPr>
          <w:rFonts w:eastAsia="Calibri" w:cs="Arial"/>
        </w:rPr>
        <w:br/>
        <w:t>o przysługujących konsumentom prawach oraz stymulacja aktywności konsumenckiej w obszarze ochrony tych praw,</w:t>
      </w:r>
    </w:p>
    <w:p w:rsidR="00794033" w:rsidRPr="007657DC" w:rsidRDefault="00794033" w:rsidP="00794033">
      <w:pPr>
        <w:ind w:left="1080"/>
        <w:contextualSpacing/>
        <w:rPr>
          <w:rFonts w:eastAsia="Calibri" w:cs="Arial"/>
        </w:rPr>
      </w:pPr>
    </w:p>
    <w:p w:rsidR="00794033" w:rsidRPr="007657DC" w:rsidRDefault="00794033" w:rsidP="00B20861">
      <w:pPr>
        <w:numPr>
          <w:ilvl w:val="1"/>
          <w:numId w:val="126"/>
        </w:numPr>
        <w:rPr>
          <w:rFonts w:eastAsia="Calibri" w:cs="Arial"/>
        </w:rPr>
      </w:pPr>
      <w:r w:rsidRPr="007657DC">
        <w:rPr>
          <w:rFonts w:eastAsia="Calibri" w:cs="Arial"/>
        </w:rPr>
        <w:t xml:space="preserve">Kierunek interwencji 5.5. – Standaryzacja i zarządzanie usługami publicznymi, </w:t>
      </w:r>
      <w:r w:rsidRPr="007657DC">
        <w:rPr>
          <w:rFonts w:eastAsia="Calibri" w:cs="Arial"/>
        </w:rPr>
        <w:br/>
        <w:t>ze szczególnym uwzględnieniem technologii cyfrowych</w:t>
      </w:r>
    </w:p>
    <w:p w:rsidR="00794033" w:rsidRPr="007657DC" w:rsidRDefault="00794033" w:rsidP="00B20861">
      <w:pPr>
        <w:numPr>
          <w:ilvl w:val="0"/>
          <w:numId w:val="6"/>
        </w:numPr>
        <w:rPr>
          <w:rFonts w:eastAsia="Calibri" w:cs="Arial"/>
        </w:rPr>
      </w:pPr>
      <w:r w:rsidRPr="007657DC">
        <w:rPr>
          <w:rFonts w:eastAsia="Calibri" w:cs="Arial"/>
        </w:rPr>
        <w:t>Przedsięwzięcie 5.5.2. – Nowoczesne zarządzanie usługami publicznymi,</w:t>
      </w:r>
    </w:p>
    <w:p w:rsidR="00794033" w:rsidRPr="007657DC" w:rsidRDefault="00794033" w:rsidP="00794033">
      <w:pPr>
        <w:ind w:left="1080"/>
        <w:contextualSpacing/>
        <w:jc w:val="both"/>
        <w:rPr>
          <w:rFonts w:eastAsia="Calibri" w:cs="Arial"/>
        </w:rPr>
      </w:pPr>
    </w:p>
    <w:p w:rsidR="00794033" w:rsidRPr="007657DC" w:rsidRDefault="00794033" w:rsidP="00B20861">
      <w:pPr>
        <w:numPr>
          <w:ilvl w:val="0"/>
          <w:numId w:val="126"/>
        </w:numPr>
        <w:jc w:val="both"/>
        <w:rPr>
          <w:rFonts w:eastAsia="Calibri" w:cs="Arial"/>
          <w:u w:val="single"/>
        </w:rPr>
      </w:pPr>
      <w:r w:rsidRPr="007657DC">
        <w:rPr>
          <w:rFonts w:eastAsia="Calibri" w:cs="Arial"/>
          <w:u w:val="single"/>
        </w:rPr>
        <w:t>Cel 7: Zapewnienie wysokiego poziomu bezpieczeństwa i porządku publicznego</w:t>
      </w:r>
    </w:p>
    <w:p w:rsidR="00794033" w:rsidRPr="007657DC" w:rsidRDefault="00794033" w:rsidP="00B20861">
      <w:pPr>
        <w:numPr>
          <w:ilvl w:val="1"/>
          <w:numId w:val="126"/>
        </w:numPr>
        <w:jc w:val="both"/>
        <w:rPr>
          <w:rFonts w:eastAsia="Calibri" w:cs="Arial"/>
        </w:rPr>
      </w:pPr>
      <w:r w:rsidRPr="007657DC">
        <w:rPr>
          <w:rFonts w:eastAsia="Calibri" w:cs="Arial"/>
        </w:rPr>
        <w:t>Kierunek interwencji 7.5. – Doskonalenie systemu zarządzania kryzysowego</w:t>
      </w:r>
    </w:p>
    <w:p w:rsidR="00794033" w:rsidRPr="007657DC" w:rsidRDefault="00794033" w:rsidP="00B20861">
      <w:pPr>
        <w:numPr>
          <w:ilvl w:val="0"/>
          <w:numId w:val="6"/>
        </w:numPr>
        <w:rPr>
          <w:rFonts w:eastAsia="Calibri" w:cs="Arial"/>
        </w:rPr>
      </w:pPr>
      <w:r w:rsidRPr="007657DC">
        <w:rPr>
          <w:rFonts w:eastAsia="Calibri" w:cs="Arial"/>
        </w:rPr>
        <w:t>Przedsięwzięcie 7.5.1. –  Usprawnienie działania struktur zarządzania kryzysowego.</w:t>
      </w:r>
    </w:p>
    <w:p w:rsidR="00794033" w:rsidRPr="007657DC" w:rsidRDefault="00794033" w:rsidP="00794033">
      <w:pPr>
        <w:jc w:val="both"/>
        <w:rPr>
          <w:rFonts w:eastAsia="Times New Roman" w:cs="Arial"/>
          <w:lang w:eastAsia="pl-PL"/>
        </w:rPr>
      </w:pPr>
    </w:p>
    <w:p w:rsidR="00794033" w:rsidRPr="007657DC" w:rsidRDefault="00794033" w:rsidP="00794033">
      <w:pPr>
        <w:pStyle w:val="Nagwek3"/>
        <w:jc w:val="both"/>
        <w:rPr>
          <w:rFonts w:eastAsia="Times New Roman" w:cs="Arial"/>
        </w:rPr>
      </w:pPr>
      <w:bookmarkStart w:id="109" w:name="_Toc432495657"/>
      <w:bookmarkStart w:id="110" w:name="_Toc432077745"/>
      <w:bookmarkStart w:id="111" w:name="_Toc428441732"/>
      <w:bookmarkStart w:id="112" w:name="_Toc427833879"/>
      <w:bookmarkStart w:id="113" w:name="_Toc427756405"/>
      <w:bookmarkStart w:id="114" w:name="_Toc18662027"/>
      <w:bookmarkStart w:id="115" w:name="_Toc19105987"/>
      <w:r w:rsidRPr="007657DC">
        <w:rPr>
          <w:rFonts w:eastAsia="Times New Roman" w:cs="Arial"/>
        </w:rPr>
        <w:t xml:space="preserve">3.1.9. </w:t>
      </w:r>
      <w:bookmarkEnd w:id="109"/>
      <w:bookmarkEnd w:id="110"/>
      <w:bookmarkEnd w:id="111"/>
      <w:bookmarkEnd w:id="112"/>
      <w:bookmarkEnd w:id="113"/>
      <w:r w:rsidRPr="007657DC">
        <w:rPr>
          <w:rFonts w:eastAsia="Times New Roman" w:cs="Arial"/>
        </w:rPr>
        <w:t>Strategia rozwoju systemu bezpieczeństwa narodowego Rzeczypospolitej Polskiej 2022</w:t>
      </w:r>
      <w:bookmarkEnd w:id="114"/>
      <w:bookmarkEnd w:id="115"/>
    </w:p>
    <w:p w:rsidR="00794033" w:rsidRPr="007657DC" w:rsidRDefault="00794033" w:rsidP="00B20861">
      <w:pPr>
        <w:numPr>
          <w:ilvl w:val="0"/>
          <w:numId w:val="127"/>
        </w:numPr>
        <w:jc w:val="both"/>
        <w:rPr>
          <w:rFonts w:eastAsia="Calibri" w:cs="Arial"/>
          <w:u w:val="single"/>
        </w:rPr>
      </w:pPr>
      <w:r w:rsidRPr="007657DC">
        <w:rPr>
          <w:rFonts w:eastAsia="Calibri" w:cs="Arial"/>
          <w:u w:val="single"/>
        </w:rPr>
        <w:t>Cel 3: Rozwój odporności na zagrożenia bezpieczeństwa narodowego</w:t>
      </w:r>
    </w:p>
    <w:p w:rsidR="00794033" w:rsidRPr="007657DC" w:rsidRDefault="00794033" w:rsidP="00B20861">
      <w:pPr>
        <w:numPr>
          <w:ilvl w:val="1"/>
          <w:numId w:val="127"/>
        </w:numPr>
        <w:rPr>
          <w:rFonts w:eastAsia="Calibri" w:cs="Arial"/>
        </w:rPr>
      </w:pPr>
      <w:r w:rsidRPr="007657DC">
        <w:rPr>
          <w:rFonts w:eastAsia="Calibri" w:cs="Arial"/>
        </w:rPr>
        <w:t>Priorytet 3.1. – Zwiększanie odporności infrastruktury krytycznej</w:t>
      </w:r>
    </w:p>
    <w:p w:rsidR="00794033" w:rsidRPr="007657DC" w:rsidRDefault="00794033" w:rsidP="00B20861">
      <w:pPr>
        <w:numPr>
          <w:ilvl w:val="0"/>
          <w:numId w:val="6"/>
        </w:numPr>
        <w:rPr>
          <w:rFonts w:eastAsia="Calibri" w:cs="Arial"/>
        </w:rPr>
      </w:pPr>
      <w:r w:rsidRPr="007657DC">
        <w:rPr>
          <w:rFonts w:eastAsia="Calibri" w:cs="Arial"/>
        </w:rPr>
        <w:t>Kierunek interwencji 3.1.3. – Zapewnienie bezpieczeństwa funkcjonowania energetyki jądrowej w Polsce,</w:t>
      </w:r>
    </w:p>
    <w:p w:rsidR="00794033" w:rsidRPr="007657DC" w:rsidRDefault="00794033" w:rsidP="00794033">
      <w:pPr>
        <w:ind w:left="1080"/>
        <w:contextualSpacing/>
        <w:jc w:val="both"/>
        <w:rPr>
          <w:rFonts w:eastAsia="Calibri" w:cs="Arial"/>
        </w:rPr>
      </w:pPr>
    </w:p>
    <w:p w:rsidR="00794033" w:rsidRPr="007657DC" w:rsidRDefault="00794033" w:rsidP="00B20861">
      <w:pPr>
        <w:numPr>
          <w:ilvl w:val="0"/>
          <w:numId w:val="127"/>
        </w:numPr>
        <w:jc w:val="both"/>
        <w:rPr>
          <w:rFonts w:eastAsia="Calibri" w:cs="Arial"/>
          <w:u w:val="single"/>
        </w:rPr>
      </w:pPr>
      <w:r w:rsidRPr="007657DC">
        <w:rPr>
          <w:rFonts w:eastAsia="Calibri" w:cs="Arial"/>
          <w:u w:val="single"/>
        </w:rPr>
        <w:t>Cel 4: Zwiększenie integracji polityk publicznych z polityką bezpieczeństwa</w:t>
      </w:r>
    </w:p>
    <w:p w:rsidR="00794033" w:rsidRPr="007657DC" w:rsidRDefault="00794033" w:rsidP="00B20861">
      <w:pPr>
        <w:numPr>
          <w:ilvl w:val="1"/>
          <w:numId w:val="127"/>
        </w:numPr>
        <w:rPr>
          <w:rFonts w:eastAsia="Calibri" w:cs="Arial"/>
        </w:rPr>
      </w:pPr>
      <w:r w:rsidRPr="007657DC">
        <w:rPr>
          <w:rFonts w:eastAsia="Calibri" w:cs="Arial"/>
        </w:rPr>
        <w:t>Priorytet 4.1. – Integracja rozwoju społeczno-gospodarczego i bezpieczeństwa narodowego</w:t>
      </w:r>
    </w:p>
    <w:p w:rsidR="00794033" w:rsidRPr="00AE5928" w:rsidRDefault="00794033" w:rsidP="00B20861">
      <w:pPr>
        <w:numPr>
          <w:ilvl w:val="0"/>
          <w:numId w:val="6"/>
        </w:numPr>
        <w:rPr>
          <w:rFonts w:eastAsia="Calibri" w:cs="Arial"/>
        </w:rPr>
      </w:pPr>
      <w:r w:rsidRPr="00AE5928">
        <w:rPr>
          <w:rFonts w:eastAsia="Calibri" w:cs="Arial"/>
        </w:rPr>
        <w:t>Kierunek interwencji 4.1.1. – Wzmocnienie relacji między rozwojem regionalnym kraju a polityką obronną,</w:t>
      </w:r>
    </w:p>
    <w:p w:rsidR="00794033" w:rsidRPr="00AE5928" w:rsidRDefault="00794033" w:rsidP="00B20861">
      <w:pPr>
        <w:numPr>
          <w:ilvl w:val="0"/>
          <w:numId w:val="6"/>
        </w:numPr>
        <w:rPr>
          <w:rFonts w:eastAsia="Calibri" w:cs="Arial"/>
        </w:rPr>
      </w:pPr>
      <w:r w:rsidRPr="00AE5928">
        <w:rPr>
          <w:rFonts w:eastAsia="Calibri" w:cs="Arial"/>
        </w:rPr>
        <w:t>Kierunek interwencji 4.1.2. – Koordynacja działań i procedur planowania przestrzennego uwzględniających wymagania obronności i bezpieczeństwa państwa,</w:t>
      </w:r>
    </w:p>
    <w:p w:rsidR="00794033" w:rsidRPr="00AE5928" w:rsidRDefault="00794033" w:rsidP="00B20861">
      <w:pPr>
        <w:numPr>
          <w:ilvl w:val="0"/>
          <w:numId w:val="6"/>
        </w:numPr>
        <w:rPr>
          <w:rFonts w:eastAsia="Calibri" w:cs="Arial"/>
        </w:rPr>
      </w:pPr>
      <w:r w:rsidRPr="00AE5928">
        <w:rPr>
          <w:rFonts w:eastAsia="Calibri" w:cs="Arial"/>
        </w:rPr>
        <w:t>Kierunek interwencji 4.1.3. – Wspieranie rozwoju infrastruktury przez sektor bezpieczeństwa,</w:t>
      </w:r>
    </w:p>
    <w:p w:rsidR="00794033" w:rsidRPr="00AE5928" w:rsidRDefault="00794033" w:rsidP="00B20861">
      <w:pPr>
        <w:numPr>
          <w:ilvl w:val="0"/>
          <w:numId w:val="6"/>
        </w:numPr>
        <w:rPr>
          <w:rFonts w:eastAsia="Calibri" w:cs="Arial"/>
        </w:rPr>
      </w:pPr>
      <w:r w:rsidRPr="00AE5928">
        <w:rPr>
          <w:rFonts w:eastAsia="Calibri" w:cs="Arial"/>
        </w:rPr>
        <w:t>Kierunek interwencji 4.1.4. – Wspieranie ochrony środowiska przez sektor bezpieczeństwa.</w:t>
      </w:r>
    </w:p>
    <w:p w:rsidR="00794033" w:rsidRPr="007657DC" w:rsidRDefault="00794033" w:rsidP="00794033">
      <w:pPr>
        <w:tabs>
          <w:tab w:val="left" w:pos="1926"/>
        </w:tabs>
        <w:rPr>
          <w:rFonts w:eastAsia="Times New Roman" w:cs="Arial"/>
          <w:lang w:eastAsia="pl-PL"/>
        </w:rPr>
      </w:pPr>
      <w:r>
        <w:rPr>
          <w:rFonts w:eastAsia="Times New Roman" w:cs="Arial"/>
          <w:lang w:eastAsia="pl-PL"/>
        </w:rPr>
        <w:tab/>
      </w:r>
    </w:p>
    <w:p w:rsidR="00794033" w:rsidRPr="007657DC" w:rsidRDefault="00794033" w:rsidP="00794033">
      <w:pPr>
        <w:pStyle w:val="Nagwek3"/>
        <w:jc w:val="both"/>
        <w:rPr>
          <w:rFonts w:eastAsia="Times New Roman" w:cs="Arial"/>
        </w:rPr>
      </w:pPr>
      <w:bookmarkStart w:id="116" w:name="_Toc432495658"/>
      <w:bookmarkStart w:id="117" w:name="_Toc432077746"/>
      <w:bookmarkStart w:id="118" w:name="_Toc428441733"/>
      <w:bookmarkStart w:id="119" w:name="_Toc427833880"/>
      <w:bookmarkStart w:id="120" w:name="_Toc427756406"/>
      <w:bookmarkStart w:id="121" w:name="_Toc18662028"/>
      <w:bookmarkStart w:id="122" w:name="_Toc19105988"/>
      <w:r w:rsidRPr="007657DC">
        <w:rPr>
          <w:rFonts w:eastAsia="Times New Roman" w:cs="Arial"/>
        </w:rPr>
        <w:t>3.1.10. Krajowa strategia rozwoju regionalnego 2010–2020: regiony, gminy, obszary wiejskie</w:t>
      </w:r>
      <w:bookmarkEnd w:id="116"/>
      <w:bookmarkEnd w:id="117"/>
      <w:bookmarkEnd w:id="118"/>
      <w:bookmarkEnd w:id="119"/>
      <w:bookmarkEnd w:id="120"/>
      <w:bookmarkEnd w:id="121"/>
      <w:bookmarkEnd w:id="122"/>
    </w:p>
    <w:p w:rsidR="00794033" w:rsidRPr="007657DC" w:rsidRDefault="00794033" w:rsidP="00794033">
      <w:pPr>
        <w:jc w:val="both"/>
        <w:rPr>
          <w:rFonts w:eastAsia="Times New Roman" w:cs="Arial"/>
          <w:lang w:eastAsia="pl-PL"/>
        </w:rPr>
      </w:pPr>
    </w:p>
    <w:p w:rsidR="00794033" w:rsidRPr="007657DC" w:rsidRDefault="00794033" w:rsidP="00B20861">
      <w:pPr>
        <w:numPr>
          <w:ilvl w:val="0"/>
          <w:numId w:val="128"/>
        </w:numPr>
        <w:jc w:val="both"/>
        <w:rPr>
          <w:rFonts w:eastAsia="Calibri" w:cs="Arial"/>
          <w:u w:val="single"/>
        </w:rPr>
      </w:pPr>
      <w:r w:rsidRPr="007657DC">
        <w:rPr>
          <w:rFonts w:eastAsia="Calibri" w:cs="Arial"/>
          <w:u w:val="single"/>
        </w:rPr>
        <w:t>Cel 1: Wspomaganie wzrostu konkurencyjności regionów</w:t>
      </w:r>
    </w:p>
    <w:p w:rsidR="00794033" w:rsidRPr="007657DC" w:rsidRDefault="00794033" w:rsidP="00B20861">
      <w:pPr>
        <w:numPr>
          <w:ilvl w:val="1"/>
          <w:numId w:val="128"/>
        </w:numPr>
        <w:rPr>
          <w:rFonts w:eastAsia="Calibri" w:cs="Arial"/>
        </w:rPr>
      </w:pPr>
      <w:r w:rsidRPr="007657DC">
        <w:rPr>
          <w:rFonts w:eastAsia="Calibri" w:cs="Arial"/>
        </w:rPr>
        <w:t>Kierunek działań 1.1. – Wzmacnianie funkcji metropolitalnych ośrodków wojewódzkich i integracja ich obszarów funkcjonalnych</w:t>
      </w:r>
    </w:p>
    <w:p w:rsidR="00794033" w:rsidRPr="007657DC" w:rsidRDefault="00794033" w:rsidP="00B20861">
      <w:pPr>
        <w:numPr>
          <w:ilvl w:val="0"/>
          <w:numId w:val="161"/>
        </w:numPr>
        <w:rPr>
          <w:rFonts w:eastAsia="Calibri" w:cs="Arial"/>
        </w:rPr>
      </w:pPr>
      <w:r w:rsidRPr="007657DC">
        <w:rPr>
          <w:rFonts w:eastAsia="Calibri" w:cs="Arial"/>
        </w:rPr>
        <w:t>Działanie 1.1.1. – Warszawa – stolica państwa,</w:t>
      </w:r>
    </w:p>
    <w:p w:rsidR="00794033" w:rsidRPr="007657DC" w:rsidRDefault="00794033" w:rsidP="00B20861">
      <w:pPr>
        <w:numPr>
          <w:ilvl w:val="0"/>
          <w:numId w:val="7"/>
        </w:numPr>
        <w:rPr>
          <w:rFonts w:eastAsia="Calibri" w:cs="Arial"/>
        </w:rPr>
      </w:pPr>
      <w:r w:rsidRPr="007657DC">
        <w:rPr>
          <w:rFonts w:eastAsia="Calibri" w:cs="Arial"/>
        </w:rPr>
        <w:t xml:space="preserve">Działanie 1.1.2. – Pozostałe ośrodki wojewódzkie,  </w:t>
      </w:r>
    </w:p>
    <w:p w:rsidR="00794033" w:rsidRPr="007657DC" w:rsidRDefault="00794033" w:rsidP="00794033">
      <w:pPr>
        <w:rPr>
          <w:rFonts w:eastAsia="Times New Roman" w:cs="Arial"/>
          <w:lang w:eastAsia="pl-PL"/>
        </w:rPr>
      </w:pPr>
    </w:p>
    <w:p w:rsidR="00794033" w:rsidRPr="007657DC" w:rsidRDefault="00794033" w:rsidP="00B20861">
      <w:pPr>
        <w:numPr>
          <w:ilvl w:val="1"/>
          <w:numId w:val="128"/>
        </w:numPr>
        <w:rPr>
          <w:rFonts w:eastAsia="Calibri" w:cs="Arial"/>
        </w:rPr>
      </w:pPr>
      <w:r w:rsidRPr="007657DC">
        <w:rPr>
          <w:rFonts w:eastAsia="Calibri" w:cs="Arial"/>
        </w:rPr>
        <w:t>Kierunek działań 1.2. – Tworzenie warunków dla rozprzestrzeniania procesów rozwojowych i zwiększania ich absorpcji na obszary poza ośrodkami wojewódzkimi</w:t>
      </w:r>
    </w:p>
    <w:p w:rsidR="00794033" w:rsidRPr="007657DC" w:rsidRDefault="00794033" w:rsidP="00B20861">
      <w:pPr>
        <w:numPr>
          <w:ilvl w:val="0"/>
          <w:numId w:val="8"/>
        </w:numPr>
        <w:rPr>
          <w:rFonts w:eastAsia="Calibri" w:cs="Arial"/>
        </w:rPr>
      </w:pPr>
      <w:r w:rsidRPr="007657DC">
        <w:rPr>
          <w:rFonts w:eastAsia="Calibri" w:cs="Arial"/>
        </w:rPr>
        <w:t>Działanie 1.2.1. –  Zwiększanie dostępności komunikacyjnej wewnątrz regionów,</w:t>
      </w:r>
    </w:p>
    <w:p w:rsidR="00794033" w:rsidRPr="007657DC" w:rsidRDefault="00794033" w:rsidP="00B20861">
      <w:pPr>
        <w:numPr>
          <w:ilvl w:val="0"/>
          <w:numId w:val="8"/>
        </w:numPr>
        <w:rPr>
          <w:rFonts w:eastAsia="Calibri" w:cs="Arial"/>
        </w:rPr>
      </w:pPr>
      <w:r w:rsidRPr="007657DC">
        <w:rPr>
          <w:rFonts w:eastAsia="Calibri" w:cs="Arial"/>
        </w:rPr>
        <w:t>Działanie 1.2.2. – Wspieranie rozwoju i znaczenia miast subregionalnych,</w:t>
      </w:r>
    </w:p>
    <w:p w:rsidR="00794033" w:rsidRPr="007657DC" w:rsidRDefault="00794033" w:rsidP="00B20861">
      <w:pPr>
        <w:numPr>
          <w:ilvl w:val="0"/>
          <w:numId w:val="8"/>
        </w:numPr>
        <w:rPr>
          <w:rFonts w:eastAsia="Calibri" w:cs="Arial"/>
        </w:rPr>
      </w:pPr>
      <w:r w:rsidRPr="007657DC">
        <w:rPr>
          <w:rFonts w:eastAsia="Calibri" w:cs="Arial"/>
        </w:rPr>
        <w:t>Działanie 1.2.3. – Pełniejsze wykorzystanie potencjału rozwojowego  obszarów wiejskich,</w:t>
      </w:r>
    </w:p>
    <w:p w:rsidR="00794033" w:rsidRPr="001B692B" w:rsidRDefault="00794033" w:rsidP="00B20861">
      <w:pPr>
        <w:pStyle w:val="Akapitzlist"/>
        <w:numPr>
          <w:ilvl w:val="1"/>
          <w:numId w:val="128"/>
        </w:numPr>
        <w:rPr>
          <w:rFonts w:eastAsia="Calibri" w:cs="Arial"/>
        </w:rPr>
      </w:pPr>
      <w:r w:rsidRPr="001B692B">
        <w:rPr>
          <w:rFonts w:eastAsia="Calibri" w:cs="Arial"/>
        </w:rPr>
        <w:t>Kierunek działań 1.3. – Budowa podstaw konkurencyjności województw – działania tematyczne</w:t>
      </w:r>
    </w:p>
    <w:p w:rsidR="00794033" w:rsidRPr="007657DC" w:rsidRDefault="00794033" w:rsidP="00B20861">
      <w:pPr>
        <w:numPr>
          <w:ilvl w:val="0"/>
          <w:numId w:val="8"/>
        </w:numPr>
        <w:rPr>
          <w:rFonts w:eastAsia="Calibri" w:cs="Arial"/>
        </w:rPr>
      </w:pPr>
      <w:r w:rsidRPr="007657DC">
        <w:rPr>
          <w:rFonts w:eastAsia="Calibri" w:cs="Arial"/>
        </w:rPr>
        <w:t>Działanie 1.3.5. – Dywersyfikacja źródeł i efektywne wykorzystanie energii oraz reagowanie na zagrożenia naturalne,</w:t>
      </w:r>
    </w:p>
    <w:p w:rsidR="00794033" w:rsidRPr="007657DC" w:rsidRDefault="00794033" w:rsidP="00B20861">
      <w:pPr>
        <w:numPr>
          <w:ilvl w:val="0"/>
          <w:numId w:val="8"/>
        </w:numPr>
        <w:rPr>
          <w:rFonts w:eastAsia="Calibri" w:cs="Arial"/>
        </w:rPr>
      </w:pPr>
      <w:r w:rsidRPr="007657DC">
        <w:rPr>
          <w:rFonts w:eastAsia="Calibri" w:cs="Arial"/>
        </w:rPr>
        <w:t>Działanie 1.3.6. – Wykorzystanie walorów środowiska przyrodniczego oraz potencjału dziedzictwa kulturowego</w:t>
      </w:r>
    </w:p>
    <w:p w:rsidR="00794033" w:rsidRPr="007657DC" w:rsidRDefault="00794033" w:rsidP="00794033">
      <w:pPr>
        <w:jc w:val="both"/>
        <w:rPr>
          <w:rFonts w:eastAsia="Times New Roman" w:cs="Arial"/>
          <w:lang w:eastAsia="pl-PL"/>
        </w:rPr>
      </w:pPr>
    </w:p>
    <w:p w:rsidR="00794033" w:rsidRPr="007657DC" w:rsidRDefault="00794033" w:rsidP="00B20861">
      <w:pPr>
        <w:numPr>
          <w:ilvl w:val="0"/>
          <w:numId w:val="128"/>
        </w:numPr>
        <w:jc w:val="both"/>
        <w:rPr>
          <w:rFonts w:eastAsia="Calibri" w:cs="Arial"/>
          <w:u w:val="single"/>
        </w:rPr>
      </w:pPr>
      <w:r w:rsidRPr="007657DC">
        <w:rPr>
          <w:rFonts w:eastAsia="Calibri" w:cs="Arial"/>
          <w:u w:val="single"/>
        </w:rPr>
        <w:t>Cel 2: Budowanie spójności terytorialnej i przeciwdziałanie marginalizacji obszarów problemowych</w:t>
      </w:r>
    </w:p>
    <w:p w:rsidR="00794033" w:rsidRPr="007657DC" w:rsidRDefault="00794033" w:rsidP="00B20861">
      <w:pPr>
        <w:numPr>
          <w:ilvl w:val="1"/>
          <w:numId w:val="128"/>
        </w:numPr>
        <w:rPr>
          <w:rFonts w:eastAsia="Calibri" w:cs="Arial"/>
        </w:rPr>
      </w:pPr>
      <w:r w:rsidRPr="007657DC">
        <w:rPr>
          <w:rFonts w:eastAsia="Calibri" w:cs="Arial"/>
        </w:rPr>
        <w:t>Kierunek działań 2.2. – Wspieranie obszarów wiejskich o najniższym poziomie dostępu mieszkańców do dóbr i usług warunkujących możliwości rozwojowe</w:t>
      </w:r>
    </w:p>
    <w:p w:rsidR="00794033" w:rsidRPr="007657DC" w:rsidRDefault="00794033" w:rsidP="00B20861">
      <w:pPr>
        <w:numPr>
          <w:ilvl w:val="0"/>
          <w:numId w:val="9"/>
        </w:numPr>
        <w:rPr>
          <w:rFonts w:eastAsia="Calibri" w:cs="Arial"/>
        </w:rPr>
      </w:pPr>
      <w:r w:rsidRPr="007657DC">
        <w:rPr>
          <w:rFonts w:eastAsia="Calibri" w:cs="Arial"/>
        </w:rPr>
        <w:t>Działanie 2.2.3. – Zwiększanie dostępności i jakości usług komunikacyjnych,</w:t>
      </w:r>
    </w:p>
    <w:p w:rsidR="00794033" w:rsidRPr="007657DC" w:rsidRDefault="00794033" w:rsidP="00B20861">
      <w:pPr>
        <w:numPr>
          <w:ilvl w:val="0"/>
          <w:numId w:val="9"/>
        </w:numPr>
        <w:rPr>
          <w:rFonts w:eastAsia="Calibri" w:cs="Arial"/>
        </w:rPr>
      </w:pPr>
      <w:r w:rsidRPr="007657DC">
        <w:rPr>
          <w:rFonts w:eastAsia="Calibri" w:cs="Arial"/>
        </w:rPr>
        <w:t>Działanie 2.2.4. – Usługi komunalne i związane z ochroną środowiska,</w:t>
      </w:r>
    </w:p>
    <w:p w:rsidR="00794033" w:rsidRPr="007657DC" w:rsidRDefault="00794033" w:rsidP="00B20861">
      <w:pPr>
        <w:numPr>
          <w:ilvl w:val="1"/>
          <w:numId w:val="128"/>
        </w:numPr>
        <w:rPr>
          <w:rFonts w:eastAsia="Calibri" w:cs="Arial"/>
        </w:rPr>
      </w:pPr>
      <w:r w:rsidRPr="007657DC">
        <w:rPr>
          <w:rFonts w:eastAsia="Calibri" w:cs="Arial"/>
        </w:rPr>
        <w:t>Kierunek działań 2.3. – Restrukturyzacja i rewitalizacja miast i innych obszarów tracących dotychczasowe funkcje społeczno-gospodarcze,</w:t>
      </w:r>
    </w:p>
    <w:p w:rsidR="00794033" w:rsidRPr="007657DC" w:rsidRDefault="00794033" w:rsidP="00B20861">
      <w:pPr>
        <w:numPr>
          <w:ilvl w:val="1"/>
          <w:numId w:val="128"/>
        </w:numPr>
        <w:rPr>
          <w:rFonts w:eastAsia="Calibri" w:cs="Arial"/>
        </w:rPr>
      </w:pPr>
      <w:r w:rsidRPr="007657DC">
        <w:rPr>
          <w:rFonts w:eastAsia="Calibri" w:cs="Arial"/>
        </w:rPr>
        <w:t>Kierunek działań 2.4. – Przezwyciężanie niedogodności związanych z położeniem obszarów przygranicznych, szczególnie wzdłuż zewnętrznych granic UE,</w:t>
      </w:r>
    </w:p>
    <w:p w:rsidR="00794033" w:rsidRPr="007657DC" w:rsidRDefault="00794033" w:rsidP="00B20861">
      <w:pPr>
        <w:numPr>
          <w:ilvl w:val="1"/>
          <w:numId w:val="128"/>
        </w:numPr>
        <w:rPr>
          <w:rFonts w:eastAsia="Calibri" w:cs="Arial"/>
        </w:rPr>
      </w:pPr>
      <w:r w:rsidRPr="007657DC">
        <w:rPr>
          <w:rFonts w:eastAsia="Calibri" w:cs="Arial"/>
        </w:rPr>
        <w:t>Kierunek działań 2.5. – Zwiększanie dostępności transportowej do ośrodków wojewódzkich na obszarach o najniższej dostępności,</w:t>
      </w:r>
    </w:p>
    <w:p w:rsidR="00794033" w:rsidRPr="007657DC" w:rsidRDefault="00794033" w:rsidP="00794033">
      <w:pPr>
        <w:jc w:val="both"/>
        <w:rPr>
          <w:rFonts w:eastAsia="Times New Roman" w:cs="Arial"/>
          <w:lang w:eastAsia="pl-PL"/>
        </w:rPr>
      </w:pPr>
    </w:p>
    <w:p w:rsidR="00794033" w:rsidRPr="007657DC" w:rsidRDefault="00794033" w:rsidP="00794033">
      <w:pPr>
        <w:pStyle w:val="Nagwek3"/>
        <w:jc w:val="both"/>
        <w:rPr>
          <w:rFonts w:eastAsia="Times New Roman" w:cs="Arial"/>
        </w:rPr>
      </w:pPr>
      <w:bookmarkStart w:id="123" w:name="_Toc432495659"/>
      <w:bookmarkStart w:id="124" w:name="_Toc432077747"/>
      <w:bookmarkStart w:id="125" w:name="_Toc428441734"/>
      <w:bookmarkStart w:id="126" w:name="_Toc427833881"/>
      <w:bookmarkStart w:id="127" w:name="_Toc427756407"/>
      <w:bookmarkStart w:id="128" w:name="_Toc18662029"/>
      <w:bookmarkStart w:id="129" w:name="_Toc19105989"/>
      <w:r w:rsidRPr="007657DC">
        <w:rPr>
          <w:rFonts w:eastAsia="Times New Roman" w:cs="Arial"/>
        </w:rPr>
        <w:t>3.1.11. Strategia Rozwoju Kapitału Ludzkiego 2020</w:t>
      </w:r>
      <w:bookmarkEnd w:id="123"/>
      <w:bookmarkEnd w:id="124"/>
      <w:bookmarkEnd w:id="125"/>
      <w:bookmarkEnd w:id="126"/>
      <w:bookmarkEnd w:id="127"/>
      <w:bookmarkEnd w:id="128"/>
      <w:bookmarkEnd w:id="129"/>
    </w:p>
    <w:p w:rsidR="00794033" w:rsidRPr="007657DC" w:rsidRDefault="00794033" w:rsidP="00B20861">
      <w:pPr>
        <w:numPr>
          <w:ilvl w:val="0"/>
          <w:numId w:val="129"/>
        </w:numPr>
        <w:jc w:val="both"/>
        <w:rPr>
          <w:rFonts w:eastAsia="Calibri" w:cs="Arial"/>
          <w:u w:val="single"/>
        </w:rPr>
      </w:pPr>
      <w:r w:rsidRPr="007657DC">
        <w:rPr>
          <w:rFonts w:eastAsia="Calibri" w:cs="Arial"/>
          <w:u w:val="single"/>
        </w:rPr>
        <w:t>Cel szczegółowy 4: Poprawa zdrowia obywateli oraz efektywności systemu opieki zdrowotnej</w:t>
      </w:r>
    </w:p>
    <w:p w:rsidR="00794033" w:rsidRPr="007657DC" w:rsidRDefault="00794033" w:rsidP="00B20861">
      <w:pPr>
        <w:numPr>
          <w:ilvl w:val="1"/>
          <w:numId w:val="129"/>
        </w:numPr>
        <w:jc w:val="both"/>
        <w:rPr>
          <w:rFonts w:eastAsia="Calibri" w:cs="Arial"/>
        </w:rPr>
      </w:pPr>
      <w:r w:rsidRPr="007657DC">
        <w:rPr>
          <w:rFonts w:eastAsia="Calibri" w:cs="Arial"/>
        </w:rPr>
        <w:t>Kierunek interwencji – kształtowanie zdrowego stylu życia poprzez promocję zdrowia, edukację zdrowotną oraz prośrodowiskową oraz działania wspierające dostęp do zdrowej i bezpiecznej żywności.</w:t>
      </w:r>
      <w:bookmarkStart w:id="130" w:name="_Toc432495660"/>
      <w:bookmarkStart w:id="131" w:name="_Toc432077748"/>
      <w:bookmarkStart w:id="132" w:name="_Toc428441735"/>
      <w:bookmarkStart w:id="133" w:name="_Toc427833882"/>
      <w:bookmarkStart w:id="134" w:name="_Toc427756408"/>
    </w:p>
    <w:p w:rsidR="00794033" w:rsidRPr="007657DC" w:rsidRDefault="00794033" w:rsidP="00794033">
      <w:pPr>
        <w:ind w:left="786"/>
        <w:jc w:val="both"/>
        <w:rPr>
          <w:rFonts w:eastAsia="Calibri" w:cs="Arial"/>
        </w:rPr>
      </w:pPr>
    </w:p>
    <w:p w:rsidR="00794033" w:rsidRPr="007657DC" w:rsidRDefault="00794033" w:rsidP="00794033">
      <w:pPr>
        <w:pStyle w:val="Nagwek3"/>
        <w:jc w:val="both"/>
        <w:rPr>
          <w:rFonts w:eastAsia="Times New Roman" w:cs="Arial"/>
        </w:rPr>
      </w:pPr>
      <w:bookmarkStart w:id="135" w:name="_Toc18662030"/>
      <w:bookmarkStart w:id="136" w:name="_Toc19105990"/>
      <w:r w:rsidRPr="007657DC">
        <w:rPr>
          <w:rFonts w:eastAsia="Times New Roman" w:cs="Arial"/>
        </w:rPr>
        <w:t>3.1.12. Strategia Rozwoju Kapitału Społecznego 2020</w:t>
      </w:r>
      <w:bookmarkEnd w:id="130"/>
      <w:bookmarkEnd w:id="131"/>
      <w:bookmarkEnd w:id="132"/>
      <w:bookmarkEnd w:id="133"/>
      <w:bookmarkEnd w:id="134"/>
      <w:bookmarkEnd w:id="135"/>
      <w:bookmarkEnd w:id="136"/>
    </w:p>
    <w:p w:rsidR="00794033" w:rsidRPr="007657DC" w:rsidRDefault="00794033" w:rsidP="00B20861">
      <w:pPr>
        <w:numPr>
          <w:ilvl w:val="0"/>
          <w:numId w:val="130"/>
        </w:numPr>
        <w:jc w:val="both"/>
        <w:rPr>
          <w:rFonts w:eastAsia="Calibri" w:cs="Arial"/>
          <w:u w:val="single"/>
        </w:rPr>
      </w:pPr>
      <w:r w:rsidRPr="007657DC">
        <w:rPr>
          <w:rFonts w:eastAsia="Calibri" w:cs="Arial"/>
          <w:u w:val="single"/>
        </w:rPr>
        <w:t xml:space="preserve">Cel szczegółowy 4: Rozwój i efektywne wykorzystanie potencjału kulturowego </w:t>
      </w:r>
      <w:r w:rsidRPr="007657DC">
        <w:rPr>
          <w:rFonts w:eastAsia="Calibri" w:cs="Arial"/>
          <w:u w:val="single"/>
        </w:rPr>
        <w:br/>
        <w:t>i kreatywnego</w:t>
      </w:r>
    </w:p>
    <w:p w:rsidR="00794033" w:rsidRPr="007657DC" w:rsidRDefault="00794033" w:rsidP="00B20861">
      <w:pPr>
        <w:numPr>
          <w:ilvl w:val="1"/>
          <w:numId w:val="130"/>
        </w:numPr>
        <w:jc w:val="both"/>
        <w:rPr>
          <w:rFonts w:eastAsia="Calibri" w:cs="Arial"/>
        </w:rPr>
      </w:pPr>
      <w:r w:rsidRPr="007657DC">
        <w:rPr>
          <w:rFonts w:eastAsia="Calibri" w:cs="Arial"/>
        </w:rPr>
        <w:t>Priorytet Strategii 4.1. – Wzmocnienie roli kultury w budowaniu spójności społecznej</w:t>
      </w:r>
    </w:p>
    <w:p w:rsidR="00794033" w:rsidRPr="007657DC" w:rsidRDefault="00794033" w:rsidP="00B20861">
      <w:pPr>
        <w:numPr>
          <w:ilvl w:val="0"/>
          <w:numId w:val="10"/>
        </w:numPr>
        <w:jc w:val="both"/>
        <w:rPr>
          <w:rFonts w:eastAsia="Calibri" w:cs="Arial"/>
        </w:rPr>
      </w:pPr>
      <w:r w:rsidRPr="007657DC">
        <w:rPr>
          <w:rFonts w:eastAsia="Calibri" w:cs="Arial"/>
        </w:rPr>
        <w:t>Kierunek działań 4.1.2. – Ochrona dziedzictwa kulturowego i przyrodniczego oraz krajobrazu,</w:t>
      </w:r>
    </w:p>
    <w:p w:rsidR="00794033" w:rsidRPr="007657DC" w:rsidRDefault="00794033" w:rsidP="00794033">
      <w:pPr>
        <w:jc w:val="both"/>
        <w:rPr>
          <w:rFonts w:eastAsia="Times New Roman" w:cs="Arial"/>
          <w:lang w:eastAsia="pl-PL"/>
        </w:rPr>
      </w:pPr>
    </w:p>
    <w:p w:rsidR="00794033" w:rsidRPr="007657DC" w:rsidRDefault="00794033" w:rsidP="00794033">
      <w:pPr>
        <w:pStyle w:val="Nagwek3"/>
        <w:jc w:val="both"/>
        <w:rPr>
          <w:rFonts w:eastAsia="Times New Roman" w:cs="Arial"/>
        </w:rPr>
      </w:pPr>
      <w:bookmarkStart w:id="137" w:name="_Toc432495661"/>
      <w:bookmarkStart w:id="138" w:name="_Toc432077749"/>
      <w:bookmarkStart w:id="139" w:name="_Toc428441736"/>
      <w:bookmarkStart w:id="140" w:name="_Toc427833883"/>
      <w:bookmarkStart w:id="141" w:name="_Toc427756409"/>
      <w:bookmarkStart w:id="142" w:name="_Toc18662031"/>
      <w:bookmarkStart w:id="143" w:name="_Toc19105991"/>
      <w:r w:rsidRPr="007657DC">
        <w:rPr>
          <w:rFonts w:eastAsia="Times New Roman" w:cs="Arial"/>
        </w:rPr>
        <w:t>3.1.13. Polityka energetyczna Polski do 2030 roku</w:t>
      </w:r>
      <w:bookmarkEnd w:id="137"/>
      <w:bookmarkEnd w:id="138"/>
      <w:bookmarkEnd w:id="139"/>
      <w:bookmarkEnd w:id="140"/>
      <w:bookmarkEnd w:id="141"/>
      <w:bookmarkEnd w:id="142"/>
      <w:bookmarkEnd w:id="143"/>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poprawa efektywności energetycznej</w:t>
      </w:r>
    </w:p>
    <w:p w:rsidR="00794033" w:rsidRPr="007657DC" w:rsidRDefault="00794033" w:rsidP="00B20861">
      <w:pPr>
        <w:numPr>
          <w:ilvl w:val="1"/>
          <w:numId w:val="162"/>
        </w:numPr>
        <w:jc w:val="both"/>
        <w:rPr>
          <w:rFonts w:eastAsia="Calibri" w:cs="Arial"/>
        </w:rPr>
      </w:pPr>
      <w:r w:rsidRPr="007657DC">
        <w:rPr>
          <w:rFonts w:eastAsia="Calibri" w:cs="Arial"/>
        </w:rPr>
        <w:t xml:space="preserve">Cel główny – dążenie do utrzymania zeroenergetycznego wzrostu gospodarczego, </w:t>
      </w:r>
      <w:r w:rsidRPr="007657DC">
        <w:rPr>
          <w:rFonts w:eastAsia="Calibri" w:cs="Arial"/>
        </w:rPr>
        <w:br/>
        <w:t>tj. rozwoju gospodarki następującego bez wzrostu zapotrzebowania na energię pierwotną,</w:t>
      </w:r>
    </w:p>
    <w:p w:rsidR="00794033" w:rsidRPr="007657DC" w:rsidRDefault="00794033" w:rsidP="00B20861">
      <w:pPr>
        <w:numPr>
          <w:ilvl w:val="1"/>
          <w:numId w:val="162"/>
        </w:numPr>
        <w:jc w:val="both"/>
        <w:rPr>
          <w:rFonts w:eastAsia="Calibri" w:cs="Arial"/>
        </w:rPr>
      </w:pPr>
      <w:r w:rsidRPr="007657DC">
        <w:rPr>
          <w:rFonts w:eastAsia="Calibri" w:cs="Arial"/>
        </w:rPr>
        <w:t>Cel główny – konsekwentne zmniejszanie energochłonności polskiej gospodarki do poziomu UE-15,</w:t>
      </w:r>
    </w:p>
    <w:p w:rsidR="00794033" w:rsidRPr="007657DC" w:rsidRDefault="00794033" w:rsidP="00794033">
      <w:pPr>
        <w:ind w:left="786"/>
        <w:contextualSpacing/>
        <w:jc w:val="both"/>
        <w:rPr>
          <w:rFonts w:eastAsia="Calibri" w:cs="Arial"/>
        </w:rPr>
      </w:pPr>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wzrost bezpieczeństwa dostaw paliw i energii</w:t>
      </w:r>
    </w:p>
    <w:p w:rsidR="00794033" w:rsidRPr="007657DC" w:rsidRDefault="00794033" w:rsidP="00B20861">
      <w:pPr>
        <w:numPr>
          <w:ilvl w:val="1"/>
          <w:numId w:val="163"/>
        </w:numPr>
        <w:jc w:val="both"/>
        <w:rPr>
          <w:rFonts w:eastAsia="Calibri" w:cs="Arial"/>
        </w:rPr>
      </w:pPr>
      <w:r w:rsidRPr="007657DC">
        <w:rPr>
          <w:rFonts w:eastAsia="Calibri" w:cs="Arial"/>
        </w:rPr>
        <w:t>Cel główny – racjonalne i efektywne gospodarowanie złożami węgla, znajdującymi się na terytorium Rzeczypospolitej Polskiej,</w:t>
      </w:r>
    </w:p>
    <w:p w:rsidR="00794033" w:rsidRPr="007657DC" w:rsidRDefault="00794033" w:rsidP="00B20861">
      <w:pPr>
        <w:numPr>
          <w:ilvl w:val="1"/>
          <w:numId w:val="163"/>
        </w:numPr>
        <w:jc w:val="both"/>
        <w:rPr>
          <w:rFonts w:eastAsia="Calibri" w:cs="Arial"/>
        </w:rPr>
      </w:pPr>
      <w:r w:rsidRPr="007657DC">
        <w:rPr>
          <w:rFonts w:eastAsia="Calibri" w:cs="Arial"/>
        </w:rPr>
        <w:t>Cel główny – zapewnienie bezpieczeństwa energetycznego kraju poprzez dywersyfikację źródeł i kierunków dostaw gazu ziemnego,</w:t>
      </w:r>
    </w:p>
    <w:p w:rsidR="00794033" w:rsidRPr="007657DC" w:rsidRDefault="00794033" w:rsidP="00794033">
      <w:pPr>
        <w:contextualSpacing/>
        <w:jc w:val="both"/>
        <w:rPr>
          <w:rFonts w:eastAsia="Calibri" w:cs="Arial"/>
        </w:rPr>
      </w:pPr>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wytwarzanie i przesyłanie energii elektrycznej oraz ciepła</w:t>
      </w:r>
    </w:p>
    <w:p w:rsidR="00794033" w:rsidRPr="007657DC" w:rsidRDefault="00794033" w:rsidP="00B20861">
      <w:pPr>
        <w:numPr>
          <w:ilvl w:val="1"/>
          <w:numId w:val="131"/>
        </w:numPr>
        <w:jc w:val="both"/>
        <w:rPr>
          <w:rFonts w:eastAsia="Calibri" w:cs="Arial"/>
        </w:rPr>
      </w:pPr>
      <w:r w:rsidRPr="007657DC">
        <w:rPr>
          <w:rFonts w:eastAsia="Calibri" w:cs="Arial"/>
        </w:rPr>
        <w:t xml:space="preserve">Cel główny – zapewnienie ciągłego pokrycia zapotrzebowania na energię przy uwzględnieniu maksymalnego możliwego wykorzystania krajowych zasobów </w:t>
      </w:r>
      <w:r w:rsidRPr="007657DC">
        <w:rPr>
          <w:rFonts w:eastAsia="Calibri" w:cs="Arial"/>
        </w:rPr>
        <w:br/>
        <w:t>oraz przyjaznych środowisku technologii,</w:t>
      </w:r>
    </w:p>
    <w:p w:rsidR="00794033" w:rsidRPr="007657DC" w:rsidRDefault="00794033" w:rsidP="00794033">
      <w:pPr>
        <w:ind w:left="786"/>
        <w:contextualSpacing/>
        <w:jc w:val="both"/>
        <w:rPr>
          <w:rFonts w:eastAsia="Calibri" w:cs="Arial"/>
        </w:rPr>
      </w:pPr>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dywersyfikacja struktury wytwarzania energii elektrycznej poprzez wprowadzenie energetyki jądrowej</w:t>
      </w:r>
    </w:p>
    <w:p w:rsidR="00794033" w:rsidRPr="007657DC" w:rsidRDefault="00794033" w:rsidP="00B20861">
      <w:pPr>
        <w:numPr>
          <w:ilvl w:val="1"/>
          <w:numId w:val="131"/>
        </w:numPr>
        <w:jc w:val="both"/>
        <w:rPr>
          <w:rFonts w:eastAsia="Calibri" w:cs="Arial"/>
        </w:rPr>
      </w:pPr>
      <w:r w:rsidRPr="007657DC">
        <w:rPr>
          <w:rFonts w:eastAsia="Calibri" w:cs="Arial"/>
        </w:rPr>
        <w:t>Cel główny – przygotowanie infrastruktury dla energetyki jądrowej i zapewnienie inwestorom warunków do wybudowania i uruchomienia elektrowni jądrowych opartych na bezpiecznych technologiach, z poparciem społecznym i z zapewnieniem wysokiej kultury bezpieczeństwa jądrowego na wszystkich etapach: lokalizacji, projektowania, budowy, uruchomienia, eksploatacji i likwidacji elektrowni jądrowych,</w:t>
      </w:r>
    </w:p>
    <w:p w:rsidR="00794033" w:rsidRPr="007657DC" w:rsidRDefault="00794033" w:rsidP="00794033">
      <w:pPr>
        <w:ind w:left="786"/>
        <w:contextualSpacing/>
        <w:jc w:val="both"/>
        <w:rPr>
          <w:rFonts w:eastAsia="Calibri" w:cs="Arial"/>
        </w:rPr>
      </w:pPr>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rozwój wykorzystania odnawialnych źródeł energii, w tym biopaliw</w:t>
      </w:r>
    </w:p>
    <w:p w:rsidR="00794033" w:rsidRPr="007657DC" w:rsidRDefault="00794033" w:rsidP="00B20861">
      <w:pPr>
        <w:numPr>
          <w:ilvl w:val="1"/>
          <w:numId w:val="131"/>
        </w:numPr>
        <w:jc w:val="both"/>
        <w:rPr>
          <w:rFonts w:eastAsia="Calibri" w:cs="Arial"/>
        </w:rPr>
      </w:pPr>
      <w:r w:rsidRPr="007657DC">
        <w:rPr>
          <w:rFonts w:eastAsia="Calibri" w:cs="Arial"/>
        </w:rPr>
        <w:t>Cel główny – wzrost udziału odnawialnych źródeł energii w finalnym zużyciu energii</w:t>
      </w:r>
      <w:r w:rsidRPr="007657DC">
        <w:rPr>
          <w:rFonts w:eastAsia="Calibri" w:cs="Arial"/>
        </w:rPr>
        <w:br/>
        <w:t xml:space="preserve"> co najmniej do poziomu 15% w 2020 roku oraz dalszy wzrost tego wskaźnika </w:t>
      </w:r>
      <w:r w:rsidRPr="007657DC">
        <w:rPr>
          <w:rFonts w:eastAsia="Calibri" w:cs="Arial"/>
        </w:rPr>
        <w:br/>
        <w:t>w latach następnych,</w:t>
      </w:r>
    </w:p>
    <w:p w:rsidR="00794033" w:rsidRPr="007657DC" w:rsidRDefault="00794033" w:rsidP="00B20861">
      <w:pPr>
        <w:numPr>
          <w:ilvl w:val="1"/>
          <w:numId w:val="131"/>
        </w:numPr>
        <w:jc w:val="both"/>
        <w:rPr>
          <w:rFonts w:eastAsia="Calibri" w:cs="Arial"/>
        </w:rPr>
      </w:pPr>
      <w:r w:rsidRPr="007657DC">
        <w:rPr>
          <w:rFonts w:eastAsia="Calibri" w:cs="Arial"/>
        </w:rPr>
        <w:t>Cel główny – osiągnięcie w 2020 roku 10% udziału biopaliw w rynku paliw transportowych oraz zwiększenie wykorzystania biopaliw II generacji,</w:t>
      </w:r>
    </w:p>
    <w:p w:rsidR="00794033" w:rsidRPr="007657DC" w:rsidRDefault="00794033" w:rsidP="00B20861">
      <w:pPr>
        <w:numPr>
          <w:ilvl w:val="1"/>
          <w:numId w:val="131"/>
        </w:numPr>
        <w:jc w:val="both"/>
        <w:rPr>
          <w:rFonts w:eastAsia="Calibri" w:cs="Arial"/>
        </w:rPr>
      </w:pPr>
      <w:r w:rsidRPr="007657DC">
        <w:rPr>
          <w:rFonts w:eastAsia="Calibri" w:cs="Arial"/>
        </w:rPr>
        <w:t>Cel główny – ochrona lasów przed nadmiernym eksploatowaniem, w celu pozyskiwania biomasy oraz zrównoważone wykorzystanie obszarów rolniczych na cele OZE, w tym biopaliw, tak aby nie doprowadzić do konkurencji pomiędzy energetyką odnawialną i rolnictwem oraz zachować różnorodność biologiczną,</w:t>
      </w:r>
    </w:p>
    <w:p w:rsidR="00794033" w:rsidRPr="007657DC" w:rsidRDefault="00794033" w:rsidP="00B20861">
      <w:pPr>
        <w:numPr>
          <w:ilvl w:val="1"/>
          <w:numId w:val="131"/>
        </w:numPr>
        <w:jc w:val="both"/>
        <w:rPr>
          <w:rFonts w:eastAsia="Calibri" w:cs="Arial"/>
        </w:rPr>
      </w:pPr>
      <w:r w:rsidRPr="007657DC">
        <w:rPr>
          <w:rFonts w:eastAsia="Calibri" w:cs="Arial"/>
        </w:rPr>
        <w:t>Cel główny – wykorzystanie do produkcji energii elektrycznej istniejących urządzeń piętrzących stanowiących własność Skarbu Państwa,</w:t>
      </w:r>
    </w:p>
    <w:p w:rsidR="00794033" w:rsidRPr="007657DC" w:rsidRDefault="00794033" w:rsidP="00B20861">
      <w:pPr>
        <w:numPr>
          <w:ilvl w:val="1"/>
          <w:numId w:val="131"/>
        </w:numPr>
        <w:jc w:val="both"/>
        <w:rPr>
          <w:rFonts w:eastAsia="Calibri" w:cs="Arial"/>
        </w:rPr>
      </w:pPr>
      <w:r w:rsidRPr="007657DC">
        <w:rPr>
          <w:rFonts w:eastAsia="Calibri" w:cs="Arial"/>
        </w:rPr>
        <w:t>Cel główny – zwiększenie stopnia dywersyfikacji źródeł dostaw oraz stworzenie optymalnych warunków do rozwoju energetyki rozproszonej opartej na lokalnie dostępnych surowcach,</w:t>
      </w:r>
    </w:p>
    <w:p w:rsidR="00794033" w:rsidRPr="007657DC" w:rsidRDefault="00794033" w:rsidP="00794033">
      <w:pPr>
        <w:ind w:left="786"/>
        <w:contextualSpacing/>
        <w:jc w:val="both"/>
        <w:rPr>
          <w:rFonts w:eastAsia="Calibri" w:cs="Arial"/>
        </w:rPr>
      </w:pPr>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rozwój konkurencyjnych rynków paliw i energii</w:t>
      </w:r>
    </w:p>
    <w:p w:rsidR="00794033" w:rsidRPr="007657DC" w:rsidRDefault="00794033" w:rsidP="00B20861">
      <w:pPr>
        <w:numPr>
          <w:ilvl w:val="1"/>
          <w:numId w:val="131"/>
        </w:numPr>
        <w:jc w:val="both"/>
        <w:rPr>
          <w:rFonts w:eastAsia="Calibri" w:cs="Arial"/>
        </w:rPr>
      </w:pPr>
      <w:r w:rsidRPr="007657DC">
        <w:rPr>
          <w:rFonts w:eastAsia="Calibri" w:cs="Arial"/>
        </w:rPr>
        <w:t xml:space="preserve">Cel główny – zapewnienie niezakłóconego funkcjonowania rynków paliw i energii, </w:t>
      </w:r>
      <w:r w:rsidRPr="007657DC">
        <w:rPr>
          <w:rFonts w:eastAsia="Calibri" w:cs="Arial"/>
        </w:rPr>
        <w:br/>
        <w:t>a przez to przeciwdziałanie nadmiernemu wzrostowi cen,</w:t>
      </w:r>
    </w:p>
    <w:p w:rsidR="00794033" w:rsidRPr="007657DC" w:rsidRDefault="00794033" w:rsidP="00794033">
      <w:pPr>
        <w:ind w:left="786"/>
        <w:contextualSpacing/>
        <w:jc w:val="both"/>
        <w:rPr>
          <w:rFonts w:eastAsia="Calibri" w:cs="Arial"/>
        </w:rPr>
      </w:pPr>
    </w:p>
    <w:p w:rsidR="00794033" w:rsidRPr="007657DC" w:rsidRDefault="00794033" w:rsidP="00B20861">
      <w:pPr>
        <w:numPr>
          <w:ilvl w:val="0"/>
          <w:numId w:val="131"/>
        </w:numPr>
        <w:jc w:val="both"/>
        <w:rPr>
          <w:rFonts w:eastAsia="Calibri" w:cs="Arial"/>
          <w:u w:val="single"/>
        </w:rPr>
      </w:pPr>
      <w:r w:rsidRPr="007657DC">
        <w:rPr>
          <w:rFonts w:eastAsia="Calibri" w:cs="Arial"/>
          <w:u w:val="single"/>
        </w:rPr>
        <w:t>Kierunek – ograniczenie oddziaływania energetyki na środowisko</w:t>
      </w:r>
    </w:p>
    <w:p w:rsidR="00794033" w:rsidRPr="007657DC" w:rsidRDefault="00794033" w:rsidP="00B20861">
      <w:pPr>
        <w:numPr>
          <w:ilvl w:val="1"/>
          <w:numId w:val="131"/>
        </w:numPr>
        <w:jc w:val="both"/>
        <w:rPr>
          <w:rFonts w:eastAsia="Calibri" w:cs="Arial"/>
        </w:rPr>
      </w:pPr>
      <w:r w:rsidRPr="007657DC">
        <w:rPr>
          <w:rFonts w:eastAsia="Calibri" w:cs="Arial"/>
        </w:rPr>
        <w:t>Cel główny – ograniczenie emisji CO2 do 2020 roku przy zachowaniu wysokiego poziomu bezpieczeństwa energetycznego,</w:t>
      </w:r>
    </w:p>
    <w:p w:rsidR="00794033" w:rsidRPr="007657DC" w:rsidRDefault="00794033" w:rsidP="00B20861">
      <w:pPr>
        <w:numPr>
          <w:ilvl w:val="1"/>
          <w:numId w:val="131"/>
        </w:numPr>
        <w:jc w:val="both"/>
        <w:rPr>
          <w:rFonts w:eastAsia="Calibri" w:cs="Arial"/>
        </w:rPr>
      </w:pPr>
      <w:r w:rsidRPr="007657DC">
        <w:rPr>
          <w:rFonts w:eastAsia="Calibri" w:cs="Arial"/>
        </w:rPr>
        <w:t>Cel główny – ograniczenie emisji SO2 i NOx oraz pyłów (w tym PM10 i PM2,5) do poziomów wynikających z obecnych i projektowanych regulacji unijnych,</w:t>
      </w:r>
    </w:p>
    <w:p w:rsidR="00794033" w:rsidRPr="007657DC" w:rsidRDefault="00794033" w:rsidP="00B20861">
      <w:pPr>
        <w:numPr>
          <w:ilvl w:val="1"/>
          <w:numId w:val="131"/>
        </w:numPr>
        <w:jc w:val="both"/>
        <w:rPr>
          <w:rFonts w:eastAsia="Calibri" w:cs="Arial"/>
        </w:rPr>
      </w:pPr>
      <w:r w:rsidRPr="007657DC">
        <w:rPr>
          <w:rFonts w:eastAsia="Calibri" w:cs="Arial"/>
        </w:rPr>
        <w:t>Cel główny – ograniczanie negatywnego oddziaływania energetyki na stan wód powierzchniowych i podziemnych,</w:t>
      </w:r>
    </w:p>
    <w:p w:rsidR="00794033" w:rsidRPr="007657DC" w:rsidRDefault="00794033" w:rsidP="00B20861">
      <w:pPr>
        <w:numPr>
          <w:ilvl w:val="1"/>
          <w:numId w:val="131"/>
        </w:numPr>
        <w:jc w:val="both"/>
        <w:rPr>
          <w:rFonts w:eastAsia="Calibri" w:cs="Arial"/>
        </w:rPr>
      </w:pPr>
      <w:r w:rsidRPr="007657DC">
        <w:rPr>
          <w:rFonts w:eastAsia="Calibri" w:cs="Arial"/>
        </w:rPr>
        <w:t>Cel główny – minimalizacja składowania odpadów poprzez jak najszersze wykorzystanie ich w gospodarce,</w:t>
      </w:r>
    </w:p>
    <w:p w:rsidR="00794033" w:rsidRPr="002D14B8" w:rsidRDefault="00794033" w:rsidP="00B20861">
      <w:pPr>
        <w:numPr>
          <w:ilvl w:val="1"/>
          <w:numId w:val="131"/>
        </w:numPr>
        <w:jc w:val="both"/>
        <w:rPr>
          <w:rFonts w:eastAsia="Calibri" w:cs="Arial"/>
        </w:rPr>
      </w:pPr>
      <w:r w:rsidRPr="007657DC">
        <w:rPr>
          <w:rFonts w:eastAsia="Calibri" w:cs="Arial"/>
        </w:rPr>
        <w:t>Cel główny – zmiana struktury wytwarzania energii w kierunku technologii niskoemisyjnych.</w:t>
      </w:r>
    </w:p>
    <w:p w:rsidR="0090367F" w:rsidRPr="007B7815" w:rsidRDefault="0090367F" w:rsidP="003A3050">
      <w:pPr>
        <w:autoSpaceDE w:val="0"/>
        <w:autoSpaceDN w:val="0"/>
        <w:adjustRightInd w:val="0"/>
        <w:jc w:val="both"/>
        <w:rPr>
          <w:rFonts w:ascii="Calibri" w:eastAsia="Calibri" w:hAnsi="Calibri" w:cs="Times New Roman"/>
          <w:b/>
          <w:color w:val="FF0000"/>
        </w:rPr>
      </w:pPr>
    </w:p>
    <w:p w:rsidR="0090367F" w:rsidRPr="007B7815" w:rsidRDefault="001C4E7F" w:rsidP="00AB77D3">
      <w:pPr>
        <w:autoSpaceDE w:val="0"/>
        <w:autoSpaceDN w:val="0"/>
        <w:adjustRightInd w:val="0"/>
        <w:ind w:firstLine="709"/>
        <w:jc w:val="both"/>
        <w:rPr>
          <w:rFonts w:eastAsia="Calibri" w:cs="Arial"/>
          <w:b/>
          <w:color w:val="FF0000"/>
        </w:rPr>
      </w:pPr>
      <w:r w:rsidRPr="004772F2">
        <w:rPr>
          <w:rFonts w:eastAsia="Calibri" w:cs="Arial"/>
          <w:b/>
        </w:rPr>
        <w:t xml:space="preserve">Program </w:t>
      </w:r>
      <w:r w:rsidR="004772F2" w:rsidRPr="004772F2">
        <w:rPr>
          <w:rFonts w:eastAsia="Calibri" w:cs="Arial"/>
          <w:b/>
        </w:rPr>
        <w:t xml:space="preserve"> Ochrony Środowiska dla Gminy Dukla na lata 2019-2022 wraz </w:t>
      </w:r>
      <w:r w:rsidR="00655B93">
        <w:rPr>
          <w:rFonts w:eastAsia="Calibri" w:cs="Arial"/>
          <w:b/>
        </w:rPr>
        <w:br/>
      </w:r>
      <w:r w:rsidR="004772F2" w:rsidRPr="004772F2">
        <w:rPr>
          <w:rFonts w:eastAsia="Calibri" w:cs="Arial"/>
          <w:b/>
        </w:rPr>
        <w:t>z perspektywą na lata 2023-2026</w:t>
      </w:r>
      <w:r w:rsidR="00AB77D3" w:rsidRPr="004772F2">
        <w:rPr>
          <w:rFonts w:eastAsia="Calibri" w:cs="Arial"/>
          <w:b/>
        </w:rPr>
        <w:t xml:space="preserve"> jest spójny z </w:t>
      </w:r>
      <w:r w:rsidR="00717D96" w:rsidRPr="00717D96">
        <w:rPr>
          <w:rFonts w:eastAsia="Calibri" w:cs="Arial"/>
          <w:b/>
        </w:rPr>
        <w:t xml:space="preserve">Program Ochrony </w:t>
      </w:r>
      <w:r w:rsidR="00717D96" w:rsidRPr="00655B93">
        <w:rPr>
          <w:rFonts w:eastAsia="Calibri" w:cs="Arial"/>
          <w:b/>
        </w:rPr>
        <w:t>Środowiska Województwa Podkarpackiego na lata 2017-2019 z perspektywą do 2023 r.</w:t>
      </w:r>
      <w:r w:rsidR="006E614A" w:rsidRPr="00655B93">
        <w:rPr>
          <w:rFonts w:eastAsia="Calibri" w:cs="Arial"/>
          <w:b/>
        </w:rPr>
        <w:t xml:space="preserve"> </w:t>
      </w:r>
      <w:r w:rsidR="0087486B" w:rsidRPr="00655B93">
        <w:rPr>
          <w:rFonts w:eastAsia="Calibri" w:cs="Arial"/>
          <w:b/>
        </w:rPr>
        <w:t xml:space="preserve">oraz </w:t>
      </w:r>
      <w:r w:rsidR="00AB77D3" w:rsidRPr="00655B93">
        <w:rPr>
          <w:rFonts w:eastAsia="Calibri" w:cs="Arial"/>
          <w:b/>
        </w:rPr>
        <w:t xml:space="preserve"> </w:t>
      </w:r>
      <w:r w:rsidR="0087486B" w:rsidRPr="00DE7D4A">
        <w:rPr>
          <w:rFonts w:eastAsia="Calibri" w:cs="Arial"/>
          <w:b/>
        </w:rPr>
        <w:t>Program</w:t>
      </w:r>
      <w:r w:rsidR="003A538A" w:rsidRPr="00DE7D4A">
        <w:rPr>
          <w:rFonts w:eastAsia="Calibri" w:cs="Arial"/>
          <w:b/>
        </w:rPr>
        <w:t>em</w:t>
      </w:r>
      <w:r w:rsidR="0087486B" w:rsidRPr="00DE7D4A">
        <w:rPr>
          <w:rFonts w:eastAsia="Calibri" w:cs="Arial"/>
          <w:b/>
        </w:rPr>
        <w:t xml:space="preserve"> </w:t>
      </w:r>
      <w:r w:rsidR="00DE7D4A" w:rsidRPr="00DE7D4A">
        <w:rPr>
          <w:rFonts w:eastAsia="Calibri" w:cs="Arial"/>
          <w:b/>
        </w:rPr>
        <w:t xml:space="preserve">Ochrony Środowiska dla Powiatu Krośnieńskiego na lata 2016 – 2019 </w:t>
      </w:r>
      <w:r w:rsidR="00655B93">
        <w:rPr>
          <w:rFonts w:eastAsia="Calibri" w:cs="Arial"/>
          <w:b/>
        </w:rPr>
        <w:br/>
      </w:r>
      <w:r w:rsidR="00DE7D4A" w:rsidRPr="00DE7D4A">
        <w:rPr>
          <w:rFonts w:eastAsia="Calibri" w:cs="Arial"/>
          <w:b/>
        </w:rPr>
        <w:t xml:space="preserve">z perspektywą do 2023  </w:t>
      </w:r>
      <w:r w:rsidR="003A538A" w:rsidRPr="00DE7D4A">
        <w:rPr>
          <w:rFonts w:eastAsia="Calibri" w:cs="Arial"/>
          <w:b/>
        </w:rPr>
        <w:t xml:space="preserve">, </w:t>
      </w:r>
      <w:r w:rsidR="00AB77D3" w:rsidRPr="00DE7D4A">
        <w:rPr>
          <w:rFonts w:eastAsia="Calibri" w:cs="Arial"/>
          <w:b/>
        </w:rPr>
        <w:t>ich celami oraz kierunkami interwencji w nich określonymi.</w:t>
      </w:r>
    </w:p>
    <w:p w:rsidR="00A94BE5" w:rsidRPr="00E730AC" w:rsidRDefault="00A94BE5" w:rsidP="00A94BE5">
      <w:pPr>
        <w:jc w:val="both"/>
        <w:rPr>
          <w:color w:val="FF0000"/>
          <w:sz w:val="24"/>
          <w:szCs w:val="24"/>
        </w:rPr>
      </w:pPr>
    </w:p>
    <w:p w:rsidR="003961C2" w:rsidRPr="003961C2" w:rsidRDefault="00A94BE5" w:rsidP="000E77E2">
      <w:pPr>
        <w:pStyle w:val="Nagwek3"/>
        <w:jc w:val="both"/>
      </w:pPr>
      <w:bookmarkStart w:id="144" w:name="_Toc19105992"/>
      <w:r w:rsidRPr="00E730AC">
        <w:t>3.1.1</w:t>
      </w:r>
      <w:r w:rsidR="00794033">
        <w:t>4</w:t>
      </w:r>
      <w:r w:rsidRPr="00E730AC">
        <w:t xml:space="preserve">. Program </w:t>
      </w:r>
      <w:r w:rsidR="003961C2" w:rsidRPr="00E730AC">
        <w:t>Ochrony Środowiska Województwa Podkarpackiego na lata 2017-2019 z perspektywą do 2023 r.</w:t>
      </w:r>
      <w:bookmarkEnd w:id="144"/>
    </w:p>
    <w:p w:rsidR="003961C2" w:rsidRPr="003961C2" w:rsidRDefault="00321299" w:rsidP="00B20861">
      <w:pPr>
        <w:numPr>
          <w:ilvl w:val="0"/>
          <w:numId w:val="79"/>
        </w:numPr>
        <w:spacing w:after="200"/>
        <w:contextualSpacing/>
        <w:jc w:val="both"/>
        <w:rPr>
          <w:rFonts w:cs="Arial"/>
          <w:color w:val="auto"/>
        </w:rPr>
      </w:pPr>
      <w:r>
        <w:rPr>
          <w:rFonts w:cs="Arial"/>
          <w:color w:val="auto"/>
        </w:rPr>
        <w:t xml:space="preserve">Obszar interwencji - </w:t>
      </w:r>
      <w:r w:rsidR="003961C2" w:rsidRPr="003961C2">
        <w:rPr>
          <w:rFonts w:cs="Arial"/>
          <w:color w:val="auto"/>
        </w:rPr>
        <w:t>Gospodarowanie wodami:</w:t>
      </w:r>
    </w:p>
    <w:p w:rsidR="003961C2" w:rsidRPr="003961C2" w:rsidRDefault="00321299" w:rsidP="00B20861">
      <w:pPr>
        <w:numPr>
          <w:ilvl w:val="0"/>
          <w:numId w:val="80"/>
        </w:numPr>
        <w:spacing w:after="200"/>
        <w:contextualSpacing/>
        <w:jc w:val="both"/>
        <w:rPr>
          <w:rFonts w:cs="Arial"/>
          <w:color w:val="auto"/>
        </w:rPr>
      </w:pPr>
      <w:r w:rsidRPr="00321299">
        <w:rPr>
          <w:rFonts w:cs="Arial"/>
          <w:color w:val="auto"/>
          <w:u w:val="single"/>
        </w:rPr>
        <w:t>Cel:</w:t>
      </w:r>
      <w:r>
        <w:rPr>
          <w:rFonts w:cs="Arial"/>
          <w:color w:val="auto"/>
        </w:rPr>
        <w:t xml:space="preserve"> </w:t>
      </w:r>
      <w:r w:rsidR="003961C2" w:rsidRPr="003961C2">
        <w:rPr>
          <w:rFonts w:cs="Arial"/>
          <w:color w:val="auto"/>
        </w:rPr>
        <w:t>Minimalizacja skutków ekstremalnych zjawisk naturalnych oraz zwiększenie zasobów dyspozycyjnych wody dla województwa podkarpackiego;</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Gospodarka wodno-ściekowa:</w:t>
      </w:r>
    </w:p>
    <w:p w:rsidR="003961C2" w:rsidRPr="003961C2" w:rsidRDefault="00321299" w:rsidP="00B20861">
      <w:pPr>
        <w:numPr>
          <w:ilvl w:val="0"/>
          <w:numId w:val="80"/>
        </w:numPr>
        <w:spacing w:after="200"/>
        <w:contextualSpacing/>
        <w:jc w:val="both"/>
        <w:rPr>
          <w:rFonts w:cs="Arial"/>
          <w:color w:val="auto"/>
        </w:rPr>
      </w:pPr>
      <w:r w:rsidRPr="00321299">
        <w:rPr>
          <w:rFonts w:cs="Arial"/>
          <w:color w:val="auto"/>
          <w:u w:val="single"/>
        </w:rPr>
        <w:t>Cel:</w:t>
      </w:r>
      <w:r>
        <w:rPr>
          <w:rFonts w:cs="Arial"/>
          <w:color w:val="auto"/>
        </w:rPr>
        <w:t xml:space="preserve"> </w:t>
      </w:r>
      <w:r w:rsidR="003961C2" w:rsidRPr="003961C2">
        <w:rPr>
          <w:rFonts w:cs="Arial"/>
          <w:color w:val="auto"/>
        </w:rPr>
        <w:t>Osiągniecie dobrego stanu wód powierzchniowych i podziemnych oraz zaspokojenie ilościowego i jakościowego zapotrzebowania na wodę przeznaczoną do celów bytowo- gospodarczych oraz rekreacyjno-turystycznych;</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Ochrona klimatu i jakości powietrza:</w:t>
      </w:r>
    </w:p>
    <w:p w:rsidR="003961C2" w:rsidRPr="003961C2" w:rsidRDefault="00321299" w:rsidP="00B20861">
      <w:pPr>
        <w:numPr>
          <w:ilvl w:val="0"/>
          <w:numId w:val="80"/>
        </w:numPr>
        <w:spacing w:after="200"/>
        <w:contextualSpacing/>
        <w:jc w:val="both"/>
        <w:rPr>
          <w:rFonts w:cs="Arial"/>
          <w:color w:val="auto"/>
        </w:rPr>
      </w:pPr>
      <w:r w:rsidRPr="00321299">
        <w:rPr>
          <w:rFonts w:cs="Arial"/>
          <w:color w:val="auto"/>
          <w:u w:val="single"/>
        </w:rPr>
        <w:t>Cel:</w:t>
      </w:r>
      <w:r>
        <w:rPr>
          <w:rFonts w:cs="Arial"/>
          <w:color w:val="auto"/>
        </w:rPr>
        <w:t xml:space="preserve"> </w:t>
      </w:r>
      <w:r w:rsidR="003961C2" w:rsidRPr="003961C2">
        <w:rPr>
          <w:rFonts w:cs="Arial"/>
          <w:color w:val="auto"/>
        </w:rPr>
        <w:t>Poprawa i utrzymanie wymaganej prawem jakości powietrza, w tym dążenie do osiągnięcia poziomu celu długoterminowego dla ozonu i krajowego celu redukcji narażenia do roku 2020 oraz przeciwdziałanie zmianom klimatu poprzez sukcesywną redukcję emisji gazów cieplarnianych;</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Zagrożenie hałasem:</w:t>
      </w:r>
    </w:p>
    <w:p w:rsidR="003961C2" w:rsidRPr="003961C2" w:rsidRDefault="00321299" w:rsidP="00B20861">
      <w:pPr>
        <w:numPr>
          <w:ilvl w:val="0"/>
          <w:numId w:val="80"/>
        </w:numPr>
        <w:spacing w:after="200"/>
        <w:contextualSpacing/>
        <w:jc w:val="both"/>
        <w:rPr>
          <w:rFonts w:cs="Arial"/>
          <w:color w:val="auto"/>
        </w:rPr>
      </w:pPr>
      <w:r w:rsidRPr="00321299">
        <w:rPr>
          <w:rFonts w:cs="Arial"/>
          <w:color w:val="auto"/>
          <w:u w:val="single"/>
        </w:rPr>
        <w:t>Cel:</w:t>
      </w:r>
      <w:r>
        <w:rPr>
          <w:rFonts w:cs="Arial"/>
          <w:color w:val="auto"/>
        </w:rPr>
        <w:t xml:space="preserve"> </w:t>
      </w:r>
      <w:r w:rsidR="003961C2" w:rsidRPr="003961C2">
        <w:rPr>
          <w:rFonts w:cs="Arial"/>
          <w:color w:val="auto"/>
        </w:rPr>
        <w:t>Poprawa klimatu akustycznego;</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Gospodarka odpadami i zapobieganie powstawaniu odpadów:</w:t>
      </w:r>
    </w:p>
    <w:p w:rsidR="003961C2" w:rsidRPr="003961C2" w:rsidRDefault="00321299" w:rsidP="00B20861">
      <w:pPr>
        <w:numPr>
          <w:ilvl w:val="0"/>
          <w:numId w:val="80"/>
        </w:numPr>
        <w:spacing w:after="200"/>
        <w:contextualSpacing/>
        <w:jc w:val="both"/>
        <w:rPr>
          <w:rFonts w:cs="Arial"/>
          <w:color w:val="auto"/>
        </w:rPr>
      </w:pPr>
      <w:r w:rsidRPr="00AA6B34">
        <w:rPr>
          <w:rFonts w:cs="Arial"/>
          <w:color w:val="auto"/>
          <w:u w:val="single"/>
        </w:rPr>
        <w:t>Cel:</w:t>
      </w:r>
      <w:r>
        <w:rPr>
          <w:rFonts w:cs="Arial"/>
          <w:color w:val="auto"/>
        </w:rPr>
        <w:t xml:space="preserve"> </w:t>
      </w:r>
      <w:r w:rsidR="003961C2" w:rsidRPr="003961C2">
        <w:rPr>
          <w:rFonts w:cs="Arial"/>
          <w:color w:val="auto"/>
        </w:rPr>
        <w:t>Zmniejszenie masy odpadów składowanych na składowiskach oraz zwiększenie udziału przygotowania do ponownego użycia i recyklingu surowców wtórnych i odzysku energii z odpadów;</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Zasoby przyrodnicze:</w:t>
      </w:r>
    </w:p>
    <w:p w:rsidR="003961C2" w:rsidRPr="003961C2" w:rsidRDefault="00AA6B34" w:rsidP="00B20861">
      <w:pPr>
        <w:numPr>
          <w:ilvl w:val="0"/>
          <w:numId w:val="80"/>
        </w:numPr>
        <w:spacing w:after="200"/>
        <w:contextualSpacing/>
        <w:jc w:val="both"/>
        <w:rPr>
          <w:rFonts w:cs="Arial"/>
          <w:color w:val="auto"/>
        </w:rPr>
      </w:pPr>
      <w:r w:rsidRPr="00AA6B34">
        <w:rPr>
          <w:rFonts w:cs="Arial"/>
          <w:color w:val="auto"/>
          <w:u w:val="single"/>
        </w:rPr>
        <w:t>Cel:</w:t>
      </w:r>
      <w:r>
        <w:rPr>
          <w:rFonts w:cs="Arial"/>
          <w:color w:val="auto"/>
        </w:rPr>
        <w:t xml:space="preserve"> </w:t>
      </w:r>
      <w:r w:rsidR="003961C2" w:rsidRPr="003961C2">
        <w:rPr>
          <w:rFonts w:cs="Arial"/>
          <w:color w:val="auto"/>
        </w:rPr>
        <w:t>Zachowanie, ochrona i przywracanie różnorodności biologicznej i krajobrazowej, ochrona zasobów leśnych oraz rozwój trwałej, zrównoważonej i wielofunkcyjnej gospodarki leśnej;</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Zagrożenie poważnymi awariami:</w:t>
      </w:r>
    </w:p>
    <w:p w:rsidR="003961C2" w:rsidRPr="003961C2" w:rsidRDefault="00AA6B34" w:rsidP="00B20861">
      <w:pPr>
        <w:numPr>
          <w:ilvl w:val="0"/>
          <w:numId w:val="80"/>
        </w:numPr>
        <w:spacing w:after="200"/>
        <w:contextualSpacing/>
        <w:jc w:val="both"/>
        <w:rPr>
          <w:rFonts w:cs="Arial"/>
          <w:color w:val="auto"/>
        </w:rPr>
      </w:pPr>
      <w:r w:rsidRPr="00AA6B34">
        <w:rPr>
          <w:rFonts w:cs="Arial"/>
          <w:color w:val="auto"/>
          <w:u w:val="single"/>
        </w:rPr>
        <w:t>Cel:</w:t>
      </w:r>
      <w:r>
        <w:rPr>
          <w:rFonts w:cs="Arial"/>
          <w:color w:val="auto"/>
        </w:rPr>
        <w:t xml:space="preserve"> </w:t>
      </w:r>
      <w:r w:rsidR="003961C2" w:rsidRPr="003961C2">
        <w:rPr>
          <w:rFonts w:cs="Arial"/>
          <w:color w:val="auto"/>
        </w:rPr>
        <w:t>Zapewnienie bezpieczeństwa chemicznego i ekologicznego mieszkańcom województwa podkarpackiego, w tym zmniejszanie ryzyka wystąpienia poważnych awarii oraz ograniczenie ich skutków;</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Gleby:</w:t>
      </w:r>
    </w:p>
    <w:p w:rsidR="003961C2" w:rsidRPr="003961C2" w:rsidRDefault="00AA6B34" w:rsidP="00B20861">
      <w:pPr>
        <w:numPr>
          <w:ilvl w:val="0"/>
          <w:numId w:val="80"/>
        </w:numPr>
        <w:spacing w:after="200"/>
        <w:contextualSpacing/>
        <w:jc w:val="both"/>
        <w:rPr>
          <w:rFonts w:cs="Arial"/>
          <w:color w:val="auto"/>
        </w:rPr>
      </w:pPr>
      <w:r w:rsidRPr="00AA6B34">
        <w:rPr>
          <w:rFonts w:cs="Arial"/>
          <w:color w:val="auto"/>
          <w:u w:val="single"/>
        </w:rPr>
        <w:t>Cel:</w:t>
      </w:r>
      <w:r>
        <w:rPr>
          <w:rFonts w:cs="Arial"/>
          <w:color w:val="auto"/>
        </w:rPr>
        <w:t xml:space="preserve"> </w:t>
      </w:r>
      <w:r w:rsidR="003961C2" w:rsidRPr="003961C2">
        <w:rPr>
          <w:rFonts w:cs="Arial"/>
          <w:color w:val="auto"/>
        </w:rPr>
        <w:t>Ochrona i racjonalne wykorzystanie powierzchni ziemi oraz remediacja, rekultywacja i rewitalizacja terenów zdegradowanych;</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Zasoby geologiczne:</w:t>
      </w:r>
    </w:p>
    <w:p w:rsidR="003961C2" w:rsidRPr="003961C2" w:rsidRDefault="00AA6B34" w:rsidP="00B20861">
      <w:pPr>
        <w:numPr>
          <w:ilvl w:val="0"/>
          <w:numId w:val="80"/>
        </w:numPr>
        <w:spacing w:after="200"/>
        <w:contextualSpacing/>
        <w:jc w:val="both"/>
        <w:rPr>
          <w:rFonts w:cs="Arial"/>
          <w:color w:val="auto"/>
        </w:rPr>
      </w:pPr>
      <w:r w:rsidRPr="00AA6B34">
        <w:rPr>
          <w:rFonts w:cs="Arial"/>
          <w:color w:val="auto"/>
          <w:u w:val="single"/>
        </w:rPr>
        <w:t>Cel:</w:t>
      </w:r>
      <w:r>
        <w:rPr>
          <w:rFonts w:cs="Arial"/>
          <w:color w:val="auto"/>
        </w:rPr>
        <w:t xml:space="preserve"> </w:t>
      </w:r>
      <w:r w:rsidR="003961C2" w:rsidRPr="003961C2">
        <w:rPr>
          <w:rFonts w:cs="Arial"/>
          <w:color w:val="auto"/>
        </w:rPr>
        <w:t>Ochrona i zrównoważone wykorzystanie zasobów geologicznych oraz ograniczanie presji na środowisko związanej z eksploatacją i prowadzeniem prac poszukiwawczych;</w:t>
      </w:r>
    </w:p>
    <w:p w:rsidR="003961C2" w:rsidRPr="003961C2" w:rsidRDefault="003961C2" w:rsidP="003961C2">
      <w:pPr>
        <w:jc w:val="both"/>
        <w:rPr>
          <w:rFonts w:cs="Arial"/>
          <w:color w:val="auto"/>
        </w:rPr>
      </w:pPr>
    </w:p>
    <w:p w:rsidR="003961C2" w:rsidRPr="003961C2" w:rsidRDefault="00321299" w:rsidP="00B20861">
      <w:pPr>
        <w:numPr>
          <w:ilvl w:val="0"/>
          <w:numId w:val="79"/>
        </w:numPr>
        <w:spacing w:after="200"/>
        <w:contextualSpacing/>
        <w:jc w:val="both"/>
        <w:rPr>
          <w:rFonts w:cs="Arial"/>
          <w:color w:val="auto"/>
        </w:rPr>
      </w:pPr>
      <w:r w:rsidRPr="00321299">
        <w:rPr>
          <w:rFonts w:cs="Arial"/>
          <w:color w:val="auto"/>
        </w:rPr>
        <w:t xml:space="preserve">Obszar interwencji - </w:t>
      </w:r>
      <w:r w:rsidR="003961C2" w:rsidRPr="003961C2">
        <w:rPr>
          <w:rFonts w:cs="Arial"/>
          <w:color w:val="auto"/>
        </w:rPr>
        <w:t>Promieniowanie elektromagnetyczne:</w:t>
      </w:r>
    </w:p>
    <w:p w:rsidR="003961C2" w:rsidRPr="003961C2" w:rsidRDefault="00AA6B34" w:rsidP="00B20861">
      <w:pPr>
        <w:numPr>
          <w:ilvl w:val="0"/>
          <w:numId w:val="80"/>
        </w:numPr>
        <w:spacing w:after="200"/>
        <w:contextualSpacing/>
        <w:jc w:val="both"/>
        <w:rPr>
          <w:rFonts w:cs="Arial"/>
          <w:color w:val="auto"/>
        </w:rPr>
      </w:pPr>
      <w:r w:rsidRPr="00AA6B34">
        <w:rPr>
          <w:rFonts w:cs="Arial"/>
          <w:color w:val="auto"/>
          <w:u w:val="single"/>
        </w:rPr>
        <w:t>Cel:</w:t>
      </w:r>
      <w:r>
        <w:rPr>
          <w:rFonts w:cs="Arial"/>
          <w:color w:val="auto"/>
        </w:rPr>
        <w:t xml:space="preserve"> </w:t>
      </w:r>
      <w:r w:rsidR="003961C2" w:rsidRPr="003961C2">
        <w:rPr>
          <w:rFonts w:cs="Arial"/>
          <w:color w:val="auto"/>
        </w:rPr>
        <w:t>Ochrona ludności i środowiska przed ponadnormatywnym promieniowaniem elektromagnetycznym.</w:t>
      </w:r>
    </w:p>
    <w:p w:rsidR="00C81840" w:rsidRDefault="00C81840" w:rsidP="00655B93">
      <w:pPr>
        <w:rPr>
          <w:rFonts w:eastAsiaTheme="majorEastAsia" w:cstheme="majorBidi"/>
          <w:b/>
          <w:bCs/>
          <w:color w:val="FF0000"/>
          <w:sz w:val="24"/>
        </w:rPr>
      </w:pPr>
    </w:p>
    <w:p w:rsidR="00B75675" w:rsidRPr="00C81840" w:rsidRDefault="00B75675" w:rsidP="0087486B">
      <w:pPr>
        <w:pStyle w:val="Nagwek3"/>
        <w:jc w:val="both"/>
      </w:pPr>
      <w:bookmarkStart w:id="145" w:name="_Toc19105993"/>
      <w:r w:rsidRPr="00C81840">
        <w:t>3.1.1</w:t>
      </w:r>
      <w:r w:rsidR="00794033">
        <w:t>5</w:t>
      </w:r>
      <w:r w:rsidRPr="00C81840">
        <w:t xml:space="preserve">. </w:t>
      </w:r>
      <w:r w:rsidR="00C81840" w:rsidRPr="00C81840">
        <w:t>Program Ochrony Środowiska dla Powiatu Krośnieńskiego na lata 2016 – 2019 z perspektywą do 2023 r.</w:t>
      </w:r>
      <w:bookmarkEnd w:id="145"/>
    </w:p>
    <w:p w:rsidR="00C81840" w:rsidRPr="00C81840" w:rsidRDefault="00C81840" w:rsidP="00C81840">
      <w:pPr>
        <w:jc w:val="both"/>
        <w:rPr>
          <w:rFonts w:cs="Arial"/>
          <w:b/>
          <w:color w:val="auto"/>
        </w:rPr>
      </w:pPr>
      <w:bookmarkStart w:id="146" w:name="_Toc434322064"/>
      <w:r w:rsidRPr="00C81840">
        <w:rPr>
          <w:rFonts w:cs="Arial"/>
          <w:b/>
          <w:color w:val="auto"/>
        </w:rPr>
        <w:t>Ochrona powietrza atmosferycznego i klimatu - Priorytet 1</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Redukcja niskiej emisji poprzez: modernizację istniejących źródeł ciepła (poprawę sprawności w procesach spalania i stosowanie ekologicznych nośników energii).</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Termomodernizacja obiektów i termorenowacja budynków,</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Działania mających na celu ograniczanie tzw. „niskiej emisji". Inwestycje podnoszące efektywność energetyczną:</w:t>
      </w:r>
    </w:p>
    <w:p w:rsidR="00C81840" w:rsidRPr="00C81840" w:rsidRDefault="00C81840" w:rsidP="00B20861">
      <w:pPr>
        <w:numPr>
          <w:ilvl w:val="0"/>
          <w:numId w:val="80"/>
        </w:numPr>
        <w:spacing w:after="200"/>
        <w:contextualSpacing/>
        <w:jc w:val="both"/>
        <w:rPr>
          <w:rFonts w:cs="Arial"/>
          <w:color w:val="auto"/>
        </w:rPr>
      </w:pPr>
      <w:r w:rsidRPr="00C81840">
        <w:rPr>
          <w:rFonts w:cs="Arial"/>
          <w:color w:val="auto"/>
        </w:rPr>
        <w:t>budowa energooszczędnych budynków mieszkalnych, biurowych i usługowych z wykorzystaniem odnawialnych źródeł energii;</w:t>
      </w:r>
    </w:p>
    <w:p w:rsidR="00C81840" w:rsidRPr="00C81840" w:rsidRDefault="00C81840" w:rsidP="00B20861">
      <w:pPr>
        <w:numPr>
          <w:ilvl w:val="0"/>
          <w:numId w:val="80"/>
        </w:numPr>
        <w:spacing w:after="200"/>
        <w:contextualSpacing/>
        <w:jc w:val="both"/>
        <w:rPr>
          <w:rFonts w:cs="Arial"/>
          <w:color w:val="auto"/>
        </w:rPr>
      </w:pPr>
      <w:r w:rsidRPr="00C81840">
        <w:rPr>
          <w:rFonts w:cs="Arial"/>
          <w:color w:val="auto"/>
        </w:rPr>
        <w:t>montaż kolektorów słonecznych, ogniw fotowoltaicznych;</w:t>
      </w:r>
    </w:p>
    <w:p w:rsidR="00C81840" w:rsidRPr="00C81840" w:rsidRDefault="00C81840" w:rsidP="00B20861">
      <w:pPr>
        <w:numPr>
          <w:ilvl w:val="0"/>
          <w:numId w:val="80"/>
        </w:numPr>
        <w:spacing w:after="200"/>
        <w:contextualSpacing/>
        <w:jc w:val="both"/>
        <w:rPr>
          <w:rFonts w:cs="Arial"/>
          <w:color w:val="auto"/>
        </w:rPr>
      </w:pPr>
      <w:r w:rsidRPr="00C81840">
        <w:rPr>
          <w:rFonts w:cs="Arial"/>
          <w:color w:val="auto"/>
        </w:rPr>
        <w:t>termomodernizacja obiektów użyteczności publicznej, bloków, domów - wymiana wyposażenia na energooszczędne.</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Utrzymanie czystości na drogach.</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Ograniczanie emisji komunikacyjnej i ochrona przed jej negatywnym oddziaływaniem. Modernizacja dróg gminnych, powiatowych , modernizację istniejących połączeń komunikacyjnych, remonty nawierzchni i przebudowy dróg o małej przepustowości, tworzenie warunków do rozwoju ruchu rowerowego,</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Wymiana oświetlenia ulicznego na energooszczędne .</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Promowanie i realizacja systemu zielonych zamówień publicznych w ogłaszanych przetargach,</w:t>
      </w:r>
    </w:p>
    <w:p w:rsidR="00C81840" w:rsidRPr="00C81840" w:rsidRDefault="00C81840" w:rsidP="00B20861">
      <w:pPr>
        <w:numPr>
          <w:ilvl w:val="0"/>
          <w:numId w:val="81"/>
        </w:numPr>
        <w:spacing w:after="200"/>
        <w:contextualSpacing/>
        <w:jc w:val="both"/>
        <w:rPr>
          <w:rFonts w:cs="Arial"/>
          <w:color w:val="auto"/>
        </w:rPr>
      </w:pPr>
      <w:r w:rsidRPr="00C81840">
        <w:rPr>
          <w:rFonts w:cs="Arial"/>
          <w:color w:val="auto"/>
        </w:rPr>
        <w:t>Działania administracyjne i organizacyjne mające na celu utrzymanie standardów jakości środowiska w zakresie emisji do powietrza i lokowania działalności gospodarczej we właściwych strefach.</w:t>
      </w:r>
    </w:p>
    <w:p w:rsidR="00C81840" w:rsidRPr="00C81840" w:rsidRDefault="00C81840" w:rsidP="00C81840">
      <w:pPr>
        <w:jc w:val="both"/>
        <w:rPr>
          <w:rFonts w:cs="Arial"/>
          <w:color w:val="auto"/>
        </w:rPr>
      </w:pPr>
    </w:p>
    <w:p w:rsidR="00C81840" w:rsidRPr="00C81840" w:rsidRDefault="00C81840" w:rsidP="00C81840">
      <w:pPr>
        <w:jc w:val="both"/>
        <w:rPr>
          <w:rFonts w:cs="Arial"/>
          <w:b/>
          <w:color w:val="auto"/>
        </w:rPr>
      </w:pPr>
      <w:r w:rsidRPr="00C81840">
        <w:rPr>
          <w:rFonts w:cs="Arial"/>
          <w:b/>
          <w:color w:val="auto"/>
        </w:rPr>
        <w:t>Ochrona przed hałasem i utrzymanie jak najlepszej jakości stanu akustycznego środowiska - Priorytet 2</w:t>
      </w:r>
    </w:p>
    <w:p w:rsidR="00C81840" w:rsidRPr="00C81840" w:rsidRDefault="00C81840" w:rsidP="00B20861">
      <w:pPr>
        <w:numPr>
          <w:ilvl w:val="0"/>
          <w:numId w:val="82"/>
        </w:numPr>
        <w:spacing w:after="200"/>
        <w:contextualSpacing/>
        <w:jc w:val="both"/>
        <w:rPr>
          <w:rFonts w:cs="Arial"/>
          <w:color w:val="auto"/>
        </w:rPr>
      </w:pPr>
      <w:r w:rsidRPr="00C81840">
        <w:rPr>
          <w:rFonts w:cs="Arial"/>
          <w:color w:val="auto"/>
        </w:rPr>
        <w:t>Wspieranie i realizacja inwestycji zmniejszających narażenie na hałas - modernizacja istniejącej infrastruktury drogowej.</w:t>
      </w:r>
    </w:p>
    <w:p w:rsidR="00C81840" w:rsidRPr="00C81840" w:rsidRDefault="00C81840" w:rsidP="00B20861">
      <w:pPr>
        <w:numPr>
          <w:ilvl w:val="0"/>
          <w:numId w:val="82"/>
        </w:numPr>
        <w:spacing w:after="200"/>
        <w:contextualSpacing/>
        <w:jc w:val="both"/>
        <w:rPr>
          <w:rFonts w:cs="Arial"/>
          <w:color w:val="auto"/>
        </w:rPr>
      </w:pPr>
      <w:r w:rsidRPr="00C81840">
        <w:rPr>
          <w:rFonts w:cs="Arial"/>
          <w:color w:val="auto"/>
        </w:rPr>
        <w:t>Rozwój ścieżek rowerowych i promocja transportu publicznego.</w:t>
      </w:r>
    </w:p>
    <w:p w:rsidR="00C81840" w:rsidRPr="00C81840" w:rsidRDefault="00C81840" w:rsidP="00B20861">
      <w:pPr>
        <w:numPr>
          <w:ilvl w:val="0"/>
          <w:numId w:val="82"/>
        </w:numPr>
        <w:spacing w:after="200"/>
        <w:contextualSpacing/>
        <w:jc w:val="both"/>
        <w:rPr>
          <w:rFonts w:cs="Arial"/>
          <w:color w:val="auto"/>
        </w:rPr>
      </w:pPr>
      <w:r w:rsidRPr="00C81840">
        <w:rPr>
          <w:rFonts w:cs="Arial"/>
          <w:color w:val="auto"/>
        </w:rPr>
        <w:t>Działania administracyjne i organizacyjne mające na celu utrzymanie standardów jakości środowiska w zakresie emisji hałasu i lokowania działalności gospodarczej we właściwych strefach.</w:t>
      </w:r>
    </w:p>
    <w:p w:rsidR="00C81840" w:rsidRPr="00C81840" w:rsidRDefault="00C81840" w:rsidP="00B20861">
      <w:pPr>
        <w:numPr>
          <w:ilvl w:val="0"/>
          <w:numId w:val="82"/>
        </w:numPr>
        <w:spacing w:after="200"/>
        <w:contextualSpacing/>
        <w:jc w:val="both"/>
        <w:rPr>
          <w:rFonts w:cs="Arial"/>
          <w:color w:val="auto"/>
        </w:rPr>
      </w:pPr>
      <w:r w:rsidRPr="00C81840">
        <w:rPr>
          <w:rFonts w:cs="Arial"/>
          <w:color w:val="auto"/>
        </w:rPr>
        <w:t>Promocja i wspieranie stosowania rozwiązań technicznych zapobiegających powstawaniu i przenikaniu hałasu do środowiska oraz środków zmniejszających poziom hałasu;</w:t>
      </w:r>
    </w:p>
    <w:p w:rsidR="00C81840" w:rsidRPr="00C81840" w:rsidRDefault="00C81840" w:rsidP="00C81840">
      <w:pPr>
        <w:jc w:val="both"/>
        <w:rPr>
          <w:rFonts w:cs="Arial"/>
          <w:color w:val="auto"/>
        </w:rPr>
      </w:pPr>
    </w:p>
    <w:p w:rsidR="00817499" w:rsidRDefault="00817499">
      <w:pPr>
        <w:spacing w:after="200"/>
        <w:rPr>
          <w:rFonts w:cs="Arial"/>
          <w:b/>
          <w:color w:val="auto"/>
        </w:rPr>
      </w:pPr>
      <w:r>
        <w:rPr>
          <w:rFonts w:cs="Arial"/>
          <w:b/>
          <w:color w:val="auto"/>
        </w:rPr>
        <w:br w:type="page"/>
      </w:r>
    </w:p>
    <w:p w:rsidR="00C81840" w:rsidRPr="00C81840" w:rsidRDefault="00C81840" w:rsidP="00C81840">
      <w:pPr>
        <w:jc w:val="both"/>
        <w:rPr>
          <w:rFonts w:cs="Arial"/>
          <w:b/>
          <w:color w:val="auto"/>
        </w:rPr>
      </w:pPr>
      <w:r w:rsidRPr="00C81840">
        <w:rPr>
          <w:rFonts w:cs="Arial"/>
          <w:b/>
          <w:color w:val="auto"/>
        </w:rPr>
        <w:t>Ochrona przed promieniowaniem elektromagnetycznym - Priorytet 3</w:t>
      </w:r>
    </w:p>
    <w:p w:rsidR="00C81840" w:rsidRPr="00C81840" w:rsidRDefault="00C81840" w:rsidP="00B20861">
      <w:pPr>
        <w:numPr>
          <w:ilvl w:val="0"/>
          <w:numId w:val="83"/>
        </w:numPr>
        <w:spacing w:after="200"/>
        <w:contextualSpacing/>
        <w:jc w:val="both"/>
        <w:rPr>
          <w:rFonts w:cs="Arial"/>
          <w:color w:val="auto"/>
        </w:rPr>
      </w:pPr>
      <w:r w:rsidRPr="00C81840">
        <w:rPr>
          <w:rFonts w:cs="Arial"/>
          <w:color w:val="auto"/>
        </w:rPr>
        <w:t>Inwentaryzacja źródeł elektromagnetycznych oraz rozeznanie jakie obszary podlegają ponadnormatywnemu promieniowaniu elektromagnetycznemu,</w:t>
      </w:r>
    </w:p>
    <w:p w:rsidR="00C81840" w:rsidRPr="00C81840" w:rsidRDefault="00C81840" w:rsidP="00B20861">
      <w:pPr>
        <w:numPr>
          <w:ilvl w:val="0"/>
          <w:numId w:val="83"/>
        </w:numPr>
        <w:spacing w:after="200"/>
        <w:contextualSpacing/>
        <w:jc w:val="both"/>
        <w:rPr>
          <w:rFonts w:cs="Arial"/>
          <w:color w:val="auto"/>
        </w:rPr>
      </w:pPr>
      <w:r w:rsidRPr="00C81840">
        <w:rPr>
          <w:rFonts w:cs="Arial"/>
          <w:color w:val="auto"/>
        </w:rPr>
        <w:t>Preferowanie niskokonfliktowych lokalizacji źródeł pól elektromagnetycznych, z dala od zabudowy mieszkaniowej;</w:t>
      </w:r>
    </w:p>
    <w:p w:rsidR="00C81840" w:rsidRPr="00C81840" w:rsidRDefault="00C81840" w:rsidP="00C81840">
      <w:pPr>
        <w:jc w:val="both"/>
        <w:rPr>
          <w:rFonts w:cs="Arial"/>
          <w:color w:val="auto"/>
        </w:rPr>
      </w:pPr>
    </w:p>
    <w:p w:rsidR="00C81840" w:rsidRPr="00C81840" w:rsidRDefault="00C81840" w:rsidP="00C81840">
      <w:pPr>
        <w:jc w:val="both"/>
        <w:rPr>
          <w:rFonts w:cs="Arial"/>
          <w:b/>
          <w:color w:val="auto"/>
        </w:rPr>
      </w:pPr>
      <w:r w:rsidRPr="00C81840">
        <w:rPr>
          <w:rFonts w:cs="Arial"/>
          <w:b/>
          <w:color w:val="auto"/>
        </w:rPr>
        <w:t>Poprawa jakości wód powierzchniowych i podziemnych, ochrona przed powodzią. Zrównoważona gospodarka wodno–ściekowa - Priorytet 4</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Kontynuacja rozbudowy i modernizacji infrastruktury związanej z odprowadzaniem ścieków komunalnych i przemysłowych oraz wód opadowych i roztopowych.</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Kontynuacja rozbudowy i modernizacji infrastruktury związanej z zaopatrzeniem mieszkańców i podmiotów gospodarczych w wodę.</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Kontrola odprowadzania ścieków i gospodarowania wodą.</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Działań informacyjne i edukacyjne mające na celu zmniejszenie zużycia wody.</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Kontynuacja działań administracyjnych i organizacyjnych w zakresie prawidłowo prowadzonej gospodarki wodno-ściekowej przez nowe i obecnie funkcjonujące podmioty gospodarcze.</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Realizacja założeń dokumentów wyższego szczebla.</w:t>
      </w:r>
    </w:p>
    <w:p w:rsidR="00C81840" w:rsidRPr="00C81840" w:rsidRDefault="00C81840" w:rsidP="00B20861">
      <w:pPr>
        <w:numPr>
          <w:ilvl w:val="0"/>
          <w:numId w:val="84"/>
        </w:numPr>
        <w:spacing w:after="200"/>
        <w:contextualSpacing/>
        <w:jc w:val="both"/>
        <w:rPr>
          <w:rFonts w:cs="Arial"/>
          <w:color w:val="auto"/>
        </w:rPr>
      </w:pPr>
      <w:r w:rsidRPr="00C81840">
        <w:rPr>
          <w:rFonts w:cs="Arial"/>
          <w:color w:val="auto"/>
        </w:rPr>
        <w:t>Zabezpieczenie miejsc narażonych na podtopienia, w tym na poziomie MPZP.</w:t>
      </w:r>
    </w:p>
    <w:p w:rsidR="00C81840" w:rsidRPr="00C81840" w:rsidRDefault="00C81840" w:rsidP="00C81840">
      <w:pPr>
        <w:jc w:val="both"/>
        <w:rPr>
          <w:rFonts w:cs="Arial"/>
          <w:b/>
          <w:color w:val="auto"/>
        </w:rPr>
      </w:pPr>
    </w:p>
    <w:p w:rsidR="00C81840" w:rsidRPr="00C81840" w:rsidRDefault="00C81840" w:rsidP="00C81840">
      <w:pPr>
        <w:jc w:val="both"/>
        <w:rPr>
          <w:rFonts w:cs="Arial"/>
          <w:b/>
        </w:rPr>
      </w:pPr>
      <w:r w:rsidRPr="00C81840">
        <w:rPr>
          <w:rFonts w:cs="Arial"/>
          <w:b/>
        </w:rPr>
        <w:t>Ochrona zasobów kopalin- Priorytet 5</w:t>
      </w:r>
    </w:p>
    <w:p w:rsidR="00C81840" w:rsidRPr="00C81840" w:rsidRDefault="00C81840" w:rsidP="00B20861">
      <w:pPr>
        <w:numPr>
          <w:ilvl w:val="0"/>
          <w:numId w:val="85"/>
        </w:numPr>
        <w:spacing w:after="200"/>
        <w:contextualSpacing/>
        <w:jc w:val="both"/>
        <w:rPr>
          <w:rFonts w:cs="Arial"/>
          <w:color w:val="auto"/>
        </w:rPr>
      </w:pPr>
      <w:r w:rsidRPr="00C81840">
        <w:rPr>
          <w:rFonts w:cs="Arial"/>
          <w:color w:val="auto"/>
        </w:rPr>
        <w:t>racjonalne i efektywne gospodarowanie zasobami kopalin ze złóż,</w:t>
      </w:r>
    </w:p>
    <w:p w:rsidR="00C81840" w:rsidRPr="00C81840" w:rsidRDefault="00C81840" w:rsidP="00B20861">
      <w:pPr>
        <w:numPr>
          <w:ilvl w:val="0"/>
          <w:numId w:val="85"/>
        </w:numPr>
        <w:spacing w:after="200"/>
        <w:contextualSpacing/>
        <w:jc w:val="both"/>
        <w:rPr>
          <w:rFonts w:cs="Arial"/>
          <w:color w:val="auto"/>
        </w:rPr>
      </w:pPr>
      <w:r w:rsidRPr="00C81840">
        <w:rPr>
          <w:rFonts w:cs="Arial"/>
          <w:color w:val="auto"/>
        </w:rPr>
        <w:t>zabezpieczanie cennych gospodarczo złóż surowców mineralnych, w tym wód leczniczych,</w:t>
      </w:r>
    </w:p>
    <w:p w:rsidR="00C81840" w:rsidRPr="00C81840" w:rsidRDefault="00C81840" w:rsidP="00B20861">
      <w:pPr>
        <w:numPr>
          <w:ilvl w:val="0"/>
          <w:numId w:val="85"/>
        </w:numPr>
        <w:spacing w:after="200"/>
        <w:contextualSpacing/>
        <w:jc w:val="both"/>
        <w:rPr>
          <w:rFonts w:cs="Arial"/>
          <w:color w:val="auto"/>
        </w:rPr>
      </w:pPr>
      <w:r w:rsidRPr="00C81840">
        <w:rPr>
          <w:rFonts w:cs="Arial"/>
          <w:color w:val="auto"/>
        </w:rPr>
        <w:t>ograniczanie presji środowiskowej wywieranej przez sektor górniczy,</w:t>
      </w:r>
    </w:p>
    <w:p w:rsidR="00C81840" w:rsidRPr="00C81840" w:rsidRDefault="00C81840" w:rsidP="00B20861">
      <w:pPr>
        <w:numPr>
          <w:ilvl w:val="0"/>
          <w:numId w:val="85"/>
        </w:numPr>
        <w:spacing w:after="200"/>
        <w:contextualSpacing/>
        <w:jc w:val="both"/>
        <w:rPr>
          <w:rFonts w:cs="Arial"/>
          <w:color w:val="auto"/>
        </w:rPr>
      </w:pPr>
      <w:r w:rsidRPr="00C81840">
        <w:rPr>
          <w:rFonts w:cs="Arial"/>
          <w:color w:val="auto"/>
        </w:rPr>
        <w:t>zmniejszenie uciążliwości wynikających z wydobywania kopalin</w:t>
      </w:r>
    </w:p>
    <w:p w:rsidR="00C81840" w:rsidRPr="00C81840" w:rsidRDefault="00C81840" w:rsidP="00C81840">
      <w:pPr>
        <w:jc w:val="both"/>
        <w:rPr>
          <w:rFonts w:cs="Arial"/>
          <w:color w:val="auto"/>
        </w:rPr>
      </w:pPr>
    </w:p>
    <w:p w:rsidR="00C81840" w:rsidRPr="00C81840" w:rsidRDefault="00C81840" w:rsidP="00C81840">
      <w:pPr>
        <w:jc w:val="both"/>
        <w:rPr>
          <w:rFonts w:cs="Arial"/>
          <w:b/>
          <w:color w:val="auto"/>
        </w:rPr>
      </w:pPr>
      <w:r w:rsidRPr="00C81840">
        <w:rPr>
          <w:rFonts w:cs="Arial"/>
          <w:b/>
          <w:color w:val="auto"/>
        </w:rPr>
        <w:t>Ochrona powierzchni ziemi i przywrócenie wartości użytkowej gleb – Priorytet 6</w:t>
      </w:r>
    </w:p>
    <w:p w:rsidR="00C81840" w:rsidRPr="00C81840" w:rsidRDefault="00C81840" w:rsidP="00B20861">
      <w:pPr>
        <w:numPr>
          <w:ilvl w:val="0"/>
          <w:numId w:val="86"/>
        </w:numPr>
        <w:spacing w:after="200"/>
        <w:contextualSpacing/>
        <w:jc w:val="both"/>
        <w:rPr>
          <w:rFonts w:cs="Arial"/>
          <w:color w:val="auto"/>
        </w:rPr>
      </w:pPr>
      <w:r w:rsidRPr="00C81840">
        <w:rPr>
          <w:rFonts w:cs="Arial"/>
          <w:color w:val="auto"/>
        </w:rPr>
        <w:t>Utrzymanie porządku i czystości w powiecie.</w:t>
      </w:r>
    </w:p>
    <w:p w:rsidR="00C81840" w:rsidRPr="00C81840" w:rsidRDefault="00C81840" w:rsidP="00B20861">
      <w:pPr>
        <w:numPr>
          <w:ilvl w:val="0"/>
          <w:numId w:val="86"/>
        </w:numPr>
        <w:spacing w:after="200"/>
        <w:contextualSpacing/>
        <w:jc w:val="both"/>
        <w:rPr>
          <w:rFonts w:cs="Arial"/>
          <w:color w:val="auto"/>
        </w:rPr>
      </w:pPr>
      <w:r w:rsidRPr="00C81840">
        <w:rPr>
          <w:rFonts w:cs="Arial"/>
          <w:color w:val="auto"/>
        </w:rPr>
        <w:t>Rekultywacja i zagospodarowanie terenów zdegradowanych,</w:t>
      </w:r>
    </w:p>
    <w:p w:rsidR="00C81840" w:rsidRPr="00C81840" w:rsidRDefault="00C81840" w:rsidP="00B20861">
      <w:pPr>
        <w:numPr>
          <w:ilvl w:val="0"/>
          <w:numId w:val="86"/>
        </w:numPr>
        <w:spacing w:after="200"/>
        <w:contextualSpacing/>
        <w:jc w:val="both"/>
        <w:rPr>
          <w:rFonts w:cs="Arial"/>
          <w:color w:val="auto"/>
        </w:rPr>
      </w:pPr>
      <w:r w:rsidRPr="00C81840">
        <w:rPr>
          <w:rFonts w:cs="Arial"/>
          <w:color w:val="auto"/>
        </w:rPr>
        <w:t>Ograniczanie negatywnego oddziaływania procesów gospodarczych na środowisko glebowe.</w:t>
      </w:r>
    </w:p>
    <w:p w:rsidR="00C81840" w:rsidRPr="00C81840" w:rsidRDefault="00C81840" w:rsidP="00B20861">
      <w:pPr>
        <w:numPr>
          <w:ilvl w:val="0"/>
          <w:numId w:val="86"/>
        </w:numPr>
        <w:spacing w:after="200"/>
        <w:contextualSpacing/>
        <w:jc w:val="both"/>
        <w:rPr>
          <w:rFonts w:cs="Arial"/>
          <w:color w:val="auto"/>
        </w:rPr>
      </w:pPr>
      <w:r w:rsidRPr="00C81840">
        <w:rPr>
          <w:rFonts w:cs="Arial"/>
          <w:color w:val="auto"/>
        </w:rPr>
        <w:t>Identyfikacja i likwidacja zagrożeń powierzchni ziemi.</w:t>
      </w:r>
    </w:p>
    <w:p w:rsidR="00C81840" w:rsidRPr="00C81840" w:rsidRDefault="00C81840" w:rsidP="00B20861">
      <w:pPr>
        <w:numPr>
          <w:ilvl w:val="0"/>
          <w:numId w:val="86"/>
        </w:numPr>
        <w:spacing w:after="200"/>
        <w:contextualSpacing/>
        <w:jc w:val="both"/>
        <w:rPr>
          <w:rFonts w:cs="Arial"/>
          <w:color w:val="auto"/>
        </w:rPr>
      </w:pPr>
      <w:r w:rsidRPr="00C81840">
        <w:rPr>
          <w:rFonts w:cs="Arial"/>
          <w:color w:val="auto"/>
        </w:rPr>
        <w:t>Ochrona zasobów gleb nadających się do wykorzystania rolniczego i leśnego przed ich przeznaczeniem na inne cele.</w:t>
      </w:r>
    </w:p>
    <w:p w:rsidR="00C81840" w:rsidRPr="00C81840" w:rsidRDefault="00C81840" w:rsidP="00C81840">
      <w:pPr>
        <w:jc w:val="both"/>
        <w:rPr>
          <w:rFonts w:cs="Arial"/>
          <w:color w:val="auto"/>
        </w:rPr>
      </w:pPr>
    </w:p>
    <w:p w:rsidR="00C81840" w:rsidRPr="00C81840" w:rsidRDefault="00C81840" w:rsidP="00C81840">
      <w:pPr>
        <w:jc w:val="both"/>
        <w:rPr>
          <w:rFonts w:cs="Arial"/>
          <w:b/>
          <w:color w:val="auto"/>
        </w:rPr>
      </w:pPr>
      <w:r w:rsidRPr="00C81840">
        <w:rPr>
          <w:rFonts w:cs="Arial"/>
          <w:b/>
          <w:color w:val="auto"/>
        </w:rPr>
        <w:t>Optymalizacja systemu gospodarki odpadami: – Priorytet 6</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Zapewnienie właściwego systemu odbioru odpadów komunalnych, w tym zmniejszenie ilości odpadów i rozwój selektywnej zbiórki.</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Rozwój lokalnych punktów selektywnej zbiórki odpadów.</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Prawidłowe gospodarowanie odpadami innymi niż komunalne.</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Kontynuacja działań związanych z unieszkodliwianiem wyrobów zawierających azbest.</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Kontynuacja kontroli w zakresie prawidłowego gospodarowania odpadami.</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Działania administracyjne i organizacyjne mające na celu prawidłowe gospodarowanie odpadami.</w:t>
      </w:r>
    </w:p>
    <w:p w:rsidR="00C81840" w:rsidRPr="00C81840" w:rsidRDefault="00C81840" w:rsidP="00B20861">
      <w:pPr>
        <w:numPr>
          <w:ilvl w:val="0"/>
          <w:numId w:val="87"/>
        </w:numPr>
        <w:spacing w:after="200"/>
        <w:contextualSpacing/>
        <w:jc w:val="both"/>
        <w:rPr>
          <w:rFonts w:cs="Arial"/>
          <w:color w:val="auto"/>
        </w:rPr>
      </w:pPr>
      <w:r w:rsidRPr="00C81840">
        <w:rPr>
          <w:rFonts w:cs="Arial"/>
          <w:color w:val="auto"/>
        </w:rPr>
        <w:t>Realizacja założeń dokumentów wyższego szczebla.</w:t>
      </w:r>
    </w:p>
    <w:p w:rsidR="00645F98" w:rsidRDefault="00645F98">
      <w:pPr>
        <w:spacing w:after="200"/>
        <w:rPr>
          <w:rFonts w:cs="Arial"/>
          <w:b/>
          <w:color w:val="auto"/>
        </w:rPr>
      </w:pPr>
      <w:r>
        <w:rPr>
          <w:rFonts w:cs="Arial"/>
          <w:b/>
          <w:color w:val="auto"/>
        </w:rPr>
        <w:br w:type="page"/>
      </w:r>
    </w:p>
    <w:p w:rsidR="00C81840" w:rsidRPr="00C81840" w:rsidRDefault="00C81840" w:rsidP="00C81840">
      <w:pPr>
        <w:jc w:val="both"/>
        <w:rPr>
          <w:rFonts w:cs="Arial"/>
          <w:b/>
          <w:color w:val="auto"/>
        </w:rPr>
      </w:pPr>
      <w:r w:rsidRPr="00C81840">
        <w:rPr>
          <w:rFonts w:cs="Arial"/>
          <w:b/>
          <w:color w:val="auto"/>
        </w:rPr>
        <w:t>Ochrona różnorodności biologicznej i krajobrazu</w:t>
      </w:r>
    </w:p>
    <w:p w:rsidR="00C81840" w:rsidRPr="00C81840" w:rsidRDefault="00C81840" w:rsidP="00B20861">
      <w:pPr>
        <w:numPr>
          <w:ilvl w:val="0"/>
          <w:numId w:val="88"/>
        </w:numPr>
        <w:spacing w:after="200"/>
        <w:contextualSpacing/>
        <w:jc w:val="both"/>
        <w:rPr>
          <w:rFonts w:cs="Arial"/>
          <w:color w:val="auto"/>
        </w:rPr>
      </w:pPr>
      <w:r w:rsidRPr="00C81840">
        <w:rPr>
          <w:rFonts w:cs="Arial"/>
          <w:color w:val="auto"/>
        </w:rPr>
        <w:t>Pielęgnacja oraz rozbudowa terenów czynnych biologicznie na terenie powiatu.</w:t>
      </w:r>
    </w:p>
    <w:p w:rsidR="00C81840" w:rsidRPr="00C81840" w:rsidRDefault="00C81840" w:rsidP="00B20861">
      <w:pPr>
        <w:numPr>
          <w:ilvl w:val="0"/>
          <w:numId w:val="88"/>
        </w:numPr>
        <w:spacing w:after="200"/>
        <w:contextualSpacing/>
        <w:jc w:val="both"/>
        <w:rPr>
          <w:rFonts w:cs="Arial"/>
          <w:color w:val="auto"/>
        </w:rPr>
      </w:pPr>
      <w:r w:rsidRPr="00C81840">
        <w:rPr>
          <w:rFonts w:cs="Arial"/>
          <w:color w:val="auto"/>
        </w:rPr>
        <w:t>Ochrona i rozwój form ochrony przyrody.</w:t>
      </w:r>
    </w:p>
    <w:p w:rsidR="00C81840" w:rsidRPr="00C81840" w:rsidRDefault="00C81840" w:rsidP="00B20861">
      <w:pPr>
        <w:numPr>
          <w:ilvl w:val="0"/>
          <w:numId w:val="88"/>
        </w:numPr>
        <w:spacing w:after="200"/>
        <w:contextualSpacing/>
        <w:jc w:val="both"/>
        <w:rPr>
          <w:rFonts w:cs="Arial"/>
          <w:color w:val="auto"/>
        </w:rPr>
      </w:pPr>
      <w:r w:rsidRPr="00C81840">
        <w:rPr>
          <w:rFonts w:cs="Arial"/>
          <w:color w:val="auto"/>
        </w:rPr>
        <w:t>Gospodarowanie zasobami leśnymi.</w:t>
      </w:r>
    </w:p>
    <w:p w:rsidR="00C81840" w:rsidRPr="00C81840" w:rsidRDefault="00C81840" w:rsidP="00B20861">
      <w:pPr>
        <w:numPr>
          <w:ilvl w:val="0"/>
          <w:numId w:val="88"/>
        </w:numPr>
        <w:spacing w:after="200"/>
        <w:contextualSpacing/>
        <w:jc w:val="both"/>
        <w:rPr>
          <w:rFonts w:cs="Arial"/>
          <w:color w:val="auto"/>
        </w:rPr>
      </w:pPr>
      <w:r w:rsidRPr="00C81840">
        <w:rPr>
          <w:rFonts w:cs="Arial"/>
          <w:color w:val="auto"/>
        </w:rPr>
        <w:t>Działania administracyjne i organizacyjne mające na celu ochronę zasobów przyrodniczych.</w:t>
      </w:r>
    </w:p>
    <w:p w:rsidR="00C81840" w:rsidRPr="00C81840" w:rsidRDefault="00C81840" w:rsidP="00B20861">
      <w:pPr>
        <w:numPr>
          <w:ilvl w:val="0"/>
          <w:numId w:val="88"/>
        </w:numPr>
        <w:spacing w:after="200"/>
        <w:contextualSpacing/>
        <w:jc w:val="both"/>
        <w:rPr>
          <w:rFonts w:cs="Arial"/>
          <w:color w:val="auto"/>
        </w:rPr>
      </w:pPr>
      <w:r w:rsidRPr="00C81840">
        <w:rPr>
          <w:rFonts w:cs="Arial"/>
          <w:color w:val="auto"/>
        </w:rPr>
        <w:t>Organizacja akcji edukacyjno-informacyjnych, w tym promocja zachowań proekologicznych w prasie i mediach.</w:t>
      </w:r>
    </w:p>
    <w:p w:rsidR="00C81840" w:rsidRPr="00C81840" w:rsidRDefault="00C81840" w:rsidP="00B20861">
      <w:pPr>
        <w:numPr>
          <w:ilvl w:val="0"/>
          <w:numId w:val="88"/>
        </w:numPr>
        <w:spacing w:after="200"/>
        <w:contextualSpacing/>
        <w:jc w:val="both"/>
        <w:rPr>
          <w:rFonts w:cs="Arial"/>
          <w:color w:val="auto"/>
        </w:rPr>
      </w:pPr>
      <w:r w:rsidRPr="00C81840">
        <w:rPr>
          <w:rFonts w:cs="Arial"/>
          <w:color w:val="auto"/>
        </w:rPr>
        <w:t>Kontynuacja systemu informowania społeczeństwa poprzez różne środki przekazu i zwiększanie aktywności społecznej w zakresie udziału przy opracowywanych strategiach i programach.</w:t>
      </w:r>
    </w:p>
    <w:p w:rsidR="00C81840" w:rsidRPr="00C81840" w:rsidRDefault="00C81840" w:rsidP="00C81840">
      <w:pPr>
        <w:jc w:val="both"/>
        <w:rPr>
          <w:rFonts w:cs="Arial"/>
          <w:color w:val="auto"/>
        </w:rPr>
      </w:pPr>
    </w:p>
    <w:p w:rsidR="00C81840" w:rsidRPr="00C81840" w:rsidRDefault="00C81840" w:rsidP="00C81840">
      <w:pPr>
        <w:jc w:val="both"/>
        <w:rPr>
          <w:rFonts w:cs="Arial"/>
          <w:b/>
          <w:color w:val="auto"/>
        </w:rPr>
      </w:pPr>
      <w:r w:rsidRPr="00C81840">
        <w:rPr>
          <w:rFonts w:cs="Arial"/>
          <w:b/>
          <w:color w:val="auto"/>
        </w:rPr>
        <w:t>Zapobieganie poważnym awariom</w:t>
      </w:r>
    </w:p>
    <w:p w:rsidR="00C81840" w:rsidRPr="00C81840" w:rsidRDefault="00C81840" w:rsidP="00B20861">
      <w:pPr>
        <w:numPr>
          <w:ilvl w:val="0"/>
          <w:numId w:val="89"/>
        </w:numPr>
        <w:spacing w:after="200"/>
        <w:contextualSpacing/>
        <w:jc w:val="both"/>
        <w:rPr>
          <w:rFonts w:cs="Arial"/>
          <w:color w:val="auto"/>
        </w:rPr>
      </w:pPr>
      <w:r w:rsidRPr="00C81840">
        <w:rPr>
          <w:rFonts w:cs="Arial"/>
          <w:color w:val="auto"/>
        </w:rPr>
        <w:t>Kontrole zakładów mogących mieć negatywny wpływ na stan środowiska i bezpieczeństwa mieszkańców.</w:t>
      </w:r>
    </w:p>
    <w:p w:rsidR="00C40DAD" w:rsidRPr="007B7815" w:rsidRDefault="00C40DAD">
      <w:pPr>
        <w:spacing w:after="200"/>
        <w:rPr>
          <w:rFonts w:eastAsiaTheme="majorEastAsia" w:cstheme="majorBidi"/>
          <w:b/>
          <w:bCs/>
          <w:color w:val="FF0000"/>
          <w:sz w:val="32"/>
          <w:szCs w:val="28"/>
        </w:rPr>
      </w:pPr>
      <w:r w:rsidRPr="007B7815">
        <w:rPr>
          <w:color w:val="FF0000"/>
        </w:rPr>
        <w:br w:type="page"/>
      </w:r>
    </w:p>
    <w:p w:rsidR="00C91299" w:rsidRPr="00D0099E" w:rsidRDefault="00AF6B37" w:rsidP="00AF6B37">
      <w:pPr>
        <w:pStyle w:val="Nagwek1"/>
      </w:pPr>
      <w:bookmarkStart w:id="147" w:name="_Toc19105994"/>
      <w:r w:rsidRPr="00D0099E">
        <w:t>4</w:t>
      </w:r>
      <w:r w:rsidR="00C91299" w:rsidRPr="00D0099E">
        <w:t>. Streszczenie w języku niespecjalistycznym</w:t>
      </w:r>
      <w:bookmarkEnd w:id="146"/>
      <w:bookmarkEnd w:id="147"/>
    </w:p>
    <w:p w:rsidR="00C91299" w:rsidRPr="00D0099E" w:rsidRDefault="00C91299" w:rsidP="00C91299">
      <w:pPr>
        <w:pStyle w:val="Bezodstpw"/>
        <w:spacing w:line="276" w:lineRule="auto"/>
        <w:rPr>
          <w:rFonts w:ascii="Arial" w:hAnsi="Arial" w:cs="Arial"/>
          <w:color w:val="000000" w:themeColor="text1"/>
          <w:u w:val="single"/>
        </w:rPr>
      </w:pPr>
      <w:r w:rsidRPr="00D0099E">
        <w:rPr>
          <w:rFonts w:ascii="Arial" w:hAnsi="Arial" w:cs="Arial"/>
          <w:color w:val="000000" w:themeColor="text1"/>
          <w:u w:val="single"/>
        </w:rPr>
        <w:t>Cel opracowania</w:t>
      </w:r>
    </w:p>
    <w:p w:rsidR="00C91299" w:rsidRPr="00D0099E" w:rsidRDefault="00226CE4" w:rsidP="00C91299">
      <w:pPr>
        <w:pStyle w:val="Bezodstpw"/>
        <w:spacing w:line="276" w:lineRule="auto"/>
        <w:ind w:firstLine="708"/>
        <w:rPr>
          <w:rFonts w:ascii="Arial" w:hAnsi="Arial" w:cs="Arial"/>
          <w:color w:val="000000" w:themeColor="text1"/>
        </w:rPr>
      </w:pPr>
      <w:r w:rsidRPr="00D0099E">
        <w:rPr>
          <w:rFonts w:ascii="Arial" w:eastAsia="Calibri" w:hAnsi="Arial" w:cs="Arial"/>
          <w:i/>
          <w:color w:val="000000" w:themeColor="text1"/>
        </w:rPr>
        <w:t xml:space="preserve">Program </w:t>
      </w:r>
      <w:r w:rsidR="00D0099E" w:rsidRPr="00D0099E">
        <w:rPr>
          <w:rFonts w:ascii="Arial" w:eastAsia="Calibri" w:hAnsi="Arial" w:cs="Arial"/>
          <w:i/>
          <w:color w:val="000000" w:themeColor="text1"/>
        </w:rPr>
        <w:t xml:space="preserve">Ochrony Środowiska dla Gminy Dukla na lata 2019-2022 wraz </w:t>
      </w:r>
      <w:r w:rsidR="00D0099E" w:rsidRPr="00D0099E">
        <w:rPr>
          <w:rFonts w:ascii="Arial" w:eastAsia="Calibri" w:hAnsi="Arial" w:cs="Arial"/>
          <w:i/>
          <w:color w:val="000000" w:themeColor="text1"/>
        </w:rPr>
        <w:br/>
        <w:t>z perspektywą na lata 2023-2026</w:t>
      </w:r>
      <w:r w:rsidR="000E1187" w:rsidRPr="00D0099E">
        <w:rPr>
          <w:rFonts w:ascii="Arial" w:eastAsia="Calibri" w:hAnsi="Arial" w:cs="Arial"/>
          <w:color w:val="000000" w:themeColor="text1"/>
        </w:rPr>
        <w:t xml:space="preserve"> </w:t>
      </w:r>
      <w:r w:rsidR="00C91299" w:rsidRPr="00D0099E">
        <w:rPr>
          <w:rFonts w:ascii="Arial" w:hAnsi="Arial" w:cs="Arial"/>
          <w:color w:val="000000" w:themeColor="text1"/>
        </w:rPr>
        <w:t xml:space="preserve">jest podstawowym narzędziem prowadzenia polityki ekologicznej na terenie </w:t>
      </w:r>
      <w:r w:rsidR="00D1518D" w:rsidRPr="00D0099E">
        <w:rPr>
          <w:rFonts w:ascii="Arial" w:hAnsi="Arial" w:cs="Arial"/>
          <w:color w:val="000000" w:themeColor="text1"/>
        </w:rPr>
        <w:t>g</w:t>
      </w:r>
      <w:r w:rsidR="00787C88" w:rsidRPr="00D0099E">
        <w:rPr>
          <w:rFonts w:ascii="Arial" w:hAnsi="Arial" w:cs="Arial"/>
          <w:color w:val="000000" w:themeColor="text1"/>
        </w:rPr>
        <w:t>miny</w:t>
      </w:r>
      <w:r w:rsidR="00C91299" w:rsidRPr="00D0099E">
        <w:rPr>
          <w:rFonts w:ascii="Arial" w:hAnsi="Arial" w:cs="Arial"/>
          <w:color w:val="000000" w:themeColor="text1"/>
        </w:rPr>
        <w:t xml:space="preserve">. Według założeń, przedstawionych w niniejszym opracowaniu, opracowanie programu doprowadzi do poprawy stanu środowiska naturalnego, efektywnego zarządzania środowiskiem, zapewni skuteczne mechanizmy chroniące środowisko przed degradacją, a także stworzy warunki dla wdrożenia wymagań obowiązującego w tym zakresie prawa. Opracowanie jakim jest </w:t>
      </w:r>
      <w:r w:rsidR="00C91299" w:rsidRPr="00D0099E">
        <w:rPr>
          <w:rFonts w:ascii="Arial" w:hAnsi="Arial" w:cs="Arial"/>
          <w:i/>
          <w:color w:val="000000" w:themeColor="text1"/>
        </w:rPr>
        <w:t>Program Ochrony Środowiska</w:t>
      </w:r>
      <w:r w:rsidR="00C91299" w:rsidRPr="00D0099E">
        <w:rPr>
          <w:rFonts w:ascii="Arial" w:hAnsi="Arial" w:cs="Arial"/>
          <w:color w:val="000000" w:themeColor="text1"/>
        </w:rPr>
        <w:t xml:space="preserve"> określa politykę środowiskową, a także wyznacza cele i zadania środowiskowe oraz szczegółowe programy zarządzania środowiskowego, które odnoszą się do aspektów środowiskowych, usystematyzowanych według priorytetów. Podczas tworzenia </w:t>
      </w:r>
      <w:r w:rsidR="00EC7A5F" w:rsidRPr="00D0099E">
        <w:rPr>
          <w:rFonts w:ascii="Arial" w:hAnsi="Arial" w:cs="Arial"/>
          <w:i/>
          <w:color w:val="000000" w:themeColor="text1"/>
        </w:rPr>
        <w:t>Programu</w:t>
      </w:r>
      <w:r w:rsidR="00C91299" w:rsidRPr="00D0099E">
        <w:rPr>
          <w:rFonts w:ascii="Arial" w:hAnsi="Arial" w:cs="Arial"/>
          <w:color w:val="000000" w:themeColor="text1"/>
        </w:rPr>
        <w:t xml:space="preserve">, przyjęto założenie, iż powinien on spełniać rolę narzędzia pracy przyszłych użytkowników, ułatwiającego </w:t>
      </w:r>
      <w:r w:rsidR="00E26C8F" w:rsidRPr="00D0099E">
        <w:rPr>
          <w:rFonts w:ascii="Arial" w:hAnsi="Arial" w:cs="Arial"/>
          <w:color w:val="000000" w:themeColor="text1"/>
        </w:rPr>
        <w:br/>
      </w:r>
      <w:r w:rsidR="00C91299" w:rsidRPr="00D0099E">
        <w:rPr>
          <w:rFonts w:ascii="Arial" w:hAnsi="Arial" w:cs="Arial"/>
          <w:color w:val="000000" w:themeColor="text1"/>
        </w:rPr>
        <w:t>i przyśpieszającego rozwiązywanie zagadnień, będących zagadnieniami techniczno-ekonomicznymi, związanymi z przyszłymi projektami.</w:t>
      </w:r>
    </w:p>
    <w:p w:rsidR="00C91299" w:rsidRPr="00D0099E" w:rsidRDefault="00C91299" w:rsidP="00C91299">
      <w:pPr>
        <w:pStyle w:val="Bezodstpw"/>
        <w:spacing w:line="276" w:lineRule="auto"/>
        <w:rPr>
          <w:rFonts w:ascii="Arial" w:hAnsi="Arial" w:cs="Arial"/>
          <w:color w:val="000000" w:themeColor="text1"/>
        </w:rPr>
      </w:pPr>
    </w:p>
    <w:p w:rsidR="00C91299" w:rsidRPr="00D0099E" w:rsidRDefault="00C91299" w:rsidP="00C91299">
      <w:pPr>
        <w:pStyle w:val="Bezodstpw"/>
        <w:spacing w:line="276" w:lineRule="auto"/>
        <w:rPr>
          <w:rFonts w:ascii="Arial" w:hAnsi="Arial" w:cs="Arial"/>
          <w:color w:val="000000" w:themeColor="text1"/>
          <w:u w:val="single"/>
        </w:rPr>
      </w:pPr>
      <w:r w:rsidRPr="00D0099E">
        <w:rPr>
          <w:rFonts w:ascii="Arial" w:hAnsi="Arial" w:cs="Arial"/>
          <w:color w:val="000000" w:themeColor="text1"/>
          <w:u w:val="single"/>
        </w:rPr>
        <w:t>Zakres opracowania</w:t>
      </w:r>
    </w:p>
    <w:p w:rsidR="00E33876" w:rsidRPr="00D0099E" w:rsidRDefault="00C91299" w:rsidP="00816DE0">
      <w:pPr>
        <w:pStyle w:val="Bezodstpw"/>
        <w:spacing w:line="276" w:lineRule="auto"/>
        <w:ind w:firstLine="708"/>
        <w:rPr>
          <w:rFonts w:ascii="Arial" w:hAnsi="Arial" w:cs="Arial"/>
          <w:color w:val="000000" w:themeColor="text1"/>
        </w:rPr>
      </w:pPr>
      <w:r w:rsidRPr="00D0099E">
        <w:rPr>
          <w:rFonts w:ascii="Arial" w:hAnsi="Arial" w:cs="Arial"/>
          <w:color w:val="000000" w:themeColor="text1"/>
        </w:rPr>
        <w:t xml:space="preserve">Sporządzony </w:t>
      </w:r>
      <w:r w:rsidRPr="00D0099E">
        <w:rPr>
          <w:rFonts w:ascii="Arial" w:hAnsi="Arial" w:cs="Arial"/>
          <w:i/>
          <w:color w:val="000000" w:themeColor="text1"/>
        </w:rPr>
        <w:t>Program</w:t>
      </w:r>
      <w:r w:rsidRPr="00D0099E">
        <w:rPr>
          <w:rFonts w:ascii="Arial" w:hAnsi="Arial" w:cs="Arial"/>
          <w:color w:val="000000" w:themeColor="text1"/>
        </w:rPr>
        <w:t xml:space="preserve"> zawiera między innymi rozpoznanie aktualnego stanu środowiska w</w:t>
      </w:r>
      <w:r w:rsidR="003F1792" w:rsidRPr="00D0099E">
        <w:rPr>
          <w:rFonts w:ascii="Arial" w:hAnsi="Arial" w:cs="Arial"/>
          <w:color w:val="000000" w:themeColor="text1"/>
        </w:rPr>
        <w:t xml:space="preserve"> </w:t>
      </w:r>
      <w:r w:rsidR="00787C88" w:rsidRPr="00D0099E">
        <w:rPr>
          <w:rFonts w:ascii="Arial" w:hAnsi="Arial" w:cs="Arial"/>
          <w:color w:val="000000" w:themeColor="text1"/>
        </w:rPr>
        <w:t>gminie</w:t>
      </w:r>
      <w:r w:rsidRPr="00D0099E">
        <w:rPr>
          <w:rFonts w:ascii="Arial" w:hAnsi="Arial" w:cs="Arial"/>
          <w:color w:val="000000" w:themeColor="text1"/>
        </w:rPr>
        <w:t xml:space="preserve">, </w:t>
      </w:r>
      <w:r w:rsidR="000605A0" w:rsidRPr="00D0099E">
        <w:rPr>
          <w:rFonts w:ascii="Arial" w:hAnsi="Arial" w:cs="Arial"/>
          <w:color w:val="000000" w:themeColor="text1"/>
        </w:rPr>
        <w:t xml:space="preserve">źródła jego zanieczyszczeń, </w:t>
      </w:r>
      <w:r w:rsidRPr="00D0099E">
        <w:rPr>
          <w:rFonts w:ascii="Arial" w:hAnsi="Arial" w:cs="Arial"/>
          <w:color w:val="000000" w:themeColor="text1"/>
        </w:rPr>
        <w:t>analizę SWOT,</w:t>
      </w:r>
      <w:r w:rsidR="000605A0" w:rsidRPr="00D0099E">
        <w:rPr>
          <w:rFonts w:ascii="Arial" w:hAnsi="Arial" w:cs="Arial"/>
          <w:color w:val="000000" w:themeColor="text1"/>
        </w:rPr>
        <w:t xml:space="preserve"> </w:t>
      </w:r>
      <w:r w:rsidRPr="00D0099E">
        <w:rPr>
          <w:rFonts w:ascii="Arial" w:hAnsi="Arial" w:cs="Arial"/>
          <w:color w:val="000000" w:themeColor="text1"/>
        </w:rPr>
        <w:t xml:space="preserve">propozycje oraz opis </w:t>
      </w:r>
      <w:r w:rsidR="000605A0" w:rsidRPr="00D0099E">
        <w:rPr>
          <w:rFonts w:ascii="Arial" w:hAnsi="Arial" w:cs="Arial"/>
          <w:color w:val="000000" w:themeColor="text1"/>
        </w:rPr>
        <w:t xml:space="preserve">celów i </w:t>
      </w:r>
      <w:r w:rsidRPr="00D0099E">
        <w:rPr>
          <w:rFonts w:ascii="Arial" w:hAnsi="Arial" w:cs="Arial"/>
          <w:color w:val="000000" w:themeColor="text1"/>
        </w:rPr>
        <w:t>zadań, które niezbę</w:t>
      </w:r>
      <w:r w:rsidR="000605A0" w:rsidRPr="00D0099E">
        <w:rPr>
          <w:rFonts w:ascii="Arial" w:hAnsi="Arial" w:cs="Arial"/>
          <w:color w:val="000000" w:themeColor="text1"/>
        </w:rPr>
        <w:t>dne są do kompleksowego</w:t>
      </w:r>
      <w:r w:rsidRPr="00D0099E">
        <w:rPr>
          <w:rFonts w:ascii="Arial" w:hAnsi="Arial" w:cs="Arial"/>
          <w:color w:val="000000" w:themeColor="text1"/>
        </w:rPr>
        <w:t xml:space="preserve"> rozwiązania problemów związanych </w:t>
      </w:r>
      <w:r w:rsidR="000605A0" w:rsidRPr="00D0099E">
        <w:rPr>
          <w:rFonts w:ascii="Arial" w:hAnsi="Arial" w:cs="Arial"/>
          <w:color w:val="000000" w:themeColor="text1"/>
        </w:rPr>
        <w:br/>
      </w:r>
      <w:r w:rsidRPr="00D0099E">
        <w:rPr>
          <w:rFonts w:ascii="Arial" w:hAnsi="Arial" w:cs="Arial"/>
          <w:color w:val="000000" w:themeColor="text1"/>
        </w:rPr>
        <w:t xml:space="preserve">z ochroną środowiska. Program wspomaga dążenie do uzyskania w </w:t>
      </w:r>
      <w:r w:rsidR="00787C88" w:rsidRPr="00D0099E">
        <w:rPr>
          <w:rFonts w:ascii="Arial" w:hAnsi="Arial" w:cs="Arial"/>
          <w:color w:val="000000" w:themeColor="text1"/>
        </w:rPr>
        <w:t>gminie</w:t>
      </w:r>
      <w:r w:rsidRPr="00D0099E">
        <w:rPr>
          <w:rFonts w:ascii="Arial" w:hAnsi="Arial" w:cs="Arial"/>
          <w:color w:val="000000" w:themeColor="text1"/>
        </w:rPr>
        <w:t xml:space="preserve"> sukcesywnego ograniczenia negatywnego wpływu na środowisko źródeł zanieczyszczeń, ochronę i rozwój walorów środowiska oraz racjonalne gospodarowanie z uwzględnieniem konieczności ochrony środowiska. Stan docelowy w tym zakresie nakreśla </w:t>
      </w:r>
      <w:r w:rsidRPr="00D0099E">
        <w:rPr>
          <w:rFonts w:ascii="Arial" w:hAnsi="Arial" w:cs="Arial"/>
          <w:i/>
          <w:color w:val="000000" w:themeColor="text1"/>
        </w:rPr>
        <w:t>Program Ochrony Środowiska</w:t>
      </w:r>
      <w:r w:rsidRPr="00D0099E">
        <w:rPr>
          <w:rFonts w:ascii="Arial" w:hAnsi="Arial" w:cs="Arial"/>
          <w:color w:val="000000" w:themeColor="text1"/>
        </w:rPr>
        <w:t>, a dowodów jego osiągania dostarcza ocena efektów działalności środowiskowej, dokonywana okresowo (co 2 lata). Struktura opracowania obejmuje omówienie kierunków ochrony środowiska</w:t>
      </w:r>
      <w:r w:rsidR="006102D2" w:rsidRPr="00D0099E">
        <w:rPr>
          <w:rFonts w:ascii="Arial" w:hAnsi="Arial" w:cs="Arial"/>
          <w:color w:val="000000" w:themeColor="text1"/>
        </w:rPr>
        <w:t xml:space="preserve"> w </w:t>
      </w:r>
      <w:r w:rsidR="00787C88" w:rsidRPr="00D0099E">
        <w:rPr>
          <w:rFonts w:ascii="Arial" w:hAnsi="Arial" w:cs="Arial"/>
          <w:color w:val="000000" w:themeColor="text1"/>
        </w:rPr>
        <w:t>gminie</w:t>
      </w:r>
      <w:r w:rsidR="006102D2" w:rsidRPr="00D0099E">
        <w:rPr>
          <w:rFonts w:ascii="Arial" w:hAnsi="Arial" w:cs="Arial"/>
          <w:color w:val="000000" w:themeColor="text1"/>
        </w:rPr>
        <w:t xml:space="preserve"> w odniesieniu m.in. do ochrony klimatu i jakości powietrza, zagrożeń hałasem, promieniowania elektromagnetycznego, gospodarowania wodami, gospodarki wodno-ściekowej, zasobów geologicznych, gleb, gospodarki odpadami, zasobów przyrodniczych, zagrożeń poważnymi awariami, edukacji ekologicznej</w:t>
      </w:r>
      <w:r w:rsidRPr="00D0099E">
        <w:rPr>
          <w:rFonts w:ascii="Arial" w:hAnsi="Arial" w:cs="Arial"/>
          <w:color w:val="000000" w:themeColor="text1"/>
        </w:rPr>
        <w:t>, z podaniem ich charakterystyki, oceną stanu aktualnego umożliwiając</w:t>
      </w:r>
      <w:r w:rsidR="00EF36F6" w:rsidRPr="00D0099E">
        <w:rPr>
          <w:rFonts w:ascii="Arial" w:hAnsi="Arial" w:cs="Arial"/>
          <w:color w:val="000000" w:themeColor="text1"/>
        </w:rPr>
        <w:t>ą</w:t>
      </w:r>
      <w:r w:rsidRPr="00D0099E">
        <w:rPr>
          <w:rFonts w:ascii="Arial" w:hAnsi="Arial" w:cs="Arial"/>
          <w:color w:val="000000" w:themeColor="text1"/>
        </w:rPr>
        <w:t xml:space="preserve"> tym samym identyfikację </w:t>
      </w:r>
      <w:r w:rsidR="00EF36F6" w:rsidRPr="00D0099E">
        <w:rPr>
          <w:rFonts w:ascii="Arial" w:hAnsi="Arial" w:cs="Arial"/>
          <w:color w:val="000000" w:themeColor="text1"/>
        </w:rPr>
        <w:t>obszarów problemowych</w:t>
      </w:r>
      <w:r w:rsidRPr="00D0099E">
        <w:rPr>
          <w:rFonts w:ascii="Arial" w:hAnsi="Arial" w:cs="Arial"/>
          <w:color w:val="000000" w:themeColor="text1"/>
        </w:rPr>
        <w:t xml:space="preserve">. Identyfikacja potrzeb </w:t>
      </w:r>
      <w:r w:rsidR="00CC366F" w:rsidRPr="00D0099E">
        <w:rPr>
          <w:rFonts w:ascii="Arial" w:hAnsi="Arial" w:cs="Arial"/>
          <w:color w:val="000000" w:themeColor="text1"/>
        </w:rPr>
        <w:t>g</w:t>
      </w:r>
      <w:r w:rsidR="00787C88" w:rsidRPr="00D0099E">
        <w:rPr>
          <w:rFonts w:ascii="Arial" w:hAnsi="Arial" w:cs="Arial"/>
          <w:color w:val="000000" w:themeColor="text1"/>
        </w:rPr>
        <w:t>miny</w:t>
      </w:r>
      <w:r w:rsidRPr="00D0099E">
        <w:rPr>
          <w:rFonts w:ascii="Arial" w:hAnsi="Arial" w:cs="Arial"/>
          <w:color w:val="000000" w:themeColor="text1"/>
        </w:rPr>
        <w:t xml:space="preserve"> w zakresie ochrony środowiska, w odniesieniu do obowiązujących w kraju przepisów prawnych i regulacji prawnych Unii Europejskiej, polega na sformułowaniu </w:t>
      </w:r>
      <w:r w:rsidR="006B5EDE" w:rsidRPr="00D0099E">
        <w:rPr>
          <w:rFonts w:ascii="Arial" w:hAnsi="Arial" w:cs="Arial"/>
          <w:color w:val="000000" w:themeColor="text1"/>
        </w:rPr>
        <w:t>celów (do 202</w:t>
      </w:r>
      <w:r w:rsidR="00226CE4" w:rsidRPr="00D0099E">
        <w:rPr>
          <w:rFonts w:ascii="Arial" w:hAnsi="Arial" w:cs="Arial"/>
          <w:color w:val="000000" w:themeColor="text1"/>
        </w:rPr>
        <w:t>6</w:t>
      </w:r>
      <w:r w:rsidRPr="00D0099E">
        <w:rPr>
          <w:rFonts w:ascii="Arial" w:hAnsi="Arial" w:cs="Arial"/>
          <w:color w:val="000000" w:themeColor="text1"/>
        </w:rPr>
        <w:t xml:space="preserve"> roku) oraz strategii ich realizacji. Na tej podstawie opracowywany jest plan operacyjny, przedstawiający listę przedsięwzięć jakie zostaną zrealizowane na teren</w:t>
      </w:r>
      <w:r w:rsidR="006B5EDE" w:rsidRPr="00D0099E">
        <w:rPr>
          <w:rFonts w:ascii="Arial" w:hAnsi="Arial" w:cs="Arial"/>
          <w:color w:val="000000" w:themeColor="text1"/>
        </w:rPr>
        <w:t xml:space="preserve">ie </w:t>
      </w:r>
      <w:r w:rsidR="00787C88" w:rsidRPr="00D0099E">
        <w:rPr>
          <w:rFonts w:ascii="Arial" w:hAnsi="Arial" w:cs="Arial"/>
          <w:color w:val="000000" w:themeColor="text1"/>
        </w:rPr>
        <w:t>Gminy</w:t>
      </w:r>
      <w:r w:rsidR="00ED3238" w:rsidRPr="00D0099E">
        <w:rPr>
          <w:rFonts w:ascii="Arial" w:hAnsi="Arial" w:cs="Arial"/>
          <w:color w:val="000000" w:themeColor="text1"/>
        </w:rPr>
        <w:t xml:space="preserve"> </w:t>
      </w:r>
      <w:r w:rsidR="00835C43" w:rsidRPr="00D0099E">
        <w:rPr>
          <w:rFonts w:ascii="Arial" w:hAnsi="Arial" w:cs="Arial"/>
          <w:color w:val="000000" w:themeColor="text1"/>
        </w:rPr>
        <w:t>Dukla</w:t>
      </w:r>
      <w:r w:rsidR="006B5EDE" w:rsidRPr="00D0099E">
        <w:rPr>
          <w:rFonts w:ascii="Arial" w:hAnsi="Arial" w:cs="Arial"/>
          <w:color w:val="000000" w:themeColor="text1"/>
        </w:rPr>
        <w:t xml:space="preserve"> do roku 202</w:t>
      </w:r>
      <w:r w:rsidR="00226CE4" w:rsidRPr="00D0099E">
        <w:rPr>
          <w:rFonts w:ascii="Arial" w:hAnsi="Arial" w:cs="Arial"/>
          <w:color w:val="000000" w:themeColor="text1"/>
        </w:rPr>
        <w:t>6</w:t>
      </w:r>
      <w:r w:rsidR="00816DE0" w:rsidRPr="00D0099E">
        <w:rPr>
          <w:rFonts w:ascii="Arial" w:hAnsi="Arial" w:cs="Arial"/>
          <w:color w:val="000000" w:themeColor="text1"/>
        </w:rPr>
        <w:t>.</w:t>
      </w:r>
    </w:p>
    <w:p w:rsidR="00816DE0" w:rsidRPr="00D0099E" w:rsidRDefault="00816DE0" w:rsidP="00816DE0">
      <w:pPr>
        <w:pStyle w:val="Bezodstpw"/>
        <w:spacing w:line="276" w:lineRule="auto"/>
        <w:ind w:firstLine="708"/>
        <w:rPr>
          <w:rFonts w:ascii="Arial" w:hAnsi="Arial" w:cs="Arial"/>
          <w:color w:val="000000" w:themeColor="text1"/>
        </w:rPr>
      </w:pPr>
    </w:p>
    <w:p w:rsidR="00C91299" w:rsidRPr="00D0099E" w:rsidRDefault="00D24A7F" w:rsidP="00C91299">
      <w:pPr>
        <w:pStyle w:val="Bezodstpw"/>
        <w:spacing w:line="276" w:lineRule="auto"/>
        <w:rPr>
          <w:rFonts w:ascii="Arial" w:hAnsi="Arial" w:cs="Arial"/>
          <w:color w:val="000000" w:themeColor="text1"/>
          <w:u w:val="single"/>
        </w:rPr>
      </w:pPr>
      <w:r w:rsidRPr="00D0099E">
        <w:rPr>
          <w:rFonts w:ascii="Arial" w:hAnsi="Arial" w:cs="Arial"/>
          <w:color w:val="000000" w:themeColor="text1"/>
          <w:u w:val="single"/>
        </w:rPr>
        <w:t>Charakterystyka</w:t>
      </w:r>
    </w:p>
    <w:p w:rsidR="00C91299" w:rsidRPr="00D0099E" w:rsidRDefault="00CA0B42" w:rsidP="00466CD2">
      <w:pPr>
        <w:pStyle w:val="Bezodstpw"/>
        <w:spacing w:line="276" w:lineRule="auto"/>
        <w:ind w:firstLine="709"/>
        <w:rPr>
          <w:rFonts w:ascii="Arial" w:eastAsia="Calibri" w:hAnsi="Arial" w:cs="Arial"/>
          <w:bCs/>
          <w:iCs/>
          <w:color w:val="000000" w:themeColor="text1"/>
        </w:rPr>
      </w:pPr>
      <w:r w:rsidRPr="00D0099E">
        <w:rPr>
          <w:rFonts w:ascii="Arial" w:eastAsia="Calibri" w:hAnsi="Arial" w:cs="Arial"/>
          <w:bCs/>
          <w:iCs/>
          <w:color w:val="000000" w:themeColor="text1"/>
        </w:rPr>
        <w:t xml:space="preserve">W tej części opracowania przedstawiony został krótki opis </w:t>
      </w:r>
      <w:r w:rsidR="00E05071" w:rsidRPr="00D0099E">
        <w:rPr>
          <w:rFonts w:ascii="Arial" w:eastAsia="Calibri" w:hAnsi="Arial" w:cs="Arial"/>
          <w:bCs/>
          <w:iCs/>
          <w:color w:val="000000" w:themeColor="text1"/>
        </w:rPr>
        <w:t>g</w:t>
      </w:r>
      <w:r w:rsidR="00787C88" w:rsidRPr="00D0099E">
        <w:rPr>
          <w:rFonts w:ascii="Arial" w:eastAsia="Calibri" w:hAnsi="Arial" w:cs="Arial"/>
          <w:bCs/>
          <w:iCs/>
          <w:color w:val="000000" w:themeColor="text1"/>
        </w:rPr>
        <w:t>miny</w:t>
      </w:r>
      <w:r w:rsidRPr="00D0099E">
        <w:rPr>
          <w:rFonts w:ascii="Arial" w:eastAsia="Calibri" w:hAnsi="Arial" w:cs="Arial"/>
          <w:bCs/>
          <w:iCs/>
          <w:color w:val="000000" w:themeColor="text1"/>
        </w:rPr>
        <w:t xml:space="preserve"> omawiający je</w:t>
      </w:r>
      <w:r w:rsidR="00D24A7F" w:rsidRPr="00D0099E">
        <w:rPr>
          <w:rFonts w:ascii="Arial" w:eastAsia="Calibri" w:hAnsi="Arial" w:cs="Arial"/>
          <w:bCs/>
          <w:iCs/>
          <w:color w:val="000000" w:themeColor="text1"/>
        </w:rPr>
        <w:t>go</w:t>
      </w:r>
      <w:r w:rsidRPr="00D0099E">
        <w:rPr>
          <w:rFonts w:ascii="Arial" w:eastAsia="Calibri" w:hAnsi="Arial" w:cs="Arial"/>
          <w:bCs/>
          <w:iCs/>
          <w:color w:val="000000" w:themeColor="text1"/>
        </w:rPr>
        <w:t xml:space="preserve"> położenie, klimat, </w:t>
      </w:r>
      <w:r w:rsidR="006728CE" w:rsidRPr="00D0099E">
        <w:rPr>
          <w:rFonts w:ascii="Arial" w:eastAsia="Calibri" w:hAnsi="Arial" w:cs="Arial"/>
          <w:bCs/>
          <w:iCs/>
          <w:color w:val="000000" w:themeColor="text1"/>
        </w:rPr>
        <w:t xml:space="preserve">demografii, </w:t>
      </w:r>
      <w:r w:rsidRPr="00D0099E">
        <w:rPr>
          <w:rFonts w:ascii="Arial" w:eastAsia="Calibri" w:hAnsi="Arial" w:cs="Arial"/>
          <w:bCs/>
          <w:iCs/>
          <w:color w:val="000000" w:themeColor="text1"/>
        </w:rPr>
        <w:t xml:space="preserve"> budowę geologiczną</w:t>
      </w:r>
      <w:r w:rsidR="006728CE" w:rsidRPr="00D0099E">
        <w:rPr>
          <w:rFonts w:ascii="Arial" w:eastAsia="Calibri" w:hAnsi="Arial" w:cs="Arial"/>
          <w:bCs/>
          <w:iCs/>
          <w:color w:val="000000" w:themeColor="text1"/>
        </w:rPr>
        <w:t xml:space="preserve"> oraz rzeźbę terenu</w:t>
      </w:r>
      <w:r w:rsidRPr="00D0099E">
        <w:rPr>
          <w:rFonts w:ascii="Arial" w:eastAsia="Calibri" w:hAnsi="Arial" w:cs="Arial"/>
          <w:bCs/>
          <w:iCs/>
          <w:color w:val="000000" w:themeColor="text1"/>
        </w:rPr>
        <w:t>.</w:t>
      </w:r>
    </w:p>
    <w:p w:rsidR="00466CD2" w:rsidRPr="00D0099E" w:rsidRDefault="00466CD2" w:rsidP="00C91299">
      <w:pPr>
        <w:pStyle w:val="Bezodstpw"/>
        <w:spacing w:line="276" w:lineRule="auto"/>
        <w:rPr>
          <w:rFonts w:ascii="Arial" w:hAnsi="Arial" w:cs="Arial"/>
          <w:color w:val="000000" w:themeColor="text1"/>
        </w:rPr>
      </w:pPr>
    </w:p>
    <w:p w:rsidR="00C91299" w:rsidRPr="00D0099E" w:rsidRDefault="0000361D" w:rsidP="00C91299">
      <w:pPr>
        <w:pStyle w:val="Bezodstpw"/>
        <w:spacing w:line="276" w:lineRule="auto"/>
        <w:rPr>
          <w:rFonts w:ascii="Arial" w:hAnsi="Arial" w:cs="Arial"/>
          <w:color w:val="000000" w:themeColor="text1"/>
          <w:u w:val="single"/>
        </w:rPr>
      </w:pPr>
      <w:r w:rsidRPr="00D0099E">
        <w:rPr>
          <w:rFonts w:ascii="Arial" w:hAnsi="Arial" w:cs="Arial"/>
          <w:color w:val="000000" w:themeColor="text1"/>
          <w:u w:val="single"/>
        </w:rPr>
        <w:t>Ocena stanu środowiska</w:t>
      </w:r>
    </w:p>
    <w:p w:rsidR="00C91299" w:rsidRPr="00D0099E" w:rsidRDefault="00C91299" w:rsidP="00C91299">
      <w:pPr>
        <w:pStyle w:val="Bezodstpw"/>
        <w:spacing w:line="276" w:lineRule="auto"/>
        <w:ind w:firstLine="360"/>
        <w:rPr>
          <w:rFonts w:ascii="Arial" w:hAnsi="Arial" w:cs="Arial"/>
          <w:color w:val="000000" w:themeColor="text1"/>
        </w:rPr>
      </w:pPr>
      <w:r w:rsidRPr="00D0099E">
        <w:rPr>
          <w:rFonts w:ascii="Arial" w:hAnsi="Arial" w:cs="Arial"/>
          <w:color w:val="000000" w:themeColor="text1"/>
        </w:rPr>
        <w:t xml:space="preserve">W niniejszym opracowaniu opisano stan środowiska na terenie </w:t>
      </w:r>
      <w:r w:rsidR="00787C88" w:rsidRPr="00D0099E">
        <w:rPr>
          <w:rFonts w:ascii="Arial" w:hAnsi="Arial" w:cs="Arial"/>
          <w:color w:val="000000" w:themeColor="text1"/>
        </w:rPr>
        <w:t>Gminy</w:t>
      </w:r>
      <w:r w:rsidR="00ED3238" w:rsidRPr="00D0099E">
        <w:rPr>
          <w:rFonts w:ascii="Arial" w:hAnsi="Arial" w:cs="Arial"/>
          <w:color w:val="000000" w:themeColor="text1"/>
        </w:rPr>
        <w:t xml:space="preserve"> </w:t>
      </w:r>
      <w:r w:rsidR="00835C43" w:rsidRPr="00D0099E">
        <w:rPr>
          <w:rFonts w:ascii="Arial" w:hAnsi="Arial" w:cs="Arial"/>
          <w:color w:val="000000" w:themeColor="text1"/>
        </w:rPr>
        <w:t>Dukla</w:t>
      </w:r>
      <w:r w:rsidRPr="00D0099E">
        <w:rPr>
          <w:rFonts w:ascii="Arial" w:hAnsi="Arial" w:cs="Arial"/>
          <w:color w:val="000000" w:themeColor="text1"/>
        </w:rPr>
        <w:t>. Wyznaczono w tym zakresie następujące kategorie:</w:t>
      </w:r>
    </w:p>
    <w:p w:rsidR="00C91299" w:rsidRPr="00D0099E" w:rsidRDefault="00D911DB"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Jakość powietrza</w:t>
      </w:r>
      <w:r w:rsidR="00C91299" w:rsidRPr="00D0099E">
        <w:rPr>
          <w:rFonts w:ascii="Arial" w:hAnsi="Arial" w:cs="Arial"/>
          <w:color w:val="000000" w:themeColor="text1"/>
        </w:rPr>
        <w:t xml:space="preserve">  (uwzględniająca stan aktualny</w:t>
      </w:r>
      <w:r w:rsidR="00FC7173" w:rsidRPr="00D0099E">
        <w:rPr>
          <w:rFonts w:ascii="Arial" w:hAnsi="Arial" w:cs="Arial"/>
          <w:color w:val="000000" w:themeColor="text1"/>
        </w:rPr>
        <w:t xml:space="preserve">, </w:t>
      </w:r>
      <w:r w:rsidR="00C91299" w:rsidRPr="00D0099E">
        <w:rPr>
          <w:rFonts w:ascii="Arial" w:hAnsi="Arial" w:cs="Arial"/>
          <w:color w:val="000000" w:themeColor="text1"/>
        </w:rPr>
        <w:t>identyfikujący zagrożenia i źródła zanieczyszczeń środowiska);</w:t>
      </w:r>
    </w:p>
    <w:p w:rsidR="00FC7173" w:rsidRPr="00D0099E" w:rsidRDefault="00D911DB"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Hałas</w:t>
      </w:r>
      <w:r w:rsidR="003C1449" w:rsidRPr="00D0099E">
        <w:rPr>
          <w:rFonts w:ascii="Arial" w:hAnsi="Arial" w:cs="Arial"/>
          <w:color w:val="000000" w:themeColor="text1"/>
        </w:rPr>
        <w:t xml:space="preserve"> </w:t>
      </w:r>
      <w:r w:rsidR="00FC7173" w:rsidRPr="00D0099E">
        <w:rPr>
          <w:rFonts w:ascii="Arial" w:hAnsi="Arial" w:cs="Arial"/>
          <w:color w:val="000000" w:themeColor="text1"/>
        </w:rPr>
        <w:t>(uwzględniająca stan aktualny, identyfikujący zagrożenia i źródła zanieczyszczeń środowiska);</w:t>
      </w:r>
    </w:p>
    <w:p w:rsidR="00FC7173" w:rsidRPr="00D0099E" w:rsidRDefault="00FC7173"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Promieniowanie elektromagnetyczne (uwzględniająca stan aktualny, identyfikujący zagrożenia i źródła zanieczyszczeń środowiska);</w:t>
      </w:r>
    </w:p>
    <w:p w:rsidR="00FC7173" w:rsidRPr="00D0099E" w:rsidRDefault="00D911DB"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Wody powierzchniowe i podziemne</w:t>
      </w:r>
      <w:r w:rsidR="00FC7173" w:rsidRPr="00D0099E">
        <w:rPr>
          <w:rFonts w:ascii="Arial" w:hAnsi="Arial" w:cs="Arial"/>
          <w:color w:val="000000" w:themeColor="text1"/>
        </w:rPr>
        <w:t xml:space="preserve"> (uwzględniająca stan aktualny, identyfikujący zagrożenia i źródła zanieczyszczeń środowiska);</w:t>
      </w:r>
    </w:p>
    <w:p w:rsidR="00FC7173" w:rsidRPr="00D0099E" w:rsidRDefault="00FC7173"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Zasoby geologiczne (uwzględniająca stan aktualny, identyfikujący zagrożenia i źródła zanieczyszczeń środowiska);</w:t>
      </w:r>
    </w:p>
    <w:p w:rsidR="00FC7173" w:rsidRPr="00D0099E" w:rsidRDefault="00FC7173"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Gleby (uwzględniająca stan aktualny, identyfikujący zagrożenia i źródła zanieczyszczeń środowiska);</w:t>
      </w:r>
    </w:p>
    <w:p w:rsidR="00FC7173" w:rsidRPr="00D0099E" w:rsidRDefault="00FC7173"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 xml:space="preserve">Gospodarka odpadami (uwzględniająca stan aktualny, identyfikujący zagrożenia </w:t>
      </w:r>
      <w:r w:rsidR="003C1449" w:rsidRPr="00D0099E">
        <w:rPr>
          <w:rFonts w:ascii="Arial" w:hAnsi="Arial" w:cs="Arial"/>
          <w:color w:val="000000" w:themeColor="text1"/>
        </w:rPr>
        <w:br/>
      </w:r>
      <w:r w:rsidRPr="00D0099E">
        <w:rPr>
          <w:rFonts w:ascii="Arial" w:hAnsi="Arial" w:cs="Arial"/>
          <w:color w:val="000000" w:themeColor="text1"/>
        </w:rPr>
        <w:t>i źródła zanieczyszczeń środowiska);</w:t>
      </w:r>
    </w:p>
    <w:p w:rsidR="00FC7173" w:rsidRPr="00D0099E" w:rsidRDefault="00FC7173" w:rsidP="00D01295">
      <w:pPr>
        <w:pStyle w:val="Bezodstpw"/>
        <w:numPr>
          <w:ilvl w:val="0"/>
          <w:numId w:val="1"/>
        </w:numPr>
        <w:spacing w:line="276" w:lineRule="auto"/>
        <w:rPr>
          <w:rFonts w:ascii="Arial" w:hAnsi="Arial" w:cs="Arial"/>
          <w:color w:val="000000" w:themeColor="text1"/>
        </w:rPr>
      </w:pPr>
      <w:r w:rsidRPr="00D0099E">
        <w:rPr>
          <w:rFonts w:ascii="Arial" w:hAnsi="Arial" w:cs="Arial"/>
          <w:color w:val="000000" w:themeColor="text1"/>
        </w:rPr>
        <w:t>Zagrożenia poważnymi awariami (uwzględniająca stan aktualny, identyfikujący zagrożenia i źródła zanieczyszczeń środowiska).</w:t>
      </w:r>
    </w:p>
    <w:p w:rsidR="00C91299" w:rsidRPr="00D0099E" w:rsidRDefault="00C91299" w:rsidP="00C91299">
      <w:pPr>
        <w:pStyle w:val="Bezodstpw"/>
        <w:spacing w:line="276" w:lineRule="auto"/>
        <w:rPr>
          <w:rFonts w:ascii="Arial" w:hAnsi="Arial" w:cs="Arial"/>
          <w:color w:val="000000" w:themeColor="text1"/>
        </w:rPr>
      </w:pPr>
    </w:p>
    <w:p w:rsidR="00C91299" w:rsidRPr="00D0099E" w:rsidRDefault="00C91299" w:rsidP="00C91299">
      <w:pPr>
        <w:pStyle w:val="Bezodstpw"/>
        <w:spacing w:line="276" w:lineRule="auto"/>
        <w:rPr>
          <w:rFonts w:ascii="Arial" w:hAnsi="Arial" w:cs="Arial"/>
          <w:color w:val="000000" w:themeColor="text1"/>
          <w:u w:val="single"/>
        </w:rPr>
      </w:pPr>
      <w:r w:rsidRPr="00D0099E">
        <w:rPr>
          <w:rFonts w:ascii="Arial" w:hAnsi="Arial" w:cs="Arial"/>
          <w:color w:val="000000" w:themeColor="text1"/>
          <w:u w:val="single"/>
        </w:rPr>
        <w:t>Analiza SWOT</w:t>
      </w:r>
    </w:p>
    <w:p w:rsidR="00C91299" w:rsidRPr="00D0099E" w:rsidRDefault="00C91299" w:rsidP="00C91299">
      <w:pPr>
        <w:jc w:val="both"/>
        <w:rPr>
          <w:rFonts w:cs="Arial"/>
          <w:bCs/>
        </w:rPr>
      </w:pPr>
      <w:r w:rsidRPr="00D0099E">
        <w:rPr>
          <w:rFonts w:cs="Arial"/>
          <w:bCs/>
        </w:rPr>
        <w:t xml:space="preserve">      Analiza SWOT jest narzędziem służącym do analizy strategicznej. Opiera się ona na określeniu silnych oraz słabych stron, a także wynikających z nich szans oraz zagrożeń</w:t>
      </w:r>
      <w:r w:rsidR="001E6375" w:rsidRPr="00D0099E">
        <w:rPr>
          <w:rFonts w:cs="Arial"/>
          <w:bCs/>
        </w:rPr>
        <w:t xml:space="preserve"> </w:t>
      </w:r>
      <w:r w:rsidR="003C1449" w:rsidRPr="00D0099E">
        <w:rPr>
          <w:rFonts w:cs="Arial"/>
          <w:bCs/>
        </w:rPr>
        <w:br/>
      </w:r>
      <w:r w:rsidR="001E6375" w:rsidRPr="00D0099E">
        <w:rPr>
          <w:rFonts w:cs="Arial"/>
          <w:bCs/>
        </w:rPr>
        <w:t>(w przypadku niniejszego opracowania – środowiska)</w:t>
      </w:r>
      <w:r w:rsidRPr="00D0099E">
        <w:rPr>
          <w:rFonts w:cs="Arial"/>
          <w:bCs/>
        </w:rPr>
        <w:t>.</w:t>
      </w:r>
      <w:r w:rsidR="001E6375" w:rsidRPr="00D0099E">
        <w:rPr>
          <w:rFonts w:cs="Arial"/>
          <w:bCs/>
        </w:rPr>
        <w:t xml:space="preserve"> </w:t>
      </w:r>
      <w:r w:rsidRPr="00D0099E">
        <w:rPr>
          <w:rFonts w:cs="Arial"/>
          <w:bCs/>
        </w:rPr>
        <w:t>Od tyc</w:t>
      </w:r>
      <w:r w:rsidR="001E6375" w:rsidRPr="00D0099E">
        <w:rPr>
          <w:rFonts w:cs="Arial"/>
          <w:bCs/>
        </w:rPr>
        <w:t>h elementów pochodzi jej nazwa:</w:t>
      </w:r>
      <w:r w:rsidR="003C1449" w:rsidRPr="00D0099E">
        <w:rPr>
          <w:rFonts w:cs="Arial"/>
          <w:bCs/>
        </w:rPr>
        <w:t xml:space="preserve"> </w:t>
      </w:r>
      <w:r w:rsidRPr="00D0099E">
        <w:rPr>
          <w:rFonts w:cs="Arial"/>
          <w:b/>
          <w:bCs/>
        </w:rPr>
        <w:t>S</w:t>
      </w:r>
      <w:r w:rsidR="001E6375" w:rsidRPr="00D0099E">
        <w:rPr>
          <w:rFonts w:cs="Arial"/>
          <w:bCs/>
        </w:rPr>
        <w:t xml:space="preserve"> – strenghts (silne strony); </w:t>
      </w:r>
      <w:r w:rsidRPr="00D0099E">
        <w:rPr>
          <w:rFonts w:cs="Arial"/>
          <w:b/>
          <w:bCs/>
        </w:rPr>
        <w:t>W</w:t>
      </w:r>
      <w:r w:rsidRPr="00D0099E">
        <w:rPr>
          <w:rFonts w:cs="Arial"/>
          <w:bCs/>
        </w:rPr>
        <w:t xml:space="preserve"> – weaknesse</w:t>
      </w:r>
      <w:r w:rsidR="001E6375" w:rsidRPr="00D0099E">
        <w:rPr>
          <w:rFonts w:cs="Arial"/>
          <w:bCs/>
        </w:rPr>
        <w:t xml:space="preserve">s (słabe strony); </w:t>
      </w:r>
      <w:r w:rsidRPr="00D0099E">
        <w:rPr>
          <w:rFonts w:cs="Arial"/>
          <w:b/>
          <w:bCs/>
        </w:rPr>
        <w:t>O</w:t>
      </w:r>
      <w:r w:rsidRPr="00D0099E">
        <w:rPr>
          <w:rFonts w:cs="Arial"/>
          <w:bCs/>
        </w:rPr>
        <w:t xml:space="preserve"> – opportunities (szanse),</w:t>
      </w:r>
      <w:r w:rsidR="003C1449" w:rsidRPr="00D0099E">
        <w:rPr>
          <w:rFonts w:cs="Arial"/>
          <w:bCs/>
        </w:rPr>
        <w:t xml:space="preserve"> </w:t>
      </w:r>
      <w:r w:rsidRPr="00D0099E">
        <w:rPr>
          <w:rFonts w:cs="Arial"/>
          <w:b/>
          <w:bCs/>
        </w:rPr>
        <w:t>T</w:t>
      </w:r>
      <w:r w:rsidR="001E6375" w:rsidRPr="00D0099E">
        <w:rPr>
          <w:rFonts w:cs="Arial"/>
          <w:bCs/>
        </w:rPr>
        <w:t xml:space="preserve"> – threats (zagrożenia).</w:t>
      </w:r>
    </w:p>
    <w:p w:rsidR="00C91299" w:rsidRPr="00D0099E" w:rsidRDefault="00C91299" w:rsidP="00C91299">
      <w:pPr>
        <w:jc w:val="both"/>
        <w:rPr>
          <w:rFonts w:cs="Arial"/>
          <w:bCs/>
        </w:rPr>
      </w:pPr>
    </w:p>
    <w:p w:rsidR="0040726A" w:rsidRPr="00D0099E" w:rsidRDefault="00C91299" w:rsidP="0037042A">
      <w:pPr>
        <w:ind w:firstLine="708"/>
        <w:jc w:val="both"/>
        <w:rPr>
          <w:rFonts w:cs="Arial"/>
          <w:u w:val="single"/>
        </w:rPr>
      </w:pPr>
      <w:r w:rsidRPr="00D0099E">
        <w:rPr>
          <w:rFonts w:cs="Arial"/>
          <w:bCs/>
        </w:rPr>
        <w:t xml:space="preserve">W przypadku badań środowiska przyrodniczego analiza polega na określeniu słabych </w:t>
      </w:r>
      <w:r w:rsidRPr="00D0099E">
        <w:rPr>
          <w:rFonts w:cs="Arial"/>
          <w:bCs/>
        </w:rPr>
        <w:br/>
        <w:t>i silnych stron poszczególnych elementów środowiska także szans oraz zagrożeń tworzonych przez czynni</w:t>
      </w:r>
      <w:r w:rsidR="00525AAE" w:rsidRPr="00D0099E">
        <w:rPr>
          <w:rFonts w:cs="Arial"/>
          <w:bCs/>
        </w:rPr>
        <w:t xml:space="preserve">ki wewnętrzne </w:t>
      </w:r>
      <w:r w:rsidRPr="00D0099E">
        <w:rPr>
          <w:rFonts w:cs="Arial"/>
          <w:bCs/>
        </w:rPr>
        <w:t>oraz zewnętrzne.</w:t>
      </w:r>
    </w:p>
    <w:p w:rsidR="0037042A" w:rsidRPr="00D0099E" w:rsidRDefault="0037042A" w:rsidP="0037042A">
      <w:pPr>
        <w:ind w:firstLine="708"/>
        <w:jc w:val="both"/>
        <w:rPr>
          <w:rFonts w:cs="Arial"/>
          <w:u w:val="single"/>
        </w:rPr>
      </w:pPr>
    </w:p>
    <w:p w:rsidR="00C91299" w:rsidRPr="00D0099E" w:rsidRDefault="00C91299" w:rsidP="00C91299">
      <w:pPr>
        <w:pStyle w:val="Bezodstpw"/>
        <w:spacing w:line="276" w:lineRule="auto"/>
        <w:rPr>
          <w:rFonts w:ascii="Arial" w:hAnsi="Arial" w:cs="Arial"/>
          <w:color w:val="000000" w:themeColor="text1"/>
          <w:u w:val="single"/>
        </w:rPr>
      </w:pPr>
      <w:r w:rsidRPr="00D0099E">
        <w:rPr>
          <w:rFonts w:ascii="Arial" w:hAnsi="Arial" w:cs="Arial"/>
          <w:color w:val="000000" w:themeColor="text1"/>
          <w:u w:val="single"/>
        </w:rPr>
        <w:t>Cele i strategia ich realizacji</w:t>
      </w:r>
    </w:p>
    <w:p w:rsidR="00C91299" w:rsidRPr="00D0099E" w:rsidRDefault="00C91299" w:rsidP="00A86BC0">
      <w:pPr>
        <w:pStyle w:val="Bezodstpw"/>
        <w:spacing w:line="276" w:lineRule="auto"/>
        <w:ind w:firstLine="360"/>
        <w:rPr>
          <w:rFonts w:ascii="Arial" w:hAnsi="Arial" w:cs="Arial"/>
          <w:color w:val="000000" w:themeColor="text1"/>
        </w:rPr>
      </w:pPr>
      <w:r w:rsidRPr="00D0099E">
        <w:rPr>
          <w:rFonts w:ascii="Arial" w:hAnsi="Arial" w:cs="Arial"/>
          <w:color w:val="000000" w:themeColor="text1"/>
        </w:rPr>
        <w:t xml:space="preserve">W niniejszym </w:t>
      </w:r>
      <w:r w:rsidRPr="00D0099E">
        <w:rPr>
          <w:rFonts w:ascii="Arial" w:hAnsi="Arial" w:cs="Arial"/>
          <w:i/>
          <w:color w:val="000000" w:themeColor="text1"/>
        </w:rPr>
        <w:t>Programie</w:t>
      </w:r>
      <w:r w:rsidRPr="00D0099E">
        <w:rPr>
          <w:rFonts w:ascii="Arial" w:hAnsi="Arial" w:cs="Arial"/>
          <w:color w:val="000000" w:themeColor="text1"/>
        </w:rPr>
        <w:t xml:space="preserve"> </w:t>
      </w:r>
      <w:r w:rsidR="00A86BC0" w:rsidRPr="00D0099E">
        <w:rPr>
          <w:rFonts w:ascii="Arial" w:hAnsi="Arial" w:cs="Arial"/>
          <w:color w:val="000000" w:themeColor="text1"/>
        </w:rPr>
        <w:t>obrano kierunki interwencji</w:t>
      </w:r>
      <w:r w:rsidRPr="00D0099E">
        <w:rPr>
          <w:rFonts w:ascii="Arial" w:hAnsi="Arial" w:cs="Arial"/>
          <w:color w:val="000000" w:themeColor="text1"/>
        </w:rPr>
        <w:t xml:space="preserve"> wynikające z dokumentów wyższego szczebla</w:t>
      </w:r>
      <w:r w:rsidR="00A86BC0" w:rsidRPr="00D0099E">
        <w:rPr>
          <w:rFonts w:ascii="Arial" w:hAnsi="Arial" w:cs="Arial"/>
          <w:color w:val="000000" w:themeColor="text1"/>
        </w:rPr>
        <w:t xml:space="preserve"> oraz lokalnych potrzeb</w:t>
      </w:r>
      <w:r w:rsidRPr="00D0099E">
        <w:rPr>
          <w:rFonts w:ascii="Arial" w:hAnsi="Arial" w:cs="Arial"/>
          <w:color w:val="000000" w:themeColor="text1"/>
        </w:rPr>
        <w:t xml:space="preserve"> i są to:</w:t>
      </w:r>
    </w:p>
    <w:p w:rsidR="00C91299" w:rsidRPr="00D0099E" w:rsidRDefault="00A86BC0" w:rsidP="00B20861">
      <w:pPr>
        <w:pStyle w:val="Akapitzlist"/>
        <w:numPr>
          <w:ilvl w:val="0"/>
          <w:numId w:val="51"/>
        </w:numPr>
      </w:pPr>
      <w:r w:rsidRPr="00D0099E">
        <w:t>Ochrona klimatu i jakości powietrza;</w:t>
      </w:r>
    </w:p>
    <w:p w:rsidR="00A86BC0" w:rsidRPr="00D0099E" w:rsidRDefault="00A86BC0" w:rsidP="00B20861">
      <w:pPr>
        <w:pStyle w:val="Akapitzlist"/>
        <w:numPr>
          <w:ilvl w:val="0"/>
          <w:numId w:val="51"/>
        </w:numPr>
      </w:pPr>
      <w:r w:rsidRPr="00D0099E">
        <w:t>Zagrożenia hałasem;</w:t>
      </w:r>
    </w:p>
    <w:p w:rsidR="00A86BC0" w:rsidRPr="00D0099E" w:rsidRDefault="00A86BC0" w:rsidP="00B20861">
      <w:pPr>
        <w:pStyle w:val="Akapitzlist"/>
        <w:numPr>
          <w:ilvl w:val="0"/>
          <w:numId w:val="51"/>
        </w:numPr>
      </w:pPr>
      <w:r w:rsidRPr="00D0099E">
        <w:t>Promieniowanie elektromagnetyczne;</w:t>
      </w:r>
    </w:p>
    <w:p w:rsidR="00A86BC0" w:rsidRPr="00D0099E" w:rsidRDefault="00A86BC0" w:rsidP="00B20861">
      <w:pPr>
        <w:pStyle w:val="Akapitzlist"/>
        <w:numPr>
          <w:ilvl w:val="0"/>
          <w:numId w:val="51"/>
        </w:numPr>
      </w:pPr>
      <w:r w:rsidRPr="00D0099E">
        <w:t>Gospodarowanie wodami;</w:t>
      </w:r>
    </w:p>
    <w:p w:rsidR="00A86BC0" w:rsidRPr="00D0099E" w:rsidRDefault="00A86BC0" w:rsidP="00B20861">
      <w:pPr>
        <w:pStyle w:val="Akapitzlist"/>
        <w:numPr>
          <w:ilvl w:val="0"/>
          <w:numId w:val="51"/>
        </w:numPr>
      </w:pPr>
      <w:r w:rsidRPr="00D0099E">
        <w:t>Gospodarka wodno-ściekowa;</w:t>
      </w:r>
    </w:p>
    <w:p w:rsidR="00A86BC0" w:rsidRPr="00D0099E" w:rsidRDefault="00A86BC0" w:rsidP="00B20861">
      <w:pPr>
        <w:pStyle w:val="Akapitzlist"/>
        <w:numPr>
          <w:ilvl w:val="0"/>
          <w:numId w:val="51"/>
        </w:numPr>
      </w:pPr>
      <w:r w:rsidRPr="00D0099E">
        <w:t>Zasoby geologiczne;</w:t>
      </w:r>
    </w:p>
    <w:p w:rsidR="00A86BC0" w:rsidRPr="00D0099E" w:rsidRDefault="00A86BC0" w:rsidP="00B20861">
      <w:pPr>
        <w:pStyle w:val="Akapitzlist"/>
        <w:numPr>
          <w:ilvl w:val="0"/>
          <w:numId w:val="51"/>
        </w:numPr>
      </w:pPr>
      <w:r w:rsidRPr="00D0099E">
        <w:t>Gleby;</w:t>
      </w:r>
    </w:p>
    <w:p w:rsidR="00A86BC0" w:rsidRPr="00D0099E" w:rsidRDefault="00A86BC0" w:rsidP="00B20861">
      <w:pPr>
        <w:pStyle w:val="Akapitzlist"/>
        <w:numPr>
          <w:ilvl w:val="0"/>
          <w:numId w:val="51"/>
        </w:numPr>
      </w:pPr>
      <w:r w:rsidRPr="00D0099E">
        <w:t>Gospodarka odpadami;</w:t>
      </w:r>
    </w:p>
    <w:p w:rsidR="00A86BC0" w:rsidRPr="00D0099E" w:rsidRDefault="00A86BC0" w:rsidP="00B20861">
      <w:pPr>
        <w:pStyle w:val="Akapitzlist"/>
        <w:numPr>
          <w:ilvl w:val="0"/>
          <w:numId w:val="51"/>
        </w:numPr>
      </w:pPr>
      <w:r w:rsidRPr="00D0099E">
        <w:t>Zasoby przyrodnicze;</w:t>
      </w:r>
    </w:p>
    <w:p w:rsidR="00A86BC0" w:rsidRPr="00D0099E" w:rsidRDefault="00A86BC0" w:rsidP="00B20861">
      <w:pPr>
        <w:pStyle w:val="Akapitzlist"/>
        <w:numPr>
          <w:ilvl w:val="0"/>
          <w:numId w:val="51"/>
        </w:numPr>
      </w:pPr>
      <w:r w:rsidRPr="00D0099E">
        <w:t xml:space="preserve">Zagrożenia poważnymi awariami. </w:t>
      </w:r>
    </w:p>
    <w:p w:rsidR="00A86BC0" w:rsidRPr="007B7815" w:rsidRDefault="00A86BC0" w:rsidP="00A86BC0">
      <w:pPr>
        <w:pStyle w:val="Akapitzlist"/>
        <w:rPr>
          <w:color w:val="FF0000"/>
          <w:sz w:val="20"/>
          <w:szCs w:val="20"/>
        </w:rPr>
      </w:pPr>
    </w:p>
    <w:p w:rsidR="00C91299" w:rsidRPr="004C7E8A" w:rsidRDefault="00C91299" w:rsidP="00C91299">
      <w:pPr>
        <w:pStyle w:val="Bezodstpw"/>
        <w:spacing w:line="276" w:lineRule="auto"/>
        <w:ind w:firstLine="708"/>
        <w:rPr>
          <w:rFonts w:ascii="Arial" w:hAnsi="Arial" w:cs="Arial"/>
          <w:color w:val="000000" w:themeColor="text1"/>
        </w:rPr>
      </w:pPr>
      <w:r w:rsidRPr="004C7E8A">
        <w:rPr>
          <w:rFonts w:ascii="Arial" w:hAnsi="Arial" w:cs="Arial"/>
          <w:color w:val="000000" w:themeColor="text1"/>
        </w:rPr>
        <w:t>Na ich podstawie wyznaczono cele</w:t>
      </w:r>
      <w:r w:rsidR="001D1C40" w:rsidRPr="004C7E8A">
        <w:rPr>
          <w:rFonts w:ascii="Arial" w:hAnsi="Arial" w:cs="Arial"/>
          <w:color w:val="000000" w:themeColor="text1"/>
        </w:rPr>
        <w:t xml:space="preserve"> krótko- i średniookresowe, a także </w:t>
      </w:r>
      <w:r w:rsidRPr="004C7E8A">
        <w:rPr>
          <w:rFonts w:ascii="Arial" w:hAnsi="Arial" w:cs="Arial"/>
          <w:color w:val="000000" w:themeColor="text1"/>
        </w:rPr>
        <w:t xml:space="preserve">strategię ich realizacji na poziomie gminnym. Narzędziem pomocniczym w realizacji założonych </w:t>
      </w:r>
      <w:r w:rsidR="001D1C40" w:rsidRPr="004C7E8A">
        <w:rPr>
          <w:rFonts w:ascii="Arial" w:hAnsi="Arial" w:cs="Arial"/>
          <w:color w:val="000000" w:themeColor="text1"/>
        </w:rPr>
        <w:t>celów są zadania przedstawione w rozdziale 6</w:t>
      </w:r>
      <w:r w:rsidRPr="004C7E8A">
        <w:rPr>
          <w:rFonts w:ascii="Arial" w:hAnsi="Arial" w:cs="Arial"/>
          <w:color w:val="000000" w:themeColor="text1"/>
        </w:rPr>
        <w:t>.</w:t>
      </w:r>
      <w:r w:rsidR="001D1C40" w:rsidRPr="004C7E8A">
        <w:rPr>
          <w:rFonts w:ascii="Arial" w:hAnsi="Arial" w:cs="Arial"/>
          <w:color w:val="000000" w:themeColor="text1"/>
        </w:rPr>
        <w:t xml:space="preserve"> Cele programu ochrony środowiska, zadania i ich finansowanie</w:t>
      </w:r>
      <w:r w:rsidRPr="004C7E8A">
        <w:rPr>
          <w:rFonts w:ascii="Arial" w:hAnsi="Arial" w:cs="Arial"/>
          <w:color w:val="000000" w:themeColor="text1"/>
        </w:rPr>
        <w:t>. Wyznaczone zadania są spójne z planowanymi inwestycjami gminnymi oraz obowiązującym prawem lokalnym.</w:t>
      </w:r>
    </w:p>
    <w:p w:rsidR="00C91299" w:rsidRPr="004C7E8A" w:rsidRDefault="00C91299" w:rsidP="00C91299">
      <w:pPr>
        <w:pStyle w:val="Bezodstpw"/>
        <w:spacing w:line="276" w:lineRule="auto"/>
        <w:rPr>
          <w:rFonts w:ascii="Arial" w:hAnsi="Arial" w:cs="Arial"/>
          <w:color w:val="000000" w:themeColor="text1"/>
          <w:u w:val="single"/>
        </w:rPr>
      </w:pPr>
    </w:p>
    <w:p w:rsidR="0037042A" w:rsidRPr="004C7E8A" w:rsidRDefault="0037042A">
      <w:pPr>
        <w:spacing w:after="200"/>
        <w:rPr>
          <w:rFonts w:cs="Arial"/>
          <w:u w:val="single"/>
        </w:rPr>
      </w:pPr>
      <w:r w:rsidRPr="004C7E8A">
        <w:rPr>
          <w:rFonts w:cs="Arial"/>
          <w:u w:val="single"/>
        </w:rPr>
        <w:br w:type="page"/>
      </w:r>
    </w:p>
    <w:p w:rsidR="00C91299" w:rsidRPr="004C7E8A" w:rsidRDefault="00C91299" w:rsidP="00C91299">
      <w:pPr>
        <w:pStyle w:val="Bezodstpw"/>
        <w:spacing w:line="276" w:lineRule="auto"/>
        <w:rPr>
          <w:rFonts w:ascii="Arial" w:hAnsi="Arial" w:cs="Arial"/>
          <w:color w:val="000000" w:themeColor="text1"/>
          <w:u w:val="single"/>
        </w:rPr>
      </w:pPr>
      <w:r w:rsidRPr="004C7E8A">
        <w:rPr>
          <w:rFonts w:ascii="Arial" w:hAnsi="Arial" w:cs="Arial"/>
          <w:color w:val="000000" w:themeColor="text1"/>
          <w:u w:val="single"/>
        </w:rPr>
        <w:t>Wdrażanie i monitoring programu</w:t>
      </w:r>
    </w:p>
    <w:p w:rsidR="00C91299" w:rsidRPr="004C7E8A" w:rsidRDefault="00C91299" w:rsidP="00C91299">
      <w:pPr>
        <w:pStyle w:val="Bezodstpw"/>
        <w:spacing w:line="276" w:lineRule="auto"/>
        <w:ind w:firstLine="708"/>
        <w:rPr>
          <w:rFonts w:ascii="Arial" w:hAnsi="Arial" w:cs="Arial"/>
          <w:color w:val="000000" w:themeColor="text1"/>
        </w:rPr>
      </w:pPr>
      <w:r w:rsidRPr="004C7E8A">
        <w:rPr>
          <w:rFonts w:ascii="Arial" w:hAnsi="Arial" w:cs="Arial"/>
          <w:color w:val="000000" w:themeColor="text1"/>
        </w:rPr>
        <w:t xml:space="preserve">Właściwe wykorzystanie możliwych rozwiązań o charakterze organizacyjnym ma istotne znaczenie w procesie wdrażania programu i jego realizacji. Wprowadzenie zasad monitoringu umożliwi sprawną realizację działań, jak również pozwoli na bieżącą aktualizację celów programu. Z tego powodu w rozdziale </w:t>
      </w:r>
      <w:r w:rsidR="00C9632C" w:rsidRPr="004C7E8A">
        <w:rPr>
          <w:rFonts w:ascii="Arial" w:hAnsi="Arial" w:cs="Arial"/>
          <w:color w:val="000000" w:themeColor="text1"/>
        </w:rPr>
        <w:t>7. System realizacji programu ochrony środowiska,</w:t>
      </w:r>
      <w:r w:rsidRPr="004C7E8A">
        <w:rPr>
          <w:rFonts w:ascii="Arial" w:hAnsi="Arial" w:cs="Arial"/>
          <w:color w:val="000000" w:themeColor="text1"/>
        </w:rPr>
        <w:t xml:space="preserve"> sformułowano zasady zarządzania środowiskiem, które stanowią podstawę sprawnej realizacji i kontroli działań programowych.</w:t>
      </w:r>
    </w:p>
    <w:p w:rsidR="00C91299" w:rsidRPr="004C7E8A" w:rsidRDefault="00C91299" w:rsidP="00C91299">
      <w:pPr>
        <w:pStyle w:val="Bezodstpw"/>
        <w:spacing w:line="276" w:lineRule="auto"/>
        <w:rPr>
          <w:rFonts w:ascii="Arial" w:hAnsi="Arial" w:cs="Arial"/>
          <w:color w:val="000000" w:themeColor="text1"/>
        </w:rPr>
      </w:pPr>
    </w:p>
    <w:p w:rsidR="00C91299" w:rsidRPr="004C7E8A" w:rsidRDefault="00C91299" w:rsidP="00C91299">
      <w:pPr>
        <w:pStyle w:val="Bezodstpw"/>
        <w:spacing w:line="276" w:lineRule="auto"/>
        <w:rPr>
          <w:rFonts w:ascii="Arial" w:hAnsi="Arial" w:cs="Arial"/>
          <w:color w:val="000000" w:themeColor="text1"/>
          <w:u w:val="single"/>
        </w:rPr>
      </w:pPr>
      <w:r w:rsidRPr="004C7E8A">
        <w:rPr>
          <w:rFonts w:ascii="Arial" w:hAnsi="Arial" w:cs="Arial"/>
          <w:color w:val="000000" w:themeColor="text1"/>
          <w:u w:val="single"/>
        </w:rPr>
        <w:t>A</w:t>
      </w:r>
      <w:r w:rsidR="00D24A7F" w:rsidRPr="004C7E8A">
        <w:rPr>
          <w:rFonts w:ascii="Arial" w:hAnsi="Arial" w:cs="Arial"/>
          <w:color w:val="000000" w:themeColor="text1"/>
          <w:u w:val="single"/>
        </w:rPr>
        <w:t>naliza uwarunkowań finansowych</w:t>
      </w:r>
    </w:p>
    <w:p w:rsidR="00C91299" w:rsidRPr="004C7E8A" w:rsidRDefault="00C91299" w:rsidP="00C91299">
      <w:pPr>
        <w:pStyle w:val="Bezodstpw"/>
        <w:spacing w:line="276" w:lineRule="auto"/>
        <w:ind w:firstLine="708"/>
        <w:rPr>
          <w:rFonts w:ascii="Arial" w:hAnsi="Arial" w:cs="Arial"/>
          <w:color w:val="000000" w:themeColor="text1"/>
        </w:rPr>
      </w:pPr>
      <w:r w:rsidRPr="004C7E8A">
        <w:rPr>
          <w:rFonts w:ascii="Arial" w:hAnsi="Arial" w:cs="Arial"/>
          <w:color w:val="000000" w:themeColor="text1"/>
        </w:rPr>
        <w:t xml:space="preserve">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 W tym celu w rozdziale </w:t>
      </w:r>
      <w:r w:rsidR="00C9632C" w:rsidRPr="004C7E8A">
        <w:rPr>
          <w:rFonts w:ascii="Arial" w:hAnsi="Arial" w:cs="Arial"/>
          <w:color w:val="000000" w:themeColor="text1"/>
        </w:rPr>
        <w:t>6.</w:t>
      </w:r>
      <w:r w:rsidRPr="004C7E8A">
        <w:rPr>
          <w:rFonts w:ascii="Arial" w:hAnsi="Arial" w:cs="Arial"/>
          <w:color w:val="000000" w:themeColor="text1"/>
        </w:rPr>
        <w:t xml:space="preserve"> </w:t>
      </w:r>
      <w:r w:rsidR="00C9632C" w:rsidRPr="004C7E8A">
        <w:rPr>
          <w:rFonts w:ascii="Arial" w:hAnsi="Arial" w:cs="Arial"/>
          <w:color w:val="000000" w:themeColor="text1"/>
        </w:rPr>
        <w:t>Cele programu ochrony środowiska, zadania i ich finansowanie</w:t>
      </w:r>
      <w:r w:rsidRPr="004C7E8A">
        <w:rPr>
          <w:rFonts w:ascii="Arial" w:hAnsi="Arial" w:cs="Arial"/>
          <w:color w:val="000000" w:themeColor="text1"/>
        </w:rPr>
        <w:t xml:space="preserve"> przedstawiono potencjalne źródła finansowania wyznaczonych zadań.</w:t>
      </w:r>
    </w:p>
    <w:p w:rsidR="003A3050" w:rsidRPr="007B7815" w:rsidRDefault="003A3050" w:rsidP="003A3050">
      <w:pPr>
        <w:rPr>
          <w:color w:val="FF0000"/>
        </w:rPr>
      </w:pPr>
    </w:p>
    <w:p w:rsidR="00667311" w:rsidRPr="007B7815" w:rsidRDefault="00667311" w:rsidP="004C7E8A">
      <w:pPr>
        <w:tabs>
          <w:tab w:val="center" w:pos="4536"/>
        </w:tabs>
        <w:spacing w:after="200"/>
        <w:rPr>
          <w:rFonts w:eastAsiaTheme="majorEastAsia" w:cstheme="majorBidi"/>
          <w:b/>
          <w:bCs/>
          <w:color w:val="FF0000"/>
          <w:sz w:val="32"/>
          <w:szCs w:val="28"/>
        </w:rPr>
      </w:pPr>
      <w:r w:rsidRPr="007B7815">
        <w:rPr>
          <w:color w:val="FF0000"/>
        </w:rPr>
        <w:br w:type="page"/>
      </w:r>
    </w:p>
    <w:p w:rsidR="00AF6B37" w:rsidRPr="00817499" w:rsidRDefault="00AF6B37" w:rsidP="00E33876">
      <w:pPr>
        <w:pStyle w:val="Nagwek1"/>
        <w:rPr>
          <w:rFonts w:cs="Arial"/>
        </w:rPr>
      </w:pPr>
      <w:bookmarkStart w:id="148" w:name="_Toc19105995"/>
      <w:r w:rsidRPr="00817499">
        <w:rPr>
          <w:rFonts w:cs="Arial"/>
        </w:rPr>
        <w:t>5. Ocena stanu środowiska</w:t>
      </w:r>
      <w:bookmarkEnd w:id="148"/>
    </w:p>
    <w:p w:rsidR="00AF6B37" w:rsidRPr="00817499" w:rsidRDefault="00AF6B37" w:rsidP="00AF6B37">
      <w:pPr>
        <w:pStyle w:val="Nagwek2"/>
        <w:rPr>
          <w:rFonts w:cs="Arial"/>
        </w:rPr>
      </w:pPr>
      <w:bookmarkStart w:id="149" w:name="_Toc434322028"/>
      <w:bookmarkStart w:id="150" w:name="_Toc19105996"/>
      <w:r w:rsidRPr="00817499">
        <w:rPr>
          <w:rFonts w:cs="Arial"/>
        </w:rPr>
        <w:t>5.1. Ochrona klimatu i jakości powietrza</w:t>
      </w:r>
      <w:bookmarkEnd w:id="149"/>
      <w:bookmarkEnd w:id="150"/>
    </w:p>
    <w:p w:rsidR="00AF6B37" w:rsidRPr="00817499" w:rsidRDefault="00AF6B37" w:rsidP="00AF6B37">
      <w:pPr>
        <w:pStyle w:val="Nagwek3"/>
        <w:rPr>
          <w:rFonts w:cs="Arial"/>
        </w:rPr>
      </w:pPr>
      <w:bookmarkStart w:id="151" w:name="_Toc406732676"/>
      <w:bookmarkStart w:id="152" w:name="_Toc417918580"/>
      <w:bookmarkStart w:id="153" w:name="_Toc434322029"/>
      <w:bookmarkStart w:id="154" w:name="_Toc19105997"/>
      <w:r w:rsidRPr="00817499">
        <w:rPr>
          <w:rFonts w:cs="Arial"/>
        </w:rPr>
        <w:t xml:space="preserve">5.1.1 </w:t>
      </w:r>
      <w:bookmarkEnd w:id="151"/>
      <w:bookmarkEnd w:id="152"/>
      <w:bookmarkEnd w:id="153"/>
      <w:r w:rsidR="001C1AD0" w:rsidRPr="00817499">
        <w:rPr>
          <w:rFonts w:cs="Arial"/>
        </w:rPr>
        <w:t>Źródła zanieczyszczeń powietrza</w:t>
      </w:r>
      <w:bookmarkEnd w:id="154"/>
    </w:p>
    <w:p w:rsidR="00AF6B37" w:rsidRPr="00817499" w:rsidRDefault="00AF6B37" w:rsidP="00AD5C3E">
      <w:pPr>
        <w:contextualSpacing/>
        <w:jc w:val="both"/>
        <w:rPr>
          <w:rFonts w:cs="Arial"/>
          <w:szCs w:val="24"/>
        </w:rPr>
      </w:pPr>
    </w:p>
    <w:p w:rsidR="00AF6B37" w:rsidRPr="00817499" w:rsidRDefault="00AF6B37" w:rsidP="00AF6B37">
      <w:pPr>
        <w:rPr>
          <w:rFonts w:cs="Arial"/>
          <w:b/>
          <w:u w:val="single"/>
        </w:rPr>
      </w:pPr>
      <w:r w:rsidRPr="00817499">
        <w:rPr>
          <w:rFonts w:cs="Arial"/>
          <w:b/>
          <w:u w:val="single"/>
        </w:rPr>
        <w:t>Niska emisja</w:t>
      </w:r>
    </w:p>
    <w:p w:rsidR="00AD5C3E" w:rsidRPr="00817499" w:rsidRDefault="00AD5C3E" w:rsidP="00AD5C3E">
      <w:pPr>
        <w:ind w:firstLine="709"/>
        <w:jc w:val="both"/>
        <w:rPr>
          <w:rFonts w:cs="Arial"/>
        </w:rPr>
      </w:pPr>
      <w:r w:rsidRPr="00817499">
        <w:rPr>
          <w:rFonts w:cs="Arial"/>
        </w:rPr>
        <w:t>Niską emisję definiuje się jako emisję pyłów oraz gazów do atmosfery z emiterów znajdujących się na wysokości do 40 m. Pyły i gazy są produktami spalania  paliw stałych, ciekłych oraz gazowych. Samą emisję można podzielić na:</w:t>
      </w:r>
    </w:p>
    <w:p w:rsidR="00AD5C3E" w:rsidRPr="00817499" w:rsidRDefault="00AD5C3E" w:rsidP="00B20861">
      <w:pPr>
        <w:numPr>
          <w:ilvl w:val="0"/>
          <w:numId w:val="54"/>
        </w:numPr>
        <w:spacing w:after="200"/>
        <w:contextualSpacing/>
        <w:jc w:val="both"/>
        <w:rPr>
          <w:rFonts w:cs="Arial"/>
        </w:rPr>
      </w:pPr>
      <w:r w:rsidRPr="00817499">
        <w:rPr>
          <w:rFonts w:cs="Arial"/>
        </w:rPr>
        <w:t>Emisję komunikacyjną – emisja związana ze spalaniem paliw płynnych przez pojazdy,</w:t>
      </w:r>
    </w:p>
    <w:p w:rsidR="00AD5C3E" w:rsidRPr="00817499" w:rsidRDefault="00AD5C3E" w:rsidP="00B20861">
      <w:pPr>
        <w:numPr>
          <w:ilvl w:val="0"/>
          <w:numId w:val="54"/>
        </w:numPr>
        <w:spacing w:after="200"/>
        <w:contextualSpacing/>
        <w:jc w:val="both"/>
        <w:rPr>
          <w:rFonts w:cs="Arial"/>
        </w:rPr>
      </w:pPr>
      <w:r w:rsidRPr="00817499">
        <w:rPr>
          <w:rFonts w:cs="Arial"/>
        </w:rPr>
        <w:t>Emisję przemysłową – związaną z procesami odbywającymi się w ramach działalności zakładów przemysłowych,</w:t>
      </w:r>
    </w:p>
    <w:p w:rsidR="00AD5C3E" w:rsidRPr="00817499" w:rsidRDefault="00AD5C3E" w:rsidP="00B20861">
      <w:pPr>
        <w:numPr>
          <w:ilvl w:val="0"/>
          <w:numId w:val="54"/>
        </w:numPr>
        <w:spacing w:after="200"/>
        <w:contextualSpacing/>
        <w:jc w:val="both"/>
        <w:rPr>
          <w:rFonts w:cs="Arial"/>
        </w:rPr>
      </w:pPr>
      <w:r w:rsidRPr="00817499">
        <w:rPr>
          <w:rFonts w:cs="Arial"/>
        </w:rPr>
        <w:t>Emisję z kotłowni lokalnych i palenisk indywidualnych – związaną ze spalaniem paliw na potrzeby ogrzewania,</w:t>
      </w:r>
    </w:p>
    <w:p w:rsidR="00AD5C3E" w:rsidRPr="00817499" w:rsidRDefault="00AD5C3E" w:rsidP="00DF4A9C">
      <w:pPr>
        <w:ind w:left="720" w:firstLine="708"/>
        <w:contextualSpacing/>
        <w:rPr>
          <w:rFonts w:cs="Arial"/>
        </w:rPr>
      </w:pPr>
    </w:p>
    <w:p w:rsidR="00AD5C3E" w:rsidRPr="00817499" w:rsidRDefault="00AD5C3E" w:rsidP="00AD5C3E">
      <w:pPr>
        <w:jc w:val="both"/>
        <w:rPr>
          <w:rFonts w:cs="Arial"/>
          <w:szCs w:val="24"/>
        </w:rPr>
      </w:pPr>
      <w:r w:rsidRPr="00817499">
        <w:rPr>
          <w:rFonts w:cs="Arial"/>
          <w:szCs w:val="24"/>
        </w:rPr>
        <w:t>Rodzaje oraz źródła zanieczyszczeń powietrza zestawiono w poniższej tabeli.</w:t>
      </w:r>
    </w:p>
    <w:p w:rsidR="00AD5C3E" w:rsidRPr="00817499" w:rsidRDefault="00AD5C3E" w:rsidP="00AD5C3E">
      <w:pPr>
        <w:jc w:val="both"/>
        <w:rPr>
          <w:rFonts w:cs="Arial"/>
          <w:szCs w:val="24"/>
        </w:rPr>
      </w:pPr>
    </w:p>
    <w:p w:rsidR="00AD5C3E" w:rsidRPr="00817499" w:rsidRDefault="00430240" w:rsidP="00430240">
      <w:pPr>
        <w:pStyle w:val="Legenda"/>
        <w:rPr>
          <w:rFonts w:cs="Arial"/>
          <w:b w:val="0"/>
          <w:bCs w:val="0"/>
          <w:sz w:val="20"/>
          <w:szCs w:val="20"/>
        </w:rPr>
      </w:pPr>
      <w:bookmarkStart w:id="155" w:name="_Toc19106062"/>
      <w:r w:rsidRPr="00817499">
        <w:rPr>
          <w:rFonts w:cs="Arial"/>
          <w:sz w:val="20"/>
          <w:szCs w:val="20"/>
        </w:rPr>
        <w:t xml:space="preserve">Tabela </w:t>
      </w:r>
      <w:r w:rsidR="00575D5D" w:rsidRPr="00817499">
        <w:rPr>
          <w:rFonts w:cs="Arial"/>
          <w:sz w:val="20"/>
          <w:szCs w:val="20"/>
        </w:rPr>
        <w:fldChar w:fldCharType="begin"/>
      </w:r>
      <w:r w:rsidR="00575D5D" w:rsidRPr="00817499">
        <w:rPr>
          <w:rFonts w:cs="Arial"/>
          <w:sz w:val="20"/>
          <w:szCs w:val="20"/>
        </w:rPr>
        <w:instrText xml:space="preserve"> SEQ Tabela \* ARABIC </w:instrText>
      </w:r>
      <w:r w:rsidR="00575D5D" w:rsidRPr="00817499">
        <w:rPr>
          <w:rFonts w:cs="Arial"/>
          <w:sz w:val="20"/>
          <w:szCs w:val="20"/>
        </w:rPr>
        <w:fldChar w:fldCharType="separate"/>
      </w:r>
      <w:r w:rsidR="00E07476">
        <w:rPr>
          <w:rFonts w:cs="Arial"/>
          <w:noProof/>
          <w:sz w:val="20"/>
          <w:szCs w:val="20"/>
        </w:rPr>
        <w:t>4</w:t>
      </w:r>
      <w:r w:rsidR="00575D5D" w:rsidRPr="00817499">
        <w:rPr>
          <w:rFonts w:cs="Arial"/>
          <w:noProof/>
          <w:sz w:val="20"/>
          <w:szCs w:val="20"/>
        </w:rPr>
        <w:fldChar w:fldCharType="end"/>
      </w:r>
      <w:r w:rsidRPr="00817499">
        <w:rPr>
          <w:rFonts w:cs="Arial"/>
          <w:sz w:val="20"/>
          <w:szCs w:val="20"/>
        </w:rPr>
        <w:t>. Rodzaje oraz źródła zanieczyszczeń powietrza.</w:t>
      </w:r>
      <w:bookmarkEnd w:id="155"/>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gridCol w:w="4678"/>
      </w:tblGrid>
      <w:tr w:rsidR="007B7815" w:rsidRPr="00817499" w:rsidTr="00FA4395">
        <w:trPr>
          <w:trHeight w:val="75"/>
          <w:tblHeader/>
          <w:jc w:val="center"/>
        </w:trPr>
        <w:tc>
          <w:tcPr>
            <w:tcW w:w="4500" w:type="dxa"/>
            <w:shd w:val="clear" w:color="auto" w:fill="8EB936"/>
            <w:vAlign w:val="center"/>
          </w:tcPr>
          <w:p w:rsidR="00AD5C3E" w:rsidRPr="00817499" w:rsidRDefault="00AD5C3E" w:rsidP="00035B86">
            <w:pPr>
              <w:jc w:val="center"/>
              <w:rPr>
                <w:rFonts w:cs="Arial"/>
                <w:sz w:val="20"/>
                <w:szCs w:val="20"/>
              </w:rPr>
            </w:pPr>
            <w:r w:rsidRPr="00817499">
              <w:rPr>
                <w:rFonts w:cs="Arial"/>
                <w:sz w:val="20"/>
                <w:szCs w:val="20"/>
              </w:rPr>
              <w:t>Zanieczyszczenia</w:t>
            </w:r>
          </w:p>
        </w:tc>
        <w:tc>
          <w:tcPr>
            <w:tcW w:w="4500" w:type="dxa"/>
            <w:shd w:val="clear" w:color="auto" w:fill="8EB936"/>
            <w:vAlign w:val="center"/>
          </w:tcPr>
          <w:p w:rsidR="00AD5C3E" w:rsidRPr="00817499" w:rsidRDefault="00AD5C3E" w:rsidP="00035B86">
            <w:pPr>
              <w:jc w:val="center"/>
              <w:rPr>
                <w:rFonts w:cs="Arial"/>
                <w:sz w:val="20"/>
                <w:szCs w:val="20"/>
              </w:rPr>
            </w:pPr>
            <w:r w:rsidRPr="00817499">
              <w:rPr>
                <w:rFonts w:cs="Arial"/>
                <w:sz w:val="20"/>
                <w:szCs w:val="20"/>
              </w:rPr>
              <w:t>Źródło emisji</w:t>
            </w:r>
          </w:p>
        </w:tc>
      </w:tr>
      <w:tr w:rsidR="007B7815" w:rsidRPr="00817499" w:rsidTr="00FA4395">
        <w:trPr>
          <w:trHeight w:val="99"/>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Pył ogółem</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spalanie paliw, unoszenie pyłu w powietrzu;</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SO</w:t>
            </w:r>
            <w:r w:rsidRPr="00817499">
              <w:rPr>
                <w:rFonts w:cs="Arial"/>
                <w:sz w:val="20"/>
                <w:szCs w:val="20"/>
                <w:vertAlign w:val="subscript"/>
              </w:rPr>
              <w:t>2</w:t>
            </w:r>
            <w:r w:rsidRPr="00817499">
              <w:rPr>
                <w:rFonts w:cs="Arial"/>
                <w:sz w:val="20"/>
                <w:szCs w:val="20"/>
              </w:rPr>
              <w:t xml:space="preserve"> (dwutlenek siarki)</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spalanie paliw zawierających siarkę;</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NO (tlenek azotu)</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spalanie paliw;</w:t>
            </w:r>
          </w:p>
        </w:tc>
      </w:tr>
      <w:tr w:rsidR="007B7815" w:rsidRPr="00817499" w:rsidTr="00FA4395">
        <w:trPr>
          <w:trHeight w:val="96"/>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NO</w:t>
            </w:r>
            <w:r w:rsidRPr="00817499">
              <w:rPr>
                <w:rFonts w:cs="Arial"/>
                <w:sz w:val="20"/>
                <w:szCs w:val="20"/>
                <w:vertAlign w:val="subscript"/>
              </w:rPr>
              <w:t>2</w:t>
            </w:r>
            <w:r w:rsidRPr="00817499">
              <w:rPr>
                <w:rFonts w:cs="Arial"/>
                <w:sz w:val="20"/>
                <w:szCs w:val="20"/>
              </w:rPr>
              <w:t xml:space="preserve"> (dwutlenek azotu)</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spalanie paliw, procesy technologiczne;</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NO</w:t>
            </w:r>
            <w:r w:rsidRPr="00817499">
              <w:rPr>
                <w:rFonts w:cs="Arial"/>
                <w:sz w:val="20"/>
                <w:szCs w:val="20"/>
                <w:vertAlign w:val="subscript"/>
              </w:rPr>
              <w:t>x</w:t>
            </w:r>
            <w:r w:rsidRPr="00817499">
              <w:rPr>
                <w:rFonts w:cs="Arial"/>
                <w:sz w:val="20"/>
                <w:szCs w:val="20"/>
              </w:rPr>
              <w:t>(suma tlenków azotu)</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sumaryczna emisja tlenków azotu;</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CO (tlenek węgla)</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produkt niepełnego spalania;</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O</w:t>
            </w:r>
            <w:r w:rsidRPr="00817499">
              <w:rPr>
                <w:rFonts w:cs="Arial"/>
                <w:sz w:val="20"/>
                <w:szCs w:val="20"/>
                <w:vertAlign w:val="subscript"/>
              </w:rPr>
              <w:t>3</w:t>
            </w:r>
            <w:r w:rsidRPr="00817499">
              <w:rPr>
                <w:rFonts w:cs="Arial"/>
                <w:sz w:val="20"/>
                <w:szCs w:val="20"/>
              </w:rPr>
              <w:t xml:space="preserve"> (ozon)</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powstaje naturalnie oraz z innych zanieczyszczeń będących utleniaczami;</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Dioksyny</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Spalanie odpadów, spalanie materii organicznej</w:t>
            </w:r>
          </w:p>
        </w:tc>
      </w:tr>
      <w:tr w:rsidR="007B7815" w:rsidRPr="00817499" w:rsidTr="00FA4395">
        <w:trPr>
          <w:trHeight w:val="75"/>
          <w:jc w:val="center"/>
        </w:trPr>
        <w:tc>
          <w:tcPr>
            <w:tcW w:w="4500" w:type="dxa"/>
            <w:vAlign w:val="center"/>
          </w:tcPr>
          <w:p w:rsidR="00AD5C3E" w:rsidRPr="00817499" w:rsidRDefault="00AD5C3E" w:rsidP="00035B86">
            <w:pPr>
              <w:jc w:val="center"/>
              <w:rPr>
                <w:rFonts w:cs="Arial"/>
                <w:sz w:val="20"/>
                <w:szCs w:val="20"/>
              </w:rPr>
            </w:pPr>
            <w:r w:rsidRPr="00817499">
              <w:rPr>
                <w:rFonts w:cs="Arial"/>
                <w:sz w:val="20"/>
                <w:szCs w:val="20"/>
              </w:rPr>
              <w:t>WWA</w:t>
            </w:r>
          </w:p>
        </w:tc>
        <w:tc>
          <w:tcPr>
            <w:tcW w:w="4500" w:type="dxa"/>
            <w:vAlign w:val="center"/>
          </w:tcPr>
          <w:p w:rsidR="00AD5C3E" w:rsidRPr="00817499" w:rsidRDefault="00AD5C3E" w:rsidP="00035B86">
            <w:pPr>
              <w:jc w:val="center"/>
              <w:rPr>
                <w:rFonts w:cs="Arial"/>
                <w:sz w:val="20"/>
                <w:szCs w:val="20"/>
              </w:rPr>
            </w:pPr>
            <w:r w:rsidRPr="00817499">
              <w:rPr>
                <w:rFonts w:cs="Arial"/>
                <w:sz w:val="20"/>
                <w:szCs w:val="20"/>
              </w:rPr>
              <w:t>Spalanie odpadów, niecałkowite spalanie paliw</w:t>
            </w:r>
          </w:p>
        </w:tc>
      </w:tr>
    </w:tbl>
    <w:p w:rsidR="00AD5C3E" w:rsidRPr="00817499" w:rsidRDefault="00604049" w:rsidP="00AD5C3E">
      <w:pPr>
        <w:ind w:left="720"/>
        <w:contextualSpacing/>
        <w:jc w:val="center"/>
        <w:rPr>
          <w:rFonts w:cs="Arial"/>
          <w:sz w:val="20"/>
          <w:szCs w:val="20"/>
        </w:rPr>
      </w:pPr>
      <w:r w:rsidRPr="00817499">
        <w:rPr>
          <w:rFonts w:cs="Arial"/>
          <w:sz w:val="20"/>
          <w:szCs w:val="20"/>
        </w:rPr>
        <w:t>ź</w:t>
      </w:r>
      <w:r w:rsidR="00AD5C3E" w:rsidRPr="00817499">
        <w:rPr>
          <w:rFonts w:cs="Arial"/>
          <w:sz w:val="20"/>
          <w:szCs w:val="20"/>
        </w:rPr>
        <w:t>ródło: opracowanie własne</w:t>
      </w:r>
    </w:p>
    <w:p w:rsidR="00AD5C3E" w:rsidRPr="00817499" w:rsidRDefault="00AD5C3E" w:rsidP="00AD5C3E">
      <w:pPr>
        <w:rPr>
          <w:rFonts w:cs="Arial"/>
        </w:rPr>
      </w:pPr>
    </w:p>
    <w:p w:rsidR="00AD5C3E" w:rsidRPr="00817499" w:rsidRDefault="00AD5C3E" w:rsidP="00562A2C">
      <w:pPr>
        <w:ind w:firstLine="709"/>
        <w:jc w:val="both"/>
        <w:rPr>
          <w:rFonts w:cs="Arial"/>
        </w:rPr>
      </w:pPr>
      <w:r w:rsidRPr="00817499">
        <w:rPr>
          <w:rFonts w:cs="Arial"/>
        </w:rPr>
        <w:t xml:space="preserve">Zanieczyszczenia powietrza związane z niską emisją mogą być powodem wielu negatywnych skutków dla środowiska oraz żywych organizmów. </w:t>
      </w:r>
      <w:r w:rsidR="00562A2C" w:rsidRPr="00817499">
        <w:rPr>
          <w:rFonts w:cs="Arial"/>
        </w:rPr>
        <w:t>Ich wpływ na organizmy żywe przedstawiono poniżej:</w:t>
      </w:r>
    </w:p>
    <w:p w:rsidR="00AD5C3E" w:rsidRPr="00817499" w:rsidRDefault="00AD5C3E" w:rsidP="00AD5C3E">
      <w:pPr>
        <w:jc w:val="both"/>
        <w:rPr>
          <w:rFonts w:cs="Arial"/>
        </w:rPr>
      </w:pPr>
    </w:p>
    <w:p w:rsidR="00AD5C3E" w:rsidRPr="00817499" w:rsidRDefault="0082476C" w:rsidP="00B20861">
      <w:pPr>
        <w:pStyle w:val="Akapitzlist"/>
        <w:numPr>
          <w:ilvl w:val="0"/>
          <w:numId w:val="76"/>
        </w:numPr>
        <w:jc w:val="both"/>
        <w:rPr>
          <w:rFonts w:cs="Arial"/>
          <w:u w:val="single"/>
        </w:rPr>
      </w:pPr>
      <w:r w:rsidRPr="00817499">
        <w:rPr>
          <w:rFonts w:cs="Arial"/>
          <w:b/>
          <w:u w:val="single"/>
        </w:rPr>
        <w:t>Pył zawieszony</w:t>
      </w:r>
      <w:r w:rsidRPr="00817499">
        <w:rPr>
          <w:rFonts w:cs="Arial"/>
        </w:rPr>
        <w:t xml:space="preserve"> - </w:t>
      </w:r>
      <w:r w:rsidR="00AD5C3E" w:rsidRPr="00817499">
        <w:rPr>
          <w:rFonts w:cs="Arial"/>
        </w:rPr>
        <w:t xml:space="preserve">Pył zawieszony jest nośnikiem metali ciężkich, której mają negatywny wpływ na żywe organizmy. Sam pył może także osadzać się w pęcherzykach płucnych oraz powodować podrażnienie oczu oraz błon śluzowych nosa i gardła. </w:t>
      </w:r>
    </w:p>
    <w:p w:rsidR="00AD5C3E" w:rsidRPr="00817499" w:rsidRDefault="00AD5C3E" w:rsidP="00AD5C3E">
      <w:pPr>
        <w:jc w:val="both"/>
        <w:rPr>
          <w:rFonts w:cs="Arial"/>
        </w:rPr>
      </w:pPr>
    </w:p>
    <w:p w:rsidR="00AD5C3E" w:rsidRPr="00817499" w:rsidRDefault="00AD5C3E" w:rsidP="00B20861">
      <w:pPr>
        <w:pStyle w:val="Akapitzlist"/>
        <w:numPr>
          <w:ilvl w:val="0"/>
          <w:numId w:val="75"/>
        </w:numPr>
        <w:jc w:val="both"/>
        <w:rPr>
          <w:rFonts w:cs="Arial"/>
        </w:rPr>
      </w:pPr>
      <w:r w:rsidRPr="00817499">
        <w:rPr>
          <w:rFonts w:cs="Arial"/>
          <w:b/>
          <w:u w:val="single"/>
        </w:rPr>
        <w:t>Dwutlenek siarki</w:t>
      </w:r>
      <w:r w:rsidR="00DC39A5" w:rsidRPr="00817499">
        <w:rPr>
          <w:rFonts w:cs="Arial"/>
        </w:rPr>
        <w:t xml:space="preserve"> - </w:t>
      </w:r>
      <w:r w:rsidRPr="00817499">
        <w:rPr>
          <w:rFonts w:cs="Arial"/>
        </w:rPr>
        <w:t xml:space="preserve">Dwutlenek siarki, powstający podczas spalania paliw, ma negatywny wpływ na błony śluzowe układu oddechowego oraz powoduje zmniejszenie dróg oddechowych. </w:t>
      </w:r>
    </w:p>
    <w:p w:rsidR="00AD5C3E" w:rsidRPr="00817499" w:rsidRDefault="00AD5C3E" w:rsidP="00AD5C3E">
      <w:pPr>
        <w:jc w:val="both"/>
        <w:rPr>
          <w:rFonts w:cs="Arial"/>
        </w:rPr>
      </w:pPr>
    </w:p>
    <w:p w:rsidR="00AD5C3E" w:rsidRPr="00817499" w:rsidRDefault="00AD5C3E" w:rsidP="00B20861">
      <w:pPr>
        <w:pStyle w:val="Akapitzlist"/>
        <w:numPr>
          <w:ilvl w:val="0"/>
          <w:numId w:val="74"/>
        </w:numPr>
        <w:jc w:val="both"/>
        <w:rPr>
          <w:rFonts w:cs="Arial"/>
        </w:rPr>
      </w:pPr>
      <w:r w:rsidRPr="00817499">
        <w:rPr>
          <w:rFonts w:cs="Arial"/>
          <w:b/>
          <w:u w:val="single"/>
        </w:rPr>
        <w:t>Tlenki azotu</w:t>
      </w:r>
      <w:r w:rsidR="00DC39A5" w:rsidRPr="00817499">
        <w:rPr>
          <w:rFonts w:cs="Arial"/>
        </w:rPr>
        <w:t xml:space="preserve"> - </w:t>
      </w:r>
      <w:r w:rsidRPr="00817499">
        <w:rPr>
          <w:rFonts w:cs="Arial"/>
        </w:rPr>
        <w:t>Tlenki azotu powodują zwiększenie się podatności na infekcje układu oddechowego, zwiększa prawdopodobieństwo ataków astmatycznych oraz uszkadza komórki układu immunologicznego w płucach.</w:t>
      </w:r>
    </w:p>
    <w:p w:rsidR="00AD5C3E" w:rsidRPr="00817499" w:rsidRDefault="00AD5C3E" w:rsidP="00AD5C3E">
      <w:pPr>
        <w:jc w:val="both"/>
        <w:rPr>
          <w:rFonts w:cs="Arial"/>
        </w:rPr>
      </w:pPr>
    </w:p>
    <w:p w:rsidR="00AD5C3E" w:rsidRPr="00817499" w:rsidRDefault="00AD5C3E" w:rsidP="00B20861">
      <w:pPr>
        <w:pStyle w:val="Akapitzlist"/>
        <w:numPr>
          <w:ilvl w:val="0"/>
          <w:numId w:val="73"/>
        </w:numPr>
        <w:jc w:val="both"/>
        <w:rPr>
          <w:rFonts w:cs="Arial"/>
        </w:rPr>
      </w:pPr>
      <w:r w:rsidRPr="00817499">
        <w:rPr>
          <w:rFonts w:cs="Arial"/>
          <w:b/>
          <w:u w:val="single"/>
        </w:rPr>
        <w:t>Tlenek węgla</w:t>
      </w:r>
      <w:r w:rsidR="00DC39A5" w:rsidRPr="00817499">
        <w:rPr>
          <w:rFonts w:cs="Arial"/>
        </w:rPr>
        <w:t xml:space="preserve"> - </w:t>
      </w:r>
      <w:r w:rsidRPr="00817499">
        <w:rPr>
          <w:rFonts w:cs="Arial"/>
        </w:rPr>
        <w:t>Tlenek węgla ma negatywny wpływ na układ naczyniowo-sercowy człowieka. Przenikając do układu krwionośnego łączy się z hemoglobiną tworząc karboksyhemoglobinę, któr</w:t>
      </w:r>
      <w:r w:rsidR="00000F8C" w:rsidRPr="00817499">
        <w:rPr>
          <w:rFonts w:cs="Arial"/>
        </w:rPr>
        <w:t>a</w:t>
      </w:r>
      <w:r w:rsidRPr="00817499">
        <w:rPr>
          <w:rFonts w:cs="Arial"/>
        </w:rPr>
        <w:t xml:space="preserve"> nie jest zdolna do przenoszenia tlenu. Kontakt z dużym stężeniem tlenku węgla może spowodować śmierć, natomiast dłuższa ekspozycja ma wpływ na zwiększenie prawdopodobieństwa zawału serca oraz hamuje odpowiedź immunologiczną organizmu.</w:t>
      </w:r>
    </w:p>
    <w:p w:rsidR="00AD5C3E" w:rsidRPr="00817499" w:rsidRDefault="00AD5C3E" w:rsidP="00AD5C3E">
      <w:pPr>
        <w:jc w:val="both"/>
        <w:rPr>
          <w:rFonts w:cs="Arial"/>
        </w:rPr>
      </w:pPr>
    </w:p>
    <w:p w:rsidR="00AD5C3E" w:rsidRPr="00817499" w:rsidRDefault="00AD5C3E" w:rsidP="00B20861">
      <w:pPr>
        <w:pStyle w:val="Akapitzlist"/>
        <w:numPr>
          <w:ilvl w:val="0"/>
          <w:numId w:val="72"/>
        </w:numPr>
        <w:jc w:val="both"/>
        <w:rPr>
          <w:rFonts w:cs="Arial"/>
        </w:rPr>
      </w:pPr>
      <w:r w:rsidRPr="00817499">
        <w:rPr>
          <w:rFonts w:cs="Arial"/>
          <w:b/>
          <w:u w:val="single"/>
        </w:rPr>
        <w:t>Ozon</w:t>
      </w:r>
      <w:r w:rsidR="00562A2C" w:rsidRPr="00817499">
        <w:rPr>
          <w:rFonts w:cs="Arial"/>
        </w:rPr>
        <w:t xml:space="preserve"> - </w:t>
      </w:r>
      <w:r w:rsidRPr="00817499">
        <w:rPr>
          <w:rFonts w:cs="Arial"/>
        </w:rPr>
        <w:t>Ozon w górnych warstwach atmosfery jest gazem niezbędnym do przetrwania życia, natomiast w warstwach dolnych cechuje się negatywnym wpływem na żywe organizmy. Atakuje on komórki błony śluzowej wyścielające  drogi oddechowe, płuca oraz oskrzela a także zmniejsza odporność na infekcje.</w:t>
      </w:r>
    </w:p>
    <w:p w:rsidR="00AD5C3E" w:rsidRPr="00817499" w:rsidRDefault="00AD5C3E" w:rsidP="00AD5C3E">
      <w:pPr>
        <w:jc w:val="both"/>
        <w:rPr>
          <w:rFonts w:cs="Arial"/>
        </w:rPr>
      </w:pPr>
    </w:p>
    <w:p w:rsidR="00AD5C3E" w:rsidRPr="00817499" w:rsidRDefault="00AD5C3E" w:rsidP="00B20861">
      <w:pPr>
        <w:pStyle w:val="Akapitzlist"/>
        <w:numPr>
          <w:ilvl w:val="0"/>
          <w:numId w:val="71"/>
        </w:numPr>
        <w:jc w:val="both"/>
        <w:rPr>
          <w:rFonts w:cs="Arial"/>
        </w:rPr>
      </w:pPr>
      <w:r w:rsidRPr="00817499">
        <w:rPr>
          <w:rFonts w:cs="Arial"/>
          <w:b/>
          <w:u w:val="single"/>
        </w:rPr>
        <w:t>Dioksyny</w:t>
      </w:r>
      <w:r w:rsidR="00562A2C" w:rsidRPr="00817499">
        <w:rPr>
          <w:rFonts w:cs="Arial"/>
        </w:rPr>
        <w:t xml:space="preserve"> - </w:t>
      </w:r>
      <w:r w:rsidRPr="00817499">
        <w:rPr>
          <w:rFonts w:cs="Arial"/>
        </w:rPr>
        <w:t>Dioksyny kumulują się w organizmie wpływając negatywnie na odpowiedź immunologiczną organizmu. W dużych stężeniach mogą wywoływać choroby dermatologiczne takie jak trądzik chlorowy.</w:t>
      </w:r>
    </w:p>
    <w:p w:rsidR="00AD5C3E" w:rsidRPr="00817499" w:rsidRDefault="00AD5C3E" w:rsidP="00AD5C3E">
      <w:pPr>
        <w:jc w:val="both"/>
        <w:rPr>
          <w:rFonts w:cs="Arial"/>
        </w:rPr>
      </w:pPr>
    </w:p>
    <w:p w:rsidR="00AD5C3E" w:rsidRPr="00817499" w:rsidRDefault="00562A2C" w:rsidP="00B20861">
      <w:pPr>
        <w:pStyle w:val="Akapitzlist"/>
        <w:numPr>
          <w:ilvl w:val="0"/>
          <w:numId w:val="70"/>
        </w:numPr>
        <w:jc w:val="both"/>
        <w:rPr>
          <w:rFonts w:cs="Arial"/>
        </w:rPr>
      </w:pPr>
      <w:r w:rsidRPr="00817499">
        <w:rPr>
          <w:rFonts w:cs="Arial"/>
          <w:b/>
          <w:u w:val="single"/>
        </w:rPr>
        <w:t>WWA</w:t>
      </w:r>
      <w:r w:rsidRPr="00817499">
        <w:rPr>
          <w:rFonts w:cs="Arial"/>
        </w:rPr>
        <w:t xml:space="preserve"> - </w:t>
      </w:r>
      <w:r w:rsidR="00AD5C3E" w:rsidRPr="00817499">
        <w:rPr>
          <w:rFonts w:cs="Arial"/>
        </w:rPr>
        <w:t>Najpowszechniej występującymi wie</w:t>
      </w:r>
      <w:r w:rsidRPr="00817499">
        <w:rPr>
          <w:rFonts w:cs="Arial"/>
        </w:rPr>
        <w:t xml:space="preserve">lopierścieniowymi węglowodorami </w:t>
      </w:r>
      <w:r w:rsidR="00AD5C3E" w:rsidRPr="00817499">
        <w:rPr>
          <w:rFonts w:cs="Arial"/>
        </w:rPr>
        <w:t xml:space="preserve">aromatycznymi są benzo(a)piren oraz naftalen. Długotrwałe narażenie na WWA może powodować występowanie nowotworów, chorób oczu, nerek oraz wątroby </w:t>
      </w:r>
      <w:r w:rsidRPr="00817499">
        <w:rPr>
          <w:rFonts w:cs="Arial"/>
        </w:rPr>
        <w:br/>
      </w:r>
      <w:r w:rsidR="00AD5C3E" w:rsidRPr="00817499">
        <w:rPr>
          <w:rFonts w:cs="Arial"/>
        </w:rPr>
        <w:t>a także zmniejsza</w:t>
      </w:r>
      <w:r w:rsidR="00EE048D" w:rsidRPr="00817499">
        <w:rPr>
          <w:rFonts w:cs="Arial"/>
        </w:rPr>
        <w:t>ć</w:t>
      </w:r>
      <w:r w:rsidR="00AD5C3E" w:rsidRPr="00817499">
        <w:rPr>
          <w:rFonts w:cs="Arial"/>
        </w:rPr>
        <w:t xml:space="preserve"> odpowied</w:t>
      </w:r>
      <w:r w:rsidR="00EE048D" w:rsidRPr="00817499">
        <w:rPr>
          <w:rFonts w:cs="Arial"/>
        </w:rPr>
        <w:t>ź</w:t>
      </w:r>
      <w:r w:rsidR="00AD5C3E" w:rsidRPr="00817499">
        <w:rPr>
          <w:rFonts w:cs="Arial"/>
        </w:rPr>
        <w:t xml:space="preserve"> immunologiczn</w:t>
      </w:r>
      <w:r w:rsidR="00EE048D" w:rsidRPr="00817499">
        <w:rPr>
          <w:rFonts w:cs="Arial"/>
        </w:rPr>
        <w:t>ą</w:t>
      </w:r>
      <w:r w:rsidR="00AD5C3E" w:rsidRPr="00817499">
        <w:rPr>
          <w:rFonts w:cs="Arial"/>
        </w:rPr>
        <w:t xml:space="preserve"> organizmu.</w:t>
      </w:r>
    </w:p>
    <w:p w:rsidR="00AD5C3E" w:rsidRPr="00817499" w:rsidRDefault="00AD5C3E" w:rsidP="00AD5C3E">
      <w:pPr>
        <w:jc w:val="both"/>
        <w:rPr>
          <w:rFonts w:cs="Arial"/>
        </w:rPr>
      </w:pPr>
    </w:p>
    <w:p w:rsidR="00AD5C3E" w:rsidRPr="00817499" w:rsidRDefault="00AD5C3E" w:rsidP="00AD5C3E">
      <w:pPr>
        <w:ind w:firstLine="709"/>
        <w:jc w:val="both"/>
        <w:rPr>
          <w:rFonts w:cs="Arial"/>
        </w:rPr>
      </w:pPr>
      <w:r w:rsidRPr="00817499">
        <w:rPr>
          <w:rFonts w:cs="Arial"/>
        </w:rPr>
        <w:t xml:space="preserve">Zgodnie z corocznym raportem Europejskiej Agencji Środowiska (EEA), dotyczącym jakości powietrza w Europie, Polska od wielu lat znajduje się w czołówce krajów </w:t>
      </w:r>
      <w:r w:rsidR="000A3471" w:rsidRPr="00817499">
        <w:rPr>
          <w:rFonts w:cs="Arial"/>
        </w:rPr>
        <w:br/>
      </w:r>
      <w:r w:rsidRPr="00817499">
        <w:rPr>
          <w:rFonts w:cs="Arial"/>
        </w:rPr>
        <w:t>o najbardziej zanieczyszczonym powietrzu. Dotyczy to zwłas</w:t>
      </w:r>
      <w:r w:rsidR="00E6166F" w:rsidRPr="00817499">
        <w:rPr>
          <w:rFonts w:cs="Arial"/>
        </w:rPr>
        <w:t>zcza zanieczyszczenia pyłem PM1</w:t>
      </w:r>
      <w:r w:rsidRPr="00817499">
        <w:rPr>
          <w:rFonts w:cs="Arial"/>
        </w:rPr>
        <w:t xml:space="preserve">0 oraz benzo(a)pirenem. </w:t>
      </w:r>
    </w:p>
    <w:p w:rsidR="00AD5C3E" w:rsidRPr="00817499" w:rsidRDefault="00AD5C3E" w:rsidP="00AD5C3E">
      <w:pPr>
        <w:ind w:firstLine="709"/>
        <w:jc w:val="both"/>
        <w:rPr>
          <w:rFonts w:cs="Arial"/>
        </w:rPr>
      </w:pPr>
    </w:p>
    <w:p w:rsidR="00AD5C3E" w:rsidRPr="00817499" w:rsidRDefault="00AD5C3E" w:rsidP="00AD5C3E">
      <w:pPr>
        <w:ind w:firstLine="709"/>
        <w:jc w:val="both"/>
        <w:rPr>
          <w:rFonts w:cs="Arial"/>
        </w:rPr>
      </w:pPr>
      <w:r w:rsidRPr="00817499">
        <w:rPr>
          <w:rFonts w:cs="Arial"/>
        </w:rPr>
        <w:t>W celu poprawy sytuacji utworzony został Narodowy Program Rozwoju Gospodarki Niskoemisyjnej. Wyznaczono w nim priorytety mające doprowadzić  do rozwoju gospodarki niskoemisyjnej przy jednoczesnym zapewnieniu zrównoważonego rozwoju kraju:</w:t>
      </w:r>
    </w:p>
    <w:p w:rsidR="00AD5C3E" w:rsidRPr="00817499" w:rsidRDefault="00AD5C3E" w:rsidP="00AD5C3E">
      <w:pPr>
        <w:jc w:val="both"/>
        <w:rPr>
          <w:rFonts w:cs="Arial"/>
        </w:rPr>
      </w:pPr>
    </w:p>
    <w:p w:rsidR="00AD5C3E" w:rsidRPr="00817499" w:rsidRDefault="00AD5C3E" w:rsidP="00B20861">
      <w:pPr>
        <w:numPr>
          <w:ilvl w:val="0"/>
          <w:numId w:val="55"/>
        </w:numPr>
        <w:spacing w:after="200"/>
        <w:contextualSpacing/>
        <w:jc w:val="both"/>
        <w:rPr>
          <w:rFonts w:cs="Arial"/>
        </w:rPr>
      </w:pPr>
      <w:r w:rsidRPr="00817499">
        <w:rPr>
          <w:rFonts w:cs="Arial"/>
        </w:rPr>
        <w:t>Modernizacja infrastruktury krajowego systemu elektroenergetycznego,</w:t>
      </w:r>
    </w:p>
    <w:p w:rsidR="00AD5C3E" w:rsidRPr="00817499" w:rsidRDefault="00AD5C3E" w:rsidP="00B20861">
      <w:pPr>
        <w:numPr>
          <w:ilvl w:val="0"/>
          <w:numId w:val="55"/>
        </w:numPr>
        <w:spacing w:after="200"/>
        <w:contextualSpacing/>
        <w:jc w:val="both"/>
        <w:rPr>
          <w:rFonts w:cs="Arial"/>
        </w:rPr>
      </w:pPr>
      <w:r w:rsidRPr="00817499">
        <w:rPr>
          <w:rFonts w:cs="Arial"/>
        </w:rPr>
        <w:t>Rozwój wykorzystania OZE,</w:t>
      </w:r>
    </w:p>
    <w:p w:rsidR="00AD5C3E" w:rsidRPr="00817499" w:rsidRDefault="00AD5C3E" w:rsidP="00B20861">
      <w:pPr>
        <w:numPr>
          <w:ilvl w:val="0"/>
          <w:numId w:val="55"/>
        </w:numPr>
        <w:spacing w:after="200"/>
        <w:contextualSpacing/>
        <w:jc w:val="both"/>
        <w:rPr>
          <w:rFonts w:cs="Arial"/>
        </w:rPr>
      </w:pPr>
      <w:r w:rsidRPr="00817499">
        <w:rPr>
          <w:rFonts w:cs="Arial"/>
        </w:rPr>
        <w:t>Upowszechnienie alternatywnych, innych niż odnawialne, metod pozyskiwania energii,</w:t>
      </w:r>
    </w:p>
    <w:p w:rsidR="00AD5C3E" w:rsidRPr="00817499" w:rsidRDefault="00AD5C3E" w:rsidP="00B20861">
      <w:pPr>
        <w:numPr>
          <w:ilvl w:val="0"/>
          <w:numId w:val="55"/>
        </w:numPr>
        <w:spacing w:after="200"/>
        <w:contextualSpacing/>
        <w:jc w:val="both"/>
        <w:rPr>
          <w:rFonts w:cs="Arial"/>
        </w:rPr>
      </w:pPr>
      <w:r w:rsidRPr="00817499">
        <w:rPr>
          <w:rFonts w:cs="Arial"/>
        </w:rPr>
        <w:t>Promocja optymalnego wykorzystywania surowców,</w:t>
      </w:r>
    </w:p>
    <w:p w:rsidR="00AD5C3E" w:rsidRPr="00817499" w:rsidRDefault="00AD5C3E" w:rsidP="00B20861">
      <w:pPr>
        <w:numPr>
          <w:ilvl w:val="0"/>
          <w:numId w:val="55"/>
        </w:numPr>
        <w:spacing w:after="200"/>
        <w:contextualSpacing/>
        <w:jc w:val="both"/>
        <w:rPr>
          <w:rFonts w:cs="Arial"/>
        </w:rPr>
      </w:pPr>
      <w:r w:rsidRPr="00817499">
        <w:rPr>
          <w:rFonts w:cs="Arial"/>
        </w:rPr>
        <w:t>Rozwój niskoemisyjnej gospodarki odpadami,</w:t>
      </w:r>
    </w:p>
    <w:p w:rsidR="00AD5C3E" w:rsidRPr="00817499" w:rsidRDefault="00AD5C3E" w:rsidP="00B20861">
      <w:pPr>
        <w:numPr>
          <w:ilvl w:val="0"/>
          <w:numId w:val="55"/>
        </w:numPr>
        <w:spacing w:after="200"/>
        <w:contextualSpacing/>
        <w:jc w:val="both"/>
        <w:rPr>
          <w:rFonts w:cs="Arial"/>
        </w:rPr>
      </w:pPr>
      <w:r w:rsidRPr="00817499">
        <w:rPr>
          <w:rFonts w:cs="Arial"/>
        </w:rPr>
        <w:t xml:space="preserve">Tworzenie sprzyjających warunków dla rozwoju niskoemisyjnej gospodarki </w:t>
      </w:r>
      <w:r w:rsidRPr="00817499">
        <w:rPr>
          <w:rFonts w:cs="Arial"/>
        </w:rPr>
        <w:br/>
        <w:t>w sektorze przemysłu,</w:t>
      </w:r>
    </w:p>
    <w:p w:rsidR="00AD5C3E" w:rsidRPr="00817499" w:rsidRDefault="00AD5C3E" w:rsidP="00B20861">
      <w:pPr>
        <w:numPr>
          <w:ilvl w:val="0"/>
          <w:numId w:val="55"/>
        </w:numPr>
        <w:spacing w:after="200"/>
        <w:contextualSpacing/>
        <w:jc w:val="both"/>
        <w:rPr>
          <w:rFonts w:cs="Arial"/>
        </w:rPr>
      </w:pPr>
      <w:r w:rsidRPr="00817499">
        <w:rPr>
          <w:rFonts w:cs="Arial"/>
        </w:rPr>
        <w:t>Rozpowszechnienie istniejących technologii niskoemisyjnych w procesach produkcyjnych,</w:t>
      </w:r>
    </w:p>
    <w:p w:rsidR="00AD5C3E" w:rsidRPr="00817499" w:rsidRDefault="00AD5C3E" w:rsidP="00B20861">
      <w:pPr>
        <w:numPr>
          <w:ilvl w:val="0"/>
          <w:numId w:val="55"/>
        </w:numPr>
        <w:spacing w:after="200"/>
        <w:contextualSpacing/>
        <w:jc w:val="both"/>
        <w:rPr>
          <w:rFonts w:cs="Arial"/>
        </w:rPr>
      </w:pPr>
      <w:r w:rsidRPr="00817499">
        <w:rPr>
          <w:rFonts w:cs="Arial"/>
        </w:rPr>
        <w:t>Poprawa standardu energetycznego istniejących budynków,</w:t>
      </w:r>
    </w:p>
    <w:p w:rsidR="00AD5C3E" w:rsidRPr="00817499" w:rsidRDefault="00AD5C3E" w:rsidP="00B20861">
      <w:pPr>
        <w:numPr>
          <w:ilvl w:val="0"/>
          <w:numId w:val="55"/>
        </w:numPr>
        <w:spacing w:after="200"/>
        <w:contextualSpacing/>
        <w:jc w:val="both"/>
        <w:rPr>
          <w:rFonts w:cs="Arial"/>
        </w:rPr>
      </w:pPr>
      <w:r w:rsidRPr="00817499">
        <w:rPr>
          <w:rFonts w:cs="Arial"/>
        </w:rPr>
        <w:t>Rozwój zrównoważonej produkcji w rolnictwie,</w:t>
      </w:r>
    </w:p>
    <w:p w:rsidR="00AD5C3E" w:rsidRPr="00817499" w:rsidRDefault="00AD5C3E" w:rsidP="00B20861">
      <w:pPr>
        <w:numPr>
          <w:ilvl w:val="0"/>
          <w:numId w:val="55"/>
        </w:numPr>
        <w:spacing w:after="200"/>
        <w:contextualSpacing/>
        <w:jc w:val="both"/>
        <w:rPr>
          <w:rFonts w:cs="Arial"/>
        </w:rPr>
      </w:pPr>
      <w:r w:rsidRPr="00817499">
        <w:rPr>
          <w:rFonts w:cs="Arial"/>
        </w:rPr>
        <w:t>Zwiększenie efektywności wybranych elementów łańcucha logistycznego,</w:t>
      </w:r>
    </w:p>
    <w:p w:rsidR="00AD5C3E" w:rsidRPr="00817499" w:rsidRDefault="00AD5C3E" w:rsidP="00B20861">
      <w:pPr>
        <w:numPr>
          <w:ilvl w:val="0"/>
          <w:numId w:val="55"/>
        </w:numPr>
        <w:spacing w:after="200"/>
        <w:contextualSpacing/>
        <w:jc w:val="both"/>
        <w:rPr>
          <w:rFonts w:cs="Arial"/>
        </w:rPr>
      </w:pPr>
      <w:r w:rsidRPr="00817499">
        <w:rPr>
          <w:rFonts w:cs="Arial"/>
        </w:rPr>
        <w:t>Transformacja niskoemisyjna w sektorze handlu,</w:t>
      </w:r>
    </w:p>
    <w:p w:rsidR="00AD5C3E" w:rsidRPr="00817499" w:rsidRDefault="00AD5C3E" w:rsidP="00B20861">
      <w:pPr>
        <w:numPr>
          <w:ilvl w:val="0"/>
          <w:numId w:val="55"/>
        </w:numPr>
        <w:spacing w:after="200"/>
        <w:contextualSpacing/>
        <w:jc w:val="both"/>
        <w:rPr>
          <w:rFonts w:cs="Arial"/>
        </w:rPr>
      </w:pPr>
      <w:r w:rsidRPr="00817499">
        <w:rPr>
          <w:rFonts w:cs="Arial"/>
        </w:rPr>
        <w:t>Modernizacja pojazdów oraz infrastruktury w celu upowszechnienia niskoemisyjnych form transportu,</w:t>
      </w:r>
    </w:p>
    <w:p w:rsidR="00AD5C3E" w:rsidRPr="00817499" w:rsidRDefault="00AD5C3E" w:rsidP="00B20861">
      <w:pPr>
        <w:numPr>
          <w:ilvl w:val="0"/>
          <w:numId w:val="55"/>
        </w:numPr>
        <w:spacing w:after="200"/>
        <w:contextualSpacing/>
        <w:jc w:val="both"/>
        <w:rPr>
          <w:rFonts w:cs="Arial"/>
        </w:rPr>
      </w:pPr>
      <w:r w:rsidRPr="00817499">
        <w:rPr>
          <w:rFonts w:cs="Arial"/>
        </w:rPr>
        <w:t>Poprawa efektywności zarządzania transportem oraz wspieranie rozwoju transportu publicznego,</w:t>
      </w:r>
    </w:p>
    <w:p w:rsidR="00AD5C3E" w:rsidRPr="00817499" w:rsidRDefault="00AD5C3E" w:rsidP="00B20861">
      <w:pPr>
        <w:numPr>
          <w:ilvl w:val="0"/>
          <w:numId w:val="55"/>
        </w:numPr>
        <w:spacing w:after="200"/>
        <w:contextualSpacing/>
        <w:jc w:val="both"/>
        <w:rPr>
          <w:rFonts w:cs="Arial"/>
        </w:rPr>
      </w:pPr>
      <w:r w:rsidRPr="00817499">
        <w:rPr>
          <w:rFonts w:cs="Arial"/>
        </w:rPr>
        <w:t>Rozwój i zastosowanie niskoemisyjnych paliw w transporcie oraz magazynowania energii w środkach transportu,</w:t>
      </w:r>
    </w:p>
    <w:p w:rsidR="00AD5C3E" w:rsidRPr="00817499" w:rsidRDefault="00AD5C3E" w:rsidP="00B20861">
      <w:pPr>
        <w:numPr>
          <w:ilvl w:val="0"/>
          <w:numId w:val="55"/>
        </w:numPr>
        <w:spacing w:after="200"/>
        <w:contextualSpacing/>
        <w:jc w:val="both"/>
        <w:rPr>
          <w:rFonts w:cs="Arial"/>
        </w:rPr>
      </w:pPr>
      <w:r w:rsidRPr="00817499">
        <w:rPr>
          <w:rFonts w:cs="Arial"/>
        </w:rPr>
        <w:t>Promocja wzorców zrównoważonej konsumpcji w edukacji,</w:t>
      </w:r>
    </w:p>
    <w:p w:rsidR="00AD5C3E" w:rsidRPr="00817499" w:rsidRDefault="00AD5C3E" w:rsidP="00B20861">
      <w:pPr>
        <w:numPr>
          <w:ilvl w:val="0"/>
          <w:numId w:val="55"/>
        </w:numPr>
        <w:spacing w:after="200"/>
        <w:contextualSpacing/>
        <w:jc w:val="both"/>
        <w:rPr>
          <w:rFonts w:cs="Arial"/>
        </w:rPr>
      </w:pPr>
      <w:r w:rsidRPr="00817499">
        <w:rPr>
          <w:rFonts w:cs="Arial"/>
        </w:rPr>
        <w:t>Wspieranie dostępności oraz wiarygodności informacji na temat wpływu konsumpcji poszczególnych produktów i usług na emisyjność gospodarki,</w:t>
      </w:r>
    </w:p>
    <w:p w:rsidR="00AD5C3E" w:rsidRPr="00817499" w:rsidRDefault="00AD5C3E" w:rsidP="00B20861">
      <w:pPr>
        <w:numPr>
          <w:ilvl w:val="0"/>
          <w:numId w:val="55"/>
        </w:numPr>
        <w:spacing w:after="200"/>
        <w:contextualSpacing/>
        <w:jc w:val="both"/>
        <w:rPr>
          <w:rFonts w:cs="Arial"/>
        </w:rPr>
      </w:pPr>
      <w:r w:rsidRPr="00817499">
        <w:rPr>
          <w:rFonts w:cs="Arial"/>
        </w:rPr>
        <w:t>Promocja wzorców zrównoważonej konsumpcji w gospodarstwach domowych,</w:t>
      </w:r>
    </w:p>
    <w:p w:rsidR="00AD5C3E" w:rsidRPr="00817499" w:rsidRDefault="00AD5C3E" w:rsidP="00B20861">
      <w:pPr>
        <w:numPr>
          <w:ilvl w:val="0"/>
          <w:numId w:val="55"/>
        </w:numPr>
        <w:spacing w:after="200"/>
        <w:contextualSpacing/>
        <w:jc w:val="both"/>
        <w:rPr>
          <w:rFonts w:cs="Arial"/>
        </w:rPr>
      </w:pPr>
      <w:r w:rsidRPr="00817499">
        <w:rPr>
          <w:rFonts w:cs="Arial"/>
        </w:rPr>
        <w:t>Promocja transformacji niskoemisyjnej w sektorze publicznym.</w:t>
      </w:r>
    </w:p>
    <w:p w:rsidR="00AF6B37" w:rsidRPr="007B7815" w:rsidRDefault="00AF6B37" w:rsidP="00AD5C3E">
      <w:pPr>
        <w:rPr>
          <w:color w:val="FF0000"/>
        </w:rPr>
      </w:pPr>
    </w:p>
    <w:p w:rsidR="00AD5C3E" w:rsidRPr="000753AB" w:rsidRDefault="00AD5C3E" w:rsidP="00AD5C3E">
      <w:pPr>
        <w:rPr>
          <w:rFonts w:cs="Arial"/>
          <w:b/>
          <w:u w:val="single"/>
        </w:rPr>
      </w:pPr>
      <w:r w:rsidRPr="000753AB">
        <w:rPr>
          <w:rFonts w:cs="Arial"/>
          <w:b/>
          <w:u w:val="single"/>
        </w:rPr>
        <w:t>Emisja z gospodarstw domowych</w:t>
      </w:r>
      <w:r w:rsidR="00AA7C20" w:rsidRPr="000753AB">
        <w:rPr>
          <w:rStyle w:val="Odwoanieprzypisudolnego"/>
          <w:rFonts w:cs="Arial"/>
          <w:b/>
          <w:u w:val="single"/>
        </w:rPr>
        <w:footnoteReference w:id="5"/>
      </w:r>
    </w:p>
    <w:p w:rsidR="000753AB" w:rsidRPr="000753AB" w:rsidRDefault="000753AB" w:rsidP="000753AB">
      <w:pPr>
        <w:ind w:firstLine="709"/>
        <w:jc w:val="both"/>
        <w:rPr>
          <w:rFonts w:cs="Arial"/>
          <w:color w:val="auto"/>
        </w:rPr>
      </w:pPr>
      <w:r w:rsidRPr="000753AB">
        <w:rPr>
          <w:rFonts w:cs="Arial"/>
        </w:rPr>
        <w:t xml:space="preserve">Obecnie potrzeby cieplne Gminy Dukla pokrywane są za pomocą rozproszonych </w:t>
      </w:r>
      <w:r w:rsidRPr="000753AB">
        <w:rPr>
          <w:rFonts w:cs="Arial"/>
          <w:color w:val="auto"/>
        </w:rPr>
        <w:t>lokalnych kotłowni zlokalizowanych bezpośrednio przy odbiorcach ciepła.</w:t>
      </w:r>
    </w:p>
    <w:p w:rsidR="000753AB" w:rsidRPr="000753AB" w:rsidRDefault="000753AB" w:rsidP="000753AB">
      <w:pPr>
        <w:jc w:val="both"/>
        <w:rPr>
          <w:rFonts w:cs="Arial"/>
          <w:color w:val="auto"/>
        </w:rPr>
      </w:pPr>
    </w:p>
    <w:p w:rsidR="000753AB" w:rsidRPr="000753AB" w:rsidRDefault="000753AB" w:rsidP="000753AB">
      <w:pPr>
        <w:ind w:firstLine="709"/>
        <w:jc w:val="both"/>
        <w:rPr>
          <w:rFonts w:cs="Arial"/>
          <w:color w:val="auto"/>
        </w:rPr>
      </w:pPr>
      <w:r w:rsidRPr="000753AB">
        <w:rPr>
          <w:rFonts w:cs="Arial"/>
          <w:color w:val="auto"/>
        </w:rPr>
        <w:t xml:space="preserve">Budynki mieszkalne, użyteczności publicznej jak i sfery gospodarczej zasilane są  </w:t>
      </w:r>
      <w:r w:rsidR="00513D95">
        <w:rPr>
          <w:rFonts w:cs="Arial"/>
          <w:color w:val="auto"/>
        </w:rPr>
        <w:br/>
      </w:r>
      <w:r w:rsidRPr="000753AB">
        <w:rPr>
          <w:rFonts w:cs="Arial"/>
          <w:color w:val="auto"/>
        </w:rPr>
        <w:t>z własnych źródeł ciepła w postaci:</w:t>
      </w:r>
    </w:p>
    <w:p w:rsidR="000753AB" w:rsidRPr="000753AB" w:rsidRDefault="000753AB" w:rsidP="00B20861">
      <w:pPr>
        <w:numPr>
          <w:ilvl w:val="0"/>
          <w:numId w:val="90"/>
        </w:numPr>
        <w:spacing w:after="200"/>
        <w:contextualSpacing/>
        <w:jc w:val="both"/>
        <w:rPr>
          <w:rFonts w:cs="Arial"/>
          <w:color w:val="auto"/>
        </w:rPr>
      </w:pPr>
      <w:r w:rsidRPr="000753AB">
        <w:rPr>
          <w:rFonts w:cs="Arial"/>
          <w:color w:val="auto"/>
        </w:rPr>
        <w:t xml:space="preserve">kotłownie lokalne, pracujące dla potrzeb obiektów użyteczności publicznej, budynków wielorodzinnych Wspólnot Mieszkaniowych oraz funkcjonujących zakładów produkcyjnych. Kotłownie lokalne to źródła ciepła o mocy znacznie poniżej 5MW, wytwarzające ciepło na potrzeby zasilanego budynku lub budynków, zlokalizowane </w:t>
      </w:r>
      <w:r w:rsidR="00513D95">
        <w:rPr>
          <w:rFonts w:cs="Arial"/>
          <w:color w:val="auto"/>
        </w:rPr>
        <w:br/>
      </w:r>
      <w:r w:rsidRPr="000753AB">
        <w:rPr>
          <w:rFonts w:cs="Arial"/>
          <w:color w:val="auto"/>
        </w:rPr>
        <w:t>w różnych częściach gminy,</w:t>
      </w:r>
    </w:p>
    <w:p w:rsidR="000753AB" w:rsidRPr="000753AB" w:rsidRDefault="000753AB" w:rsidP="00B20861">
      <w:pPr>
        <w:numPr>
          <w:ilvl w:val="0"/>
          <w:numId w:val="90"/>
        </w:numPr>
        <w:spacing w:after="200"/>
        <w:contextualSpacing/>
        <w:jc w:val="both"/>
        <w:rPr>
          <w:rFonts w:cs="Arial"/>
          <w:color w:val="auto"/>
        </w:rPr>
      </w:pPr>
      <w:r w:rsidRPr="000753AB">
        <w:rPr>
          <w:rFonts w:cs="Arial"/>
          <w:color w:val="auto"/>
        </w:rPr>
        <w:t>indywidualnych źródeł ciepła małych mocy, gł</w:t>
      </w:r>
      <w:r w:rsidRPr="000753AB">
        <w:rPr>
          <w:rFonts w:cs="Arial" w:hint="eastAsia"/>
          <w:color w:val="auto"/>
        </w:rPr>
        <w:t>ó</w:t>
      </w:r>
      <w:r w:rsidRPr="000753AB">
        <w:rPr>
          <w:rFonts w:cs="Arial"/>
          <w:color w:val="auto"/>
        </w:rPr>
        <w:t>wnie są to wbudowane kotłownie c.o. oraz trzony piecowe.</w:t>
      </w:r>
    </w:p>
    <w:p w:rsidR="006914CF" w:rsidRPr="007B7815" w:rsidRDefault="006914CF" w:rsidP="00A36B40">
      <w:pPr>
        <w:spacing w:after="200"/>
        <w:ind w:left="720"/>
        <w:contextualSpacing/>
        <w:jc w:val="both"/>
        <w:rPr>
          <w:rFonts w:cs="Arial"/>
          <w:color w:val="FF0000"/>
        </w:rPr>
      </w:pPr>
    </w:p>
    <w:p w:rsidR="00AF6B37" w:rsidRPr="001839F1" w:rsidRDefault="00AF6B37" w:rsidP="00AF6B37">
      <w:pPr>
        <w:rPr>
          <w:b/>
          <w:u w:val="single"/>
        </w:rPr>
      </w:pPr>
      <w:r w:rsidRPr="001839F1">
        <w:rPr>
          <w:b/>
          <w:u w:val="single"/>
        </w:rPr>
        <w:t>Emisja komunikacyjna</w:t>
      </w:r>
    </w:p>
    <w:p w:rsidR="00AF6B37" w:rsidRPr="002B5264" w:rsidRDefault="00AF6B37" w:rsidP="00AF6B37">
      <w:pPr>
        <w:ind w:firstLine="708"/>
        <w:jc w:val="both"/>
        <w:rPr>
          <w:rFonts w:cs="Arial"/>
          <w:szCs w:val="24"/>
        </w:rPr>
      </w:pPr>
      <w:r w:rsidRPr="001839F1">
        <w:rPr>
          <w:rFonts w:cs="Arial"/>
          <w:szCs w:val="24"/>
        </w:rPr>
        <w:t xml:space="preserve">Negatywne oddziaływanie na środowisko niesie ze sobą emisja komunikacyjna, która najbardziej odczuwalna jest w pobliżu dróg charakteryzujących się dużym natężeniem ruchu </w:t>
      </w:r>
      <w:r w:rsidRPr="002B5264">
        <w:rPr>
          <w:rFonts w:cs="Arial"/>
          <w:szCs w:val="24"/>
        </w:rPr>
        <w:t xml:space="preserve">kołowego. Na terenie </w:t>
      </w:r>
      <w:r w:rsidR="00787C88" w:rsidRPr="002B5264">
        <w:rPr>
          <w:rFonts w:cs="Arial"/>
          <w:szCs w:val="24"/>
        </w:rPr>
        <w:t>Gminy</w:t>
      </w:r>
      <w:r w:rsidR="00ED3238" w:rsidRPr="002B5264">
        <w:rPr>
          <w:rFonts w:cs="Arial"/>
          <w:szCs w:val="24"/>
        </w:rPr>
        <w:t xml:space="preserve"> </w:t>
      </w:r>
      <w:r w:rsidR="00835C43" w:rsidRPr="002B5264">
        <w:rPr>
          <w:rFonts w:cs="Arial"/>
          <w:szCs w:val="24"/>
        </w:rPr>
        <w:t>Dukla</w:t>
      </w:r>
      <w:r w:rsidRPr="002B5264">
        <w:rPr>
          <w:rFonts w:cs="Arial"/>
          <w:szCs w:val="24"/>
        </w:rPr>
        <w:t xml:space="preserve"> głównym źródłem </w:t>
      </w:r>
      <w:r w:rsidR="00230777" w:rsidRPr="002B5264">
        <w:rPr>
          <w:rFonts w:cs="Arial"/>
          <w:szCs w:val="24"/>
        </w:rPr>
        <w:t>emisji komunikacyjnej</w:t>
      </w:r>
      <w:r w:rsidRPr="002B5264">
        <w:rPr>
          <w:rFonts w:cs="Arial"/>
          <w:szCs w:val="24"/>
        </w:rPr>
        <w:t xml:space="preserve"> są:</w:t>
      </w:r>
    </w:p>
    <w:p w:rsidR="001839F1" w:rsidRPr="002B5264" w:rsidRDefault="001839F1" w:rsidP="00B20861">
      <w:pPr>
        <w:pStyle w:val="Akapitzlist"/>
        <w:numPr>
          <w:ilvl w:val="0"/>
          <w:numId w:val="52"/>
        </w:numPr>
        <w:jc w:val="both"/>
        <w:rPr>
          <w:rFonts w:cs="Arial"/>
          <w:szCs w:val="24"/>
        </w:rPr>
      </w:pPr>
      <w:r w:rsidRPr="002B5264">
        <w:rPr>
          <w:rFonts w:cs="Arial"/>
          <w:szCs w:val="24"/>
        </w:rPr>
        <w:t>Drogi krajowe:</w:t>
      </w:r>
    </w:p>
    <w:p w:rsidR="001839F1" w:rsidRPr="002B5264" w:rsidRDefault="001839F1" w:rsidP="00B20861">
      <w:pPr>
        <w:pStyle w:val="Akapitzlist"/>
        <w:numPr>
          <w:ilvl w:val="1"/>
          <w:numId w:val="52"/>
        </w:numPr>
        <w:jc w:val="both"/>
        <w:rPr>
          <w:rFonts w:cs="Arial"/>
          <w:szCs w:val="24"/>
        </w:rPr>
      </w:pPr>
      <w:r w:rsidRPr="002B5264">
        <w:rPr>
          <w:rFonts w:cs="Arial"/>
          <w:szCs w:val="24"/>
        </w:rPr>
        <w:t>Droga krajowa nr 19;</w:t>
      </w:r>
    </w:p>
    <w:p w:rsidR="008177A6" w:rsidRPr="002B5264" w:rsidRDefault="008177A6" w:rsidP="00B20861">
      <w:pPr>
        <w:pStyle w:val="Akapitzlist"/>
        <w:numPr>
          <w:ilvl w:val="0"/>
          <w:numId w:val="52"/>
        </w:numPr>
        <w:jc w:val="both"/>
        <w:rPr>
          <w:rFonts w:cs="Arial"/>
          <w:szCs w:val="24"/>
        </w:rPr>
      </w:pPr>
      <w:r w:rsidRPr="002B5264">
        <w:rPr>
          <w:rFonts w:cs="Arial"/>
          <w:szCs w:val="24"/>
        </w:rPr>
        <w:t>Drogi wojewódzkie:</w:t>
      </w:r>
    </w:p>
    <w:p w:rsidR="008177A6" w:rsidRPr="002B5264" w:rsidRDefault="008177A6" w:rsidP="00B20861">
      <w:pPr>
        <w:pStyle w:val="Akapitzlist"/>
        <w:numPr>
          <w:ilvl w:val="1"/>
          <w:numId w:val="52"/>
        </w:numPr>
        <w:jc w:val="both"/>
        <w:rPr>
          <w:rFonts w:cs="Arial"/>
          <w:szCs w:val="24"/>
        </w:rPr>
      </w:pPr>
      <w:r w:rsidRPr="002B5264">
        <w:rPr>
          <w:rFonts w:cs="Arial"/>
          <w:szCs w:val="24"/>
        </w:rPr>
        <w:t xml:space="preserve">Droga wojewódzka nr </w:t>
      </w:r>
      <w:r w:rsidR="002B5264" w:rsidRPr="002B5264">
        <w:rPr>
          <w:rFonts w:cs="Arial"/>
          <w:szCs w:val="24"/>
        </w:rPr>
        <w:t>897</w:t>
      </w:r>
      <w:r w:rsidR="003516E1" w:rsidRPr="002B5264">
        <w:rPr>
          <w:rFonts w:cs="Arial"/>
          <w:szCs w:val="24"/>
        </w:rPr>
        <w:t>;</w:t>
      </w:r>
    </w:p>
    <w:p w:rsidR="003516E1" w:rsidRPr="002B5264" w:rsidRDefault="003516E1" w:rsidP="00B20861">
      <w:pPr>
        <w:pStyle w:val="Akapitzlist"/>
        <w:numPr>
          <w:ilvl w:val="1"/>
          <w:numId w:val="52"/>
        </w:numPr>
        <w:jc w:val="both"/>
        <w:rPr>
          <w:rFonts w:cs="Arial"/>
          <w:szCs w:val="24"/>
        </w:rPr>
      </w:pPr>
      <w:r w:rsidRPr="002B5264">
        <w:rPr>
          <w:rFonts w:cs="Arial"/>
          <w:szCs w:val="24"/>
        </w:rPr>
        <w:t xml:space="preserve">Droga wojewódzka nr </w:t>
      </w:r>
      <w:r w:rsidR="002B5264" w:rsidRPr="002B5264">
        <w:rPr>
          <w:rFonts w:cs="Arial"/>
          <w:szCs w:val="24"/>
        </w:rPr>
        <w:t>993</w:t>
      </w:r>
      <w:r w:rsidRPr="002B5264">
        <w:rPr>
          <w:rFonts w:cs="Arial"/>
          <w:szCs w:val="24"/>
        </w:rPr>
        <w:t>;</w:t>
      </w:r>
    </w:p>
    <w:p w:rsidR="00230777" w:rsidRPr="002B5264" w:rsidRDefault="00AF6B37" w:rsidP="00B20861">
      <w:pPr>
        <w:pStyle w:val="Akapitzlist"/>
        <w:numPr>
          <w:ilvl w:val="0"/>
          <w:numId w:val="52"/>
        </w:numPr>
        <w:jc w:val="both"/>
        <w:rPr>
          <w:rFonts w:cs="Arial"/>
          <w:szCs w:val="24"/>
        </w:rPr>
      </w:pPr>
      <w:r w:rsidRPr="002B5264">
        <w:rPr>
          <w:rFonts w:cs="Arial"/>
          <w:szCs w:val="24"/>
        </w:rPr>
        <w:t>Drogi powiatowe,</w:t>
      </w:r>
    </w:p>
    <w:p w:rsidR="00230777" w:rsidRPr="002B5264" w:rsidRDefault="00AF6B37" w:rsidP="00B20861">
      <w:pPr>
        <w:pStyle w:val="Akapitzlist"/>
        <w:numPr>
          <w:ilvl w:val="0"/>
          <w:numId w:val="52"/>
        </w:numPr>
        <w:jc w:val="both"/>
        <w:rPr>
          <w:rFonts w:cs="Arial"/>
          <w:szCs w:val="24"/>
        </w:rPr>
      </w:pPr>
      <w:r w:rsidRPr="002B5264">
        <w:rPr>
          <w:rFonts w:cs="Arial"/>
          <w:szCs w:val="24"/>
        </w:rPr>
        <w:t>Drogi gminne,</w:t>
      </w:r>
    </w:p>
    <w:p w:rsidR="00AF6B37" w:rsidRPr="002B5264" w:rsidRDefault="00AF6B37" w:rsidP="00B20861">
      <w:pPr>
        <w:pStyle w:val="Akapitzlist"/>
        <w:numPr>
          <w:ilvl w:val="0"/>
          <w:numId w:val="52"/>
        </w:numPr>
        <w:jc w:val="both"/>
        <w:rPr>
          <w:rFonts w:cs="Arial"/>
          <w:szCs w:val="24"/>
        </w:rPr>
      </w:pPr>
      <w:r w:rsidRPr="002B5264">
        <w:rPr>
          <w:rFonts w:cs="Arial"/>
          <w:szCs w:val="24"/>
        </w:rPr>
        <w:t>Drogi wewnętrzne.</w:t>
      </w:r>
    </w:p>
    <w:p w:rsidR="00771A58" w:rsidRPr="007B7815" w:rsidRDefault="00771A58" w:rsidP="00AF6B37">
      <w:pPr>
        <w:jc w:val="both"/>
        <w:rPr>
          <w:rFonts w:cs="Arial"/>
          <w:color w:val="FF0000"/>
          <w:szCs w:val="24"/>
        </w:rPr>
      </w:pPr>
    </w:p>
    <w:p w:rsidR="00AF6B37" w:rsidRPr="004A35C7" w:rsidRDefault="00AF6B37" w:rsidP="00AF6B37">
      <w:pPr>
        <w:jc w:val="both"/>
        <w:rPr>
          <w:rFonts w:cs="Arial"/>
          <w:szCs w:val="24"/>
        </w:rPr>
      </w:pPr>
      <w:r w:rsidRPr="004A35C7">
        <w:rPr>
          <w:rFonts w:cs="Arial"/>
          <w:szCs w:val="24"/>
        </w:rPr>
        <w:t>Głównymi zanieczyszczeniami emitowanymi w związku z ruchem samochodowym są:</w:t>
      </w:r>
    </w:p>
    <w:p w:rsidR="00AF6B37" w:rsidRPr="004A35C7" w:rsidRDefault="00AF6B37" w:rsidP="00B20861">
      <w:pPr>
        <w:numPr>
          <w:ilvl w:val="0"/>
          <w:numId w:val="11"/>
        </w:numPr>
        <w:contextualSpacing/>
        <w:jc w:val="both"/>
        <w:rPr>
          <w:rFonts w:cs="Arial"/>
          <w:szCs w:val="24"/>
        </w:rPr>
      </w:pPr>
      <w:r w:rsidRPr="004A35C7">
        <w:rPr>
          <w:rFonts w:cs="Arial"/>
          <w:szCs w:val="24"/>
        </w:rPr>
        <w:t>tlenek i dwutlenek węgla,</w:t>
      </w:r>
    </w:p>
    <w:p w:rsidR="00AF6B37" w:rsidRPr="004A35C7" w:rsidRDefault="00AF6B37" w:rsidP="00B20861">
      <w:pPr>
        <w:numPr>
          <w:ilvl w:val="0"/>
          <w:numId w:val="11"/>
        </w:numPr>
        <w:contextualSpacing/>
        <w:jc w:val="both"/>
        <w:rPr>
          <w:rFonts w:cs="Arial"/>
          <w:szCs w:val="24"/>
        </w:rPr>
      </w:pPr>
      <w:r w:rsidRPr="004A35C7">
        <w:rPr>
          <w:rFonts w:cs="Arial"/>
          <w:szCs w:val="24"/>
        </w:rPr>
        <w:t>węglowodory,</w:t>
      </w:r>
    </w:p>
    <w:p w:rsidR="00AF6B37" w:rsidRPr="004A35C7" w:rsidRDefault="00AF6B37" w:rsidP="00B20861">
      <w:pPr>
        <w:numPr>
          <w:ilvl w:val="0"/>
          <w:numId w:val="11"/>
        </w:numPr>
        <w:contextualSpacing/>
        <w:jc w:val="both"/>
        <w:rPr>
          <w:rFonts w:cs="Arial"/>
          <w:szCs w:val="24"/>
        </w:rPr>
      </w:pPr>
      <w:r w:rsidRPr="004A35C7">
        <w:rPr>
          <w:rFonts w:cs="Arial"/>
          <w:szCs w:val="24"/>
        </w:rPr>
        <w:t>tlenki azotu,</w:t>
      </w:r>
    </w:p>
    <w:p w:rsidR="00AF6B37" w:rsidRPr="004A35C7" w:rsidRDefault="00AF6B37" w:rsidP="00B20861">
      <w:pPr>
        <w:numPr>
          <w:ilvl w:val="0"/>
          <w:numId w:val="11"/>
        </w:numPr>
        <w:contextualSpacing/>
        <w:jc w:val="both"/>
        <w:rPr>
          <w:rFonts w:cs="Arial"/>
          <w:szCs w:val="24"/>
        </w:rPr>
      </w:pPr>
      <w:r w:rsidRPr="004A35C7">
        <w:rPr>
          <w:rFonts w:cs="Arial"/>
          <w:szCs w:val="24"/>
        </w:rPr>
        <w:t>pyły zawierające metale ciężkie,</w:t>
      </w:r>
    </w:p>
    <w:p w:rsidR="00AF6B37" w:rsidRPr="004A35C7" w:rsidRDefault="00AF6B37" w:rsidP="00B20861">
      <w:pPr>
        <w:numPr>
          <w:ilvl w:val="0"/>
          <w:numId w:val="11"/>
        </w:numPr>
        <w:contextualSpacing/>
        <w:jc w:val="both"/>
        <w:rPr>
          <w:rFonts w:cs="Arial"/>
          <w:szCs w:val="24"/>
        </w:rPr>
      </w:pPr>
      <w:r w:rsidRPr="004A35C7">
        <w:rPr>
          <w:rFonts w:cs="Arial"/>
          <w:szCs w:val="24"/>
        </w:rPr>
        <w:t>pyły ze ścierania się nawierzchni dróg i opon samochodowych.</w:t>
      </w:r>
    </w:p>
    <w:p w:rsidR="00AF6B37" w:rsidRPr="004A35C7" w:rsidRDefault="00AF6B37" w:rsidP="00AF6B37">
      <w:pPr>
        <w:jc w:val="center"/>
      </w:pPr>
    </w:p>
    <w:p w:rsidR="00AF6B37" w:rsidRPr="004A35C7" w:rsidRDefault="00AF6B37" w:rsidP="00C15A71">
      <w:pPr>
        <w:ind w:firstLine="709"/>
        <w:jc w:val="both"/>
        <w:rPr>
          <w:rFonts w:cs="Arial"/>
          <w:szCs w:val="24"/>
        </w:rPr>
      </w:pPr>
      <w:r w:rsidRPr="004A35C7">
        <w:rPr>
          <w:rFonts w:cs="Arial"/>
          <w:szCs w:val="24"/>
        </w:rPr>
        <w:t>Dla stanu powietrza atmosferycznego istotne znaczenie ma emisja NO</w:t>
      </w:r>
      <w:r w:rsidRPr="004A35C7">
        <w:rPr>
          <w:rFonts w:cs="Arial"/>
          <w:szCs w:val="24"/>
          <w:vertAlign w:val="subscript"/>
        </w:rPr>
        <w:t>x</w:t>
      </w:r>
      <w:r w:rsidRPr="004A35C7">
        <w:rPr>
          <w:rFonts w:cs="Arial"/>
          <w:szCs w:val="24"/>
        </w:rPr>
        <w:t xml:space="preserve"> oraz metali ciężkich. </w:t>
      </w:r>
      <w:r w:rsidR="00230777" w:rsidRPr="004A35C7">
        <w:rPr>
          <w:rFonts w:cs="Arial"/>
          <w:szCs w:val="24"/>
        </w:rPr>
        <w:t>Duże znaczenie ma również tzw. e</w:t>
      </w:r>
      <w:r w:rsidRPr="004A35C7">
        <w:rPr>
          <w:rFonts w:cs="Arial"/>
          <w:szCs w:val="24"/>
        </w:rPr>
        <w:t xml:space="preserve">misja wtórna z powierzchni dróg, która zależy </w:t>
      </w:r>
      <w:r w:rsidRPr="004A35C7">
        <w:rPr>
          <w:rFonts w:cs="Arial"/>
          <w:szCs w:val="24"/>
        </w:rPr>
        <w:br/>
        <w:t xml:space="preserve">w dużej mierze od warunków meteorologicznych. Komunikacja jest również źródłem emisji benzenu, benzo(a)pirenu oraz innych związków organicznych. Na wielkość tych zanieczyszczeń wpływa stan techniczny samochodów, stopień zużycia substancji katalitycznych oraz jakość stosowanych paliw. Gwałtowny rozwój transportu, przejawiający się wzrostem ilości samochodów </w:t>
      </w:r>
      <w:r w:rsidR="00230777" w:rsidRPr="004A35C7">
        <w:rPr>
          <w:rFonts w:cs="Arial"/>
          <w:szCs w:val="24"/>
        </w:rPr>
        <w:t xml:space="preserve">na drogach oraz aktualny stan </w:t>
      </w:r>
      <w:r w:rsidRPr="004A35C7">
        <w:rPr>
          <w:rFonts w:cs="Arial"/>
          <w:szCs w:val="24"/>
        </w:rPr>
        <w:t xml:space="preserve">infrastruktury dróg spowodował, iż transport może być uciążliwy dla środowiska naturalnego. </w:t>
      </w:r>
    </w:p>
    <w:p w:rsidR="00AF6B37" w:rsidRPr="004A35C7" w:rsidRDefault="00AF6B37" w:rsidP="00AF6B37">
      <w:pPr>
        <w:jc w:val="both"/>
        <w:rPr>
          <w:rFonts w:cs="Arial"/>
          <w:szCs w:val="24"/>
        </w:rPr>
      </w:pPr>
    </w:p>
    <w:p w:rsidR="00AF6B37" w:rsidRPr="004A35C7" w:rsidRDefault="00AF6B37" w:rsidP="00AF6B37">
      <w:pPr>
        <w:ind w:firstLine="360"/>
        <w:jc w:val="both"/>
        <w:rPr>
          <w:rFonts w:cs="Arial"/>
          <w:szCs w:val="24"/>
        </w:rPr>
      </w:pPr>
      <w:r w:rsidRPr="004A35C7">
        <w:rPr>
          <w:rFonts w:cs="Arial"/>
          <w:szCs w:val="24"/>
        </w:rPr>
        <w:t>W przypadku substancji toksycznych emitowanych przez silniki pojazdów do atmosfery,  źródła te trudno zinwentaryzować pod kątem emisji zanieczyszczeń, gdyż zwykle nie ma dla nich materiałów sprawozdawczych. Na podstawie znanych wartości średniego składu paliwa, szacowany przeciętny skład spalin silnikowych jest następujący:</w:t>
      </w:r>
    </w:p>
    <w:p w:rsidR="009E568F" w:rsidRPr="004A35C7" w:rsidRDefault="009E568F" w:rsidP="00B02975">
      <w:pPr>
        <w:rPr>
          <w:rFonts w:eastAsiaTheme="minorEastAsia"/>
          <w:b/>
          <w:bCs/>
          <w:sz w:val="20"/>
          <w:szCs w:val="20"/>
          <w:lang w:eastAsia="pl-PL"/>
        </w:rPr>
      </w:pPr>
    </w:p>
    <w:p w:rsidR="00AF6B37" w:rsidRPr="004A35C7" w:rsidRDefault="009B3BA9" w:rsidP="009B3BA9">
      <w:pPr>
        <w:pStyle w:val="Legenda"/>
        <w:rPr>
          <w:sz w:val="20"/>
          <w:szCs w:val="20"/>
        </w:rPr>
      </w:pPr>
      <w:bookmarkStart w:id="156" w:name="_Toc19106063"/>
      <w:r w:rsidRPr="004A35C7">
        <w:rPr>
          <w:sz w:val="20"/>
          <w:szCs w:val="20"/>
        </w:rPr>
        <w:t xml:space="preserve">Tabela </w:t>
      </w:r>
      <w:r w:rsidR="00575D5D" w:rsidRPr="004A35C7">
        <w:rPr>
          <w:sz w:val="20"/>
          <w:szCs w:val="20"/>
        </w:rPr>
        <w:fldChar w:fldCharType="begin"/>
      </w:r>
      <w:r w:rsidR="00575D5D" w:rsidRPr="004A35C7">
        <w:rPr>
          <w:sz w:val="20"/>
          <w:szCs w:val="20"/>
        </w:rPr>
        <w:instrText xml:space="preserve"> SEQ Tabela \* ARABIC </w:instrText>
      </w:r>
      <w:r w:rsidR="00575D5D" w:rsidRPr="004A35C7">
        <w:rPr>
          <w:sz w:val="20"/>
          <w:szCs w:val="20"/>
        </w:rPr>
        <w:fldChar w:fldCharType="separate"/>
      </w:r>
      <w:r w:rsidR="00E07476">
        <w:rPr>
          <w:noProof/>
          <w:sz w:val="20"/>
          <w:szCs w:val="20"/>
        </w:rPr>
        <w:t>5</w:t>
      </w:r>
      <w:r w:rsidR="00575D5D" w:rsidRPr="004A35C7">
        <w:rPr>
          <w:noProof/>
          <w:sz w:val="20"/>
          <w:szCs w:val="20"/>
        </w:rPr>
        <w:fldChar w:fldCharType="end"/>
      </w:r>
      <w:r w:rsidRPr="004A35C7">
        <w:rPr>
          <w:sz w:val="20"/>
          <w:szCs w:val="20"/>
        </w:rPr>
        <w:t>. Przeciętny skład spalin silnikowych (w % objętościowo).</w:t>
      </w:r>
      <w:bookmarkEnd w:id="156"/>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39"/>
        <w:gridCol w:w="2577"/>
        <w:gridCol w:w="2608"/>
        <w:gridCol w:w="1832"/>
      </w:tblGrid>
      <w:tr w:rsidR="004A35C7" w:rsidRPr="004A35C7" w:rsidTr="00FA4395">
        <w:trPr>
          <w:tblHeader/>
          <w:jc w:val="center"/>
        </w:trPr>
        <w:tc>
          <w:tcPr>
            <w:tcW w:w="2260" w:type="dxa"/>
            <w:shd w:val="clear" w:color="auto" w:fill="8EB936"/>
            <w:vAlign w:val="center"/>
          </w:tcPr>
          <w:p w:rsidR="00AF6B37" w:rsidRPr="004A35C7" w:rsidRDefault="00AF6B37" w:rsidP="00AD79F0">
            <w:pPr>
              <w:jc w:val="center"/>
            </w:pPr>
            <w:r w:rsidRPr="004A35C7">
              <w:t>Składnik</w:t>
            </w:r>
          </w:p>
        </w:tc>
        <w:tc>
          <w:tcPr>
            <w:tcW w:w="2490" w:type="dxa"/>
            <w:shd w:val="clear" w:color="auto" w:fill="8EB936"/>
            <w:vAlign w:val="center"/>
          </w:tcPr>
          <w:p w:rsidR="00AF6B37" w:rsidRPr="004A35C7" w:rsidRDefault="00AF6B37" w:rsidP="00AD79F0">
            <w:pPr>
              <w:jc w:val="center"/>
            </w:pPr>
            <w:r w:rsidRPr="004A35C7">
              <w:t>Silniki benzynowe</w:t>
            </w:r>
          </w:p>
        </w:tc>
        <w:tc>
          <w:tcPr>
            <w:tcW w:w="2520" w:type="dxa"/>
            <w:shd w:val="clear" w:color="auto" w:fill="8EB936"/>
            <w:vAlign w:val="center"/>
          </w:tcPr>
          <w:p w:rsidR="00AF6B37" w:rsidRPr="004A35C7" w:rsidRDefault="00AF6B37" w:rsidP="00AD79F0">
            <w:pPr>
              <w:jc w:val="center"/>
            </w:pPr>
            <w:r w:rsidRPr="004A35C7">
              <w:t>Silniki wysokoprężne</w:t>
            </w:r>
          </w:p>
        </w:tc>
        <w:tc>
          <w:tcPr>
            <w:tcW w:w="1770" w:type="dxa"/>
            <w:shd w:val="clear" w:color="auto" w:fill="8EB936"/>
            <w:vAlign w:val="center"/>
          </w:tcPr>
          <w:p w:rsidR="00AF6B37" w:rsidRPr="004A35C7" w:rsidRDefault="00AF6B37" w:rsidP="00AD79F0">
            <w:pPr>
              <w:jc w:val="center"/>
            </w:pPr>
            <w:r w:rsidRPr="004A35C7">
              <w:t>Uwagi</w:t>
            </w:r>
          </w:p>
        </w:tc>
      </w:tr>
      <w:tr w:rsidR="004A35C7" w:rsidRPr="004A35C7" w:rsidTr="00FA4395">
        <w:trPr>
          <w:jc w:val="center"/>
        </w:trPr>
        <w:tc>
          <w:tcPr>
            <w:tcW w:w="2260" w:type="dxa"/>
            <w:vAlign w:val="center"/>
          </w:tcPr>
          <w:p w:rsidR="00AF6B37" w:rsidRPr="004A35C7" w:rsidRDefault="00AF6B37" w:rsidP="00AD79F0">
            <w:pPr>
              <w:jc w:val="center"/>
            </w:pPr>
            <w:r w:rsidRPr="004A35C7">
              <w:t>Azot</w:t>
            </w:r>
          </w:p>
        </w:tc>
        <w:tc>
          <w:tcPr>
            <w:tcW w:w="2490" w:type="dxa"/>
            <w:vAlign w:val="center"/>
          </w:tcPr>
          <w:p w:rsidR="00AF6B37" w:rsidRPr="004A35C7" w:rsidRDefault="00AF6B37" w:rsidP="00AD79F0">
            <w:pPr>
              <w:jc w:val="center"/>
            </w:pPr>
            <w:r w:rsidRPr="004A35C7">
              <w:t>24 – 77</w:t>
            </w:r>
          </w:p>
        </w:tc>
        <w:tc>
          <w:tcPr>
            <w:tcW w:w="2520" w:type="dxa"/>
            <w:vAlign w:val="center"/>
          </w:tcPr>
          <w:p w:rsidR="00AF6B37" w:rsidRPr="004A35C7" w:rsidRDefault="00AF6B37" w:rsidP="00AD79F0">
            <w:pPr>
              <w:jc w:val="center"/>
            </w:pPr>
            <w:r w:rsidRPr="004A35C7">
              <w:t>76 – 78</w:t>
            </w:r>
          </w:p>
        </w:tc>
        <w:tc>
          <w:tcPr>
            <w:tcW w:w="1770" w:type="dxa"/>
            <w:vAlign w:val="center"/>
          </w:tcPr>
          <w:p w:rsidR="00AF6B37" w:rsidRPr="004A35C7" w:rsidRDefault="00AF6B37" w:rsidP="00AD79F0">
            <w:pPr>
              <w:jc w:val="center"/>
            </w:pPr>
            <w:r w:rsidRPr="004A35C7">
              <w:t>nietoksyczny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Tlen</w:t>
            </w:r>
          </w:p>
        </w:tc>
        <w:tc>
          <w:tcPr>
            <w:tcW w:w="2490" w:type="dxa"/>
            <w:vAlign w:val="center"/>
          </w:tcPr>
          <w:p w:rsidR="00AF6B37" w:rsidRPr="004A35C7" w:rsidRDefault="00AF6B37" w:rsidP="00AD79F0">
            <w:pPr>
              <w:jc w:val="center"/>
            </w:pPr>
            <w:r w:rsidRPr="004A35C7">
              <w:t>0,3 – 8</w:t>
            </w:r>
          </w:p>
        </w:tc>
        <w:tc>
          <w:tcPr>
            <w:tcW w:w="2520" w:type="dxa"/>
            <w:vAlign w:val="center"/>
          </w:tcPr>
          <w:p w:rsidR="00AF6B37" w:rsidRPr="004A35C7" w:rsidRDefault="00AF6B37" w:rsidP="00AD79F0">
            <w:pPr>
              <w:jc w:val="center"/>
            </w:pPr>
            <w:r w:rsidRPr="004A35C7">
              <w:t>2 – 18</w:t>
            </w:r>
          </w:p>
        </w:tc>
        <w:tc>
          <w:tcPr>
            <w:tcW w:w="1770" w:type="dxa"/>
            <w:vAlign w:val="center"/>
          </w:tcPr>
          <w:p w:rsidR="00AF6B37" w:rsidRPr="004A35C7" w:rsidRDefault="00AF6B37" w:rsidP="00AD79F0">
            <w:pPr>
              <w:jc w:val="center"/>
            </w:pPr>
            <w:r w:rsidRPr="004A35C7">
              <w:t>nietoksyczny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Para wodna</w:t>
            </w:r>
          </w:p>
        </w:tc>
        <w:tc>
          <w:tcPr>
            <w:tcW w:w="2490" w:type="dxa"/>
            <w:vAlign w:val="center"/>
          </w:tcPr>
          <w:p w:rsidR="00AF6B37" w:rsidRPr="004A35C7" w:rsidRDefault="00AF6B37" w:rsidP="00AD79F0">
            <w:pPr>
              <w:jc w:val="center"/>
            </w:pPr>
            <w:r w:rsidRPr="004A35C7">
              <w:t>3,0 – 5,5</w:t>
            </w:r>
          </w:p>
        </w:tc>
        <w:tc>
          <w:tcPr>
            <w:tcW w:w="2520" w:type="dxa"/>
            <w:vAlign w:val="center"/>
          </w:tcPr>
          <w:p w:rsidR="00AF6B37" w:rsidRPr="004A35C7" w:rsidRDefault="00AF6B37" w:rsidP="00AD79F0">
            <w:pPr>
              <w:jc w:val="center"/>
            </w:pPr>
            <w:r w:rsidRPr="004A35C7">
              <w:t>0,5 – 4</w:t>
            </w:r>
          </w:p>
        </w:tc>
        <w:tc>
          <w:tcPr>
            <w:tcW w:w="1770" w:type="dxa"/>
            <w:vAlign w:val="center"/>
          </w:tcPr>
          <w:p w:rsidR="00AF6B37" w:rsidRPr="004A35C7" w:rsidRDefault="00AF6B37" w:rsidP="00AD79F0">
            <w:pPr>
              <w:jc w:val="center"/>
            </w:pPr>
            <w:r w:rsidRPr="004A35C7">
              <w:t>nietoksyczny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Dwutlenek węgla</w:t>
            </w:r>
          </w:p>
        </w:tc>
        <w:tc>
          <w:tcPr>
            <w:tcW w:w="2490" w:type="dxa"/>
            <w:vAlign w:val="center"/>
          </w:tcPr>
          <w:p w:rsidR="00AF6B37" w:rsidRPr="004A35C7" w:rsidRDefault="00AF6B37" w:rsidP="00AD79F0">
            <w:pPr>
              <w:jc w:val="center"/>
            </w:pPr>
            <w:r w:rsidRPr="004A35C7">
              <w:t>5,0 – 12</w:t>
            </w:r>
          </w:p>
        </w:tc>
        <w:tc>
          <w:tcPr>
            <w:tcW w:w="2520" w:type="dxa"/>
            <w:vAlign w:val="center"/>
          </w:tcPr>
          <w:p w:rsidR="00AF6B37" w:rsidRPr="004A35C7" w:rsidRDefault="00AF6B37" w:rsidP="00AD79F0">
            <w:pPr>
              <w:jc w:val="center"/>
            </w:pPr>
            <w:r w:rsidRPr="004A35C7">
              <w:t>1 – 10</w:t>
            </w:r>
          </w:p>
        </w:tc>
        <w:tc>
          <w:tcPr>
            <w:tcW w:w="1770" w:type="dxa"/>
            <w:vAlign w:val="center"/>
          </w:tcPr>
          <w:p w:rsidR="00AF6B37" w:rsidRPr="004A35C7" w:rsidRDefault="00AF6B37" w:rsidP="00AD79F0">
            <w:pPr>
              <w:jc w:val="center"/>
            </w:pPr>
            <w:r w:rsidRPr="004A35C7">
              <w:t>nietoksyczny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Tlenek węgla</w:t>
            </w:r>
          </w:p>
        </w:tc>
        <w:tc>
          <w:tcPr>
            <w:tcW w:w="2490" w:type="dxa"/>
            <w:vAlign w:val="center"/>
          </w:tcPr>
          <w:p w:rsidR="00AF6B37" w:rsidRPr="004A35C7" w:rsidRDefault="00AF6B37" w:rsidP="00AD79F0">
            <w:pPr>
              <w:jc w:val="center"/>
            </w:pPr>
            <w:r w:rsidRPr="004A35C7">
              <w:t>0,5 – 10</w:t>
            </w:r>
          </w:p>
        </w:tc>
        <w:tc>
          <w:tcPr>
            <w:tcW w:w="2520" w:type="dxa"/>
            <w:vAlign w:val="center"/>
          </w:tcPr>
          <w:p w:rsidR="00AF6B37" w:rsidRPr="004A35C7" w:rsidRDefault="00AF6B37" w:rsidP="00AD79F0">
            <w:pPr>
              <w:jc w:val="center"/>
            </w:pPr>
            <w:r w:rsidRPr="004A35C7">
              <w:t>0,01 – 0,5</w:t>
            </w:r>
          </w:p>
        </w:tc>
        <w:tc>
          <w:tcPr>
            <w:tcW w:w="1770" w:type="dxa"/>
            <w:vAlign w:val="center"/>
          </w:tcPr>
          <w:p w:rsidR="00AF6B37" w:rsidRPr="004A35C7" w:rsidRDefault="00AF6B37" w:rsidP="00AD79F0">
            <w:pPr>
              <w:jc w:val="center"/>
            </w:pPr>
            <w:r w:rsidRPr="004A35C7">
              <w:t>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Tlenki azotu</w:t>
            </w:r>
          </w:p>
        </w:tc>
        <w:tc>
          <w:tcPr>
            <w:tcW w:w="2490" w:type="dxa"/>
            <w:vAlign w:val="center"/>
          </w:tcPr>
          <w:p w:rsidR="00AF6B37" w:rsidRPr="004A35C7" w:rsidRDefault="00AF6B37" w:rsidP="00AD79F0">
            <w:pPr>
              <w:jc w:val="center"/>
            </w:pPr>
            <w:r w:rsidRPr="004A35C7">
              <w:t>0,0 – 0,8</w:t>
            </w:r>
          </w:p>
        </w:tc>
        <w:tc>
          <w:tcPr>
            <w:tcW w:w="2520" w:type="dxa"/>
            <w:vAlign w:val="center"/>
          </w:tcPr>
          <w:p w:rsidR="00AF6B37" w:rsidRPr="004A35C7" w:rsidRDefault="00AF6B37" w:rsidP="00AD79F0">
            <w:pPr>
              <w:jc w:val="center"/>
            </w:pPr>
            <w:r w:rsidRPr="004A35C7">
              <w:t>0,0002 – 0,5</w:t>
            </w:r>
          </w:p>
        </w:tc>
        <w:tc>
          <w:tcPr>
            <w:tcW w:w="1770" w:type="dxa"/>
            <w:vAlign w:val="center"/>
          </w:tcPr>
          <w:p w:rsidR="00AF6B37" w:rsidRPr="004A35C7" w:rsidRDefault="00AF6B37" w:rsidP="00AD79F0">
            <w:pPr>
              <w:jc w:val="center"/>
            </w:pPr>
            <w:r w:rsidRPr="004A35C7">
              <w:t>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Węglowodory</w:t>
            </w:r>
          </w:p>
        </w:tc>
        <w:tc>
          <w:tcPr>
            <w:tcW w:w="2490" w:type="dxa"/>
            <w:vAlign w:val="center"/>
          </w:tcPr>
          <w:p w:rsidR="00AF6B37" w:rsidRPr="004A35C7" w:rsidRDefault="00AF6B37" w:rsidP="00AD79F0">
            <w:pPr>
              <w:jc w:val="center"/>
            </w:pPr>
            <w:r w:rsidRPr="004A35C7">
              <w:t>0,2 – 3</w:t>
            </w:r>
          </w:p>
        </w:tc>
        <w:tc>
          <w:tcPr>
            <w:tcW w:w="2520" w:type="dxa"/>
            <w:vAlign w:val="center"/>
          </w:tcPr>
          <w:p w:rsidR="00AF6B37" w:rsidRPr="004A35C7" w:rsidRDefault="00AF6B37" w:rsidP="00AD79F0">
            <w:pPr>
              <w:jc w:val="center"/>
            </w:pPr>
            <w:r w:rsidRPr="004A35C7">
              <w:t>0,009 – 0,5</w:t>
            </w:r>
          </w:p>
        </w:tc>
        <w:tc>
          <w:tcPr>
            <w:tcW w:w="1770" w:type="dxa"/>
            <w:vAlign w:val="center"/>
          </w:tcPr>
          <w:p w:rsidR="00AF6B37" w:rsidRPr="004A35C7" w:rsidRDefault="00AF6B37" w:rsidP="00AD79F0">
            <w:pPr>
              <w:jc w:val="center"/>
            </w:pPr>
            <w:r w:rsidRPr="004A35C7">
              <w:t>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Sadza</w:t>
            </w:r>
          </w:p>
        </w:tc>
        <w:tc>
          <w:tcPr>
            <w:tcW w:w="2490" w:type="dxa"/>
            <w:vAlign w:val="center"/>
          </w:tcPr>
          <w:p w:rsidR="00AF6B37" w:rsidRPr="004A35C7" w:rsidRDefault="00AF6B37" w:rsidP="00AD79F0">
            <w:pPr>
              <w:jc w:val="center"/>
            </w:pPr>
            <w:r w:rsidRPr="004A35C7">
              <w:t>0,0 – 0,04</w:t>
            </w:r>
          </w:p>
        </w:tc>
        <w:tc>
          <w:tcPr>
            <w:tcW w:w="2520" w:type="dxa"/>
            <w:vAlign w:val="center"/>
          </w:tcPr>
          <w:p w:rsidR="00AF6B37" w:rsidRPr="004A35C7" w:rsidRDefault="00AF6B37" w:rsidP="00AD79F0">
            <w:pPr>
              <w:jc w:val="center"/>
            </w:pPr>
            <w:r w:rsidRPr="004A35C7">
              <w:t>0,01 – 1,1</w:t>
            </w:r>
          </w:p>
        </w:tc>
        <w:tc>
          <w:tcPr>
            <w:tcW w:w="1770" w:type="dxa"/>
            <w:vAlign w:val="center"/>
          </w:tcPr>
          <w:p w:rsidR="00AF6B37" w:rsidRPr="004A35C7" w:rsidRDefault="00AF6B37" w:rsidP="00AD79F0">
            <w:pPr>
              <w:jc w:val="center"/>
            </w:pPr>
            <w:r w:rsidRPr="004A35C7">
              <w:t>toksyczny</w:t>
            </w:r>
          </w:p>
        </w:tc>
      </w:tr>
      <w:tr w:rsidR="004A35C7" w:rsidRPr="004A35C7" w:rsidTr="00FA4395">
        <w:trPr>
          <w:jc w:val="center"/>
        </w:trPr>
        <w:tc>
          <w:tcPr>
            <w:tcW w:w="2260" w:type="dxa"/>
            <w:vAlign w:val="center"/>
          </w:tcPr>
          <w:p w:rsidR="00AF6B37" w:rsidRPr="004A35C7" w:rsidRDefault="00AF6B37" w:rsidP="00AD79F0">
            <w:pPr>
              <w:jc w:val="center"/>
            </w:pPr>
            <w:r w:rsidRPr="004A35C7">
              <w:t>Aldehydy</w:t>
            </w:r>
          </w:p>
        </w:tc>
        <w:tc>
          <w:tcPr>
            <w:tcW w:w="2490" w:type="dxa"/>
            <w:vAlign w:val="center"/>
          </w:tcPr>
          <w:p w:rsidR="00AF6B37" w:rsidRPr="004A35C7" w:rsidRDefault="00AF6B37" w:rsidP="00AD79F0">
            <w:pPr>
              <w:jc w:val="center"/>
            </w:pPr>
            <w:r w:rsidRPr="004A35C7">
              <w:t>0,0 – 0,2</w:t>
            </w:r>
          </w:p>
        </w:tc>
        <w:tc>
          <w:tcPr>
            <w:tcW w:w="2520" w:type="dxa"/>
            <w:vAlign w:val="center"/>
          </w:tcPr>
          <w:p w:rsidR="00AF6B37" w:rsidRPr="004A35C7" w:rsidRDefault="00AF6B37" w:rsidP="00AD79F0">
            <w:pPr>
              <w:jc w:val="center"/>
            </w:pPr>
            <w:r w:rsidRPr="004A35C7">
              <w:t>0,001 – 0,009</w:t>
            </w:r>
          </w:p>
        </w:tc>
        <w:tc>
          <w:tcPr>
            <w:tcW w:w="1770" w:type="dxa"/>
            <w:vAlign w:val="center"/>
          </w:tcPr>
          <w:p w:rsidR="00AF6B37" w:rsidRPr="004A35C7" w:rsidRDefault="00AF6B37" w:rsidP="00AD79F0">
            <w:pPr>
              <w:jc w:val="center"/>
            </w:pPr>
            <w:r w:rsidRPr="004A35C7">
              <w:t>toksyczny</w:t>
            </w:r>
          </w:p>
        </w:tc>
      </w:tr>
    </w:tbl>
    <w:p w:rsidR="00AF6B37" w:rsidRPr="004A35C7" w:rsidRDefault="0028601C" w:rsidP="00AF6B37">
      <w:pPr>
        <w:jc w:val="center"/>
        <w:rPr>
          <w:sz w:val="20"/>
          <w:szCs w:val="20"/>
        </w:rPr>
      </w:pPr>
      <w:r w:rsidRPr="004A35C7">
        <w:rPr>
          <w:sz w:val="20"/>
          <w:szCs w:val="20"/>
        </w:rPr>
        <w:t>ź</w:t>
      </w:r>
      <w:r w:rsidR="00AF6B37" w:rsidRPr="004A35C7">
        <w:rPr>
          <w:sz w:val="20"/>
          <w:szCs w:val="20"/>
        </w:rPr>
        <w:t xml:space="preserve">ródło: J. Jakubowski „Motoryzacja </w:t>
      </w:r>
      <w:r w:rsidR="00230777" w:rsidRPr="004A35C7">
        <w:rPr>
          <w:sz w:val="20"/>
          <w:szCs w:val="20"/>
        </w:rPr>
        <w:t>a</w:t>
      </w:r>
      <w:r w:rsidR="00AF6B37" w:rsidRPr="004A35C7">
        <w:rPr>
          <w:sz w:val="20"/>
          <w:szCs w:val="20"/>
        </w:rPr>
        <w:t xml:space="preserve"> środowisko”.</w:t>
      </w:r>
    </w:p>
    <w:p w:rsidR="00AF6B37" w:rsidRPr="004A35C7" w:rsidRDefault="00AF6B37" w:rsidP="00AF6B37">
      <w:pPr>
        <w:jc w:val="center"/>
      </w:pPr>
    </w:p>
    <w:p w:rsidR="00AF6B37" w:rsidRPr="004A35C7" w:rsidRDefault="00AF6B37" w:rsidP="00AF6B37">
      <w:pPr>
        <w:ind w:firstLine="708"/>
        <w:jc w:val="both"/>
        <w:rPr>
          <w:rFonts w:cs="Arial"/>
          <w:szCs w:val="24"/>
        </w:rPr>
      </w:pPr>
      <w:r w:rsidRPr="004A35C7">
        <w:rPr>
          <w:rFonts w:cs="Arial"/>
          <w:szCs w:val="24"/>
        </w:rPr>
        <w:t>Na skutek powszechnej elektryfikacji, emisje do powietrza związane z ruchem kolejowym mają znaczenie marginalne. Należą do nich jedynie emisje zanieczyszczeń pyłowy</w:t>
      </w:r>
      <w:r w:rsidR="00F96390" w:rsidRPr="004A35C7">
        <w:rPr>
          <w:rFonts w:cs="Arial"/>
          <w:szCs w:val="24"/>
        </w:rPr>
        <w:t>ch związanych z ruchem pociągów</w:t>
      </w:r>
      <w:r w:rsidRPr="004A35C7">
        <w:rPr>
          <w:rFonts w:cs="Arial"/>
          <w:szCs w:val="24"/>
        </w:rPr>
        <w:t xml:space="preserve"> oraz niewielkie emisje z lokomotyw spalinowych używanych głownie na bocznicach kolejowych.</w:t>
      </w:r>
    </w:p>
    <w:p w:rsidR="00EB1DDF" w:rsidRPr="007B7815" w:rsidRDefault="00EB1DDF" w:rsidP="00EB184B">
      <w:pPr>
        <w:rPr>
          <w:b/>
          <w:color w:val="FF0000"/>
          <w:u w:val="single"/>
        </w:rPr>
      </w:pPr>
    </w:p>
    <w:p w:rsidR="007D23D2" w:rsidRPr="00267AEB" w:rsidRDefault="00073A1D" w:rsidP="00A3018F">
      <w:pPr>
        <w:rPr>
          <w:b/>
          <w:u w:val="single"/>
        </w:rPr>
      </w:pPr>
      <w:r w:rsidRPr="00267AEB">
        <w:rPr>
          <w:b/>
          <w:u w:val="single"/>
        </w:rPr>
        <w:t>Emisja przemysłowa</w:t>
      </w:r>
    </w:p>
    <w:p w:rsidR="007D23D2" w:rsidRPr="007D23D2" w:rsidRDefault="007D23D2" w:rsidP="007D23D2">
      <w:pPr>
        <w:ind w:firstLine="709"/>
        <w:jc w:val="both"/>
        <w:rPr>
          <w:rFonts w:cs="Arial"/>
          <w:szCs w:val="24"/>
        </w:rPr>
      </w:pPr>
      <w:r w:rsidRPr="00267AEB">
        <w:rPr>
          <w:rFonts w:cs="Arial"/>
          <w:szCs w:val="24"/>
        </w:rPr>
        <w:t>Zgodnie z danymi udostępnionymi</w:t>
      </w:r>
      <w:r w:rsidRPr="007D23D2">
        <w:rPr>
          <w:rFonts w:cs="Arial"/>
          <w:szCs w:val="24"/>
        </w:rPr>
        <w:t xml:space="preserve"> przez Starostwo Powiatowe w </w:t>
      </w:r>
      <w:r w:rsidR="00A3018F" w:rsidRPr="00DC436A">
        <w:rPr>
          <w:rFonts w:cs="Arial"/>
          <w:szCs w:val="24"/>
        </w:rPr>
        <w:t>Krośnie</w:t>
      </w:r>
      <w:r w:rsidRPr="007D23D2">
        <w:rPr>
          <w:rFonts w:cs="Arial"/>
          <w:szCs w:val="24"/>
        </w:rPr>
        <w:t xml:space="preserve">, na terenie Gminy </w:t>
      </w:r>
      <w:r w:rsidR="00A3018F" w:rsidRPr="00DC436A">
        <w:rPr>
          <w:rFonts w:cs="Arial"/>
          <w:szCs w:val="24"/>
        </w:rPr>
        <w:t>Dukla</w:t>
      </w:r>
      <w:r w:rsidRPr="007D23D2">
        <w:rPr>
          <w:rFonts w:cs="Arial"/>
          <w:szCs w:val="24"/>
        </w:rPr>
        <w:t xml:space="preserve"> funkcjonuj</w:t>
      </w:r>
      <w:r w:rsidR="00A3018F" w:rsidRPr="00DC436A">
        <w:rPr>
          <w:rFonts w:cs="Arial"/>
          <w:szCs w:val="24"/>
        </w:rPr>
        <w:t>ą</w:t>
      </w:r>
      <w:r w:rsidRPr="007D23D2">
        <w:rPr>
          <w:rFonts w:cs="Arial"/>
          <w:szCs w:val="24"/>
        </w:rPr>
        <w:t xml:space="preserve"> </w:t>
      </w:r>
      <w:r w:rsidR="00A3018F" w:rsidRPr="00DC436A">
        <w:rPr>
          <w:rFonts w:cs="Arial"/>
          <w:szCs w:val="24"/>
        </w:rPr>
        <w:t>dwa</w:t>
      </w:r>
      <w:r w:rsidRPr="007D23D2">
        <w:rPr>
          <w:rFonts w:cs="Arial"/>
          <w:szCs w:val="24"/>
        </w:rPr>
        <w:t xml:space="preserve"> zakład</w:t>
      </w:r>
      <w:r w:rsidR="00A3018F" w:rsidRPr="00DC436A">
        <w:rPr>
          <w:rFonts w:cs="Arial"/>
          <w:szCs w:val="24"/>
        </w:rPr>
        <w:t>y</w:t>
      </w:r>
      <w:r w:rsidRPr="007D23D2">
        <w:rPr>
          <w:rFonts w:cs="Arial"/>
          <w:szCs w:val="24"/>
        </w:rPr>
        <w:t xml:space="preserve"> posiadając</w:t>
      </w:r>
      <w:r w:rsidR="00A3018F" w:rsidRPr="00DC436A">
        <w:rPr>
          <w:rFonts w:cs="Arial"/>
          <w:szCs w:val="24"/>
        </w:rPr>
        <w:t>e</w:t>
      </w:r>
      <w:r w:rsidRPr="007D23D2">
        <w:rPr>
          <w:rFonts w:cs="Arial"/>
          <w:szCs w:val="24"/>
        </w:rPr>
        <w:t xml:space="preserve"> aktualne pozwolenia na wprowadzanie gazów i pyłów do powietrza. Wielkość i źródła emisji ujęte w tych pozwolenia zebrano w tabelach poniżej.</w:t>
      </w:r>
    </w:p>
    <w:p w:rsidR="007D23D2" w:rsidRPr="007D23D2" w:rsidRDefault="007D23D2" w:rsidP="007D23D2">
      <w:pPr>
        <w:jc w:val="both"/>
        <w:rPr>
          <w:rFonts w:cs="Arial"/>
          <w:color w:val="FF0000"/>
          <w:szCs w:val="24"/>
        </w:rPr>
      </w:pPr>
    </w:p>
    <w:p w:rsidR="005D79C0" w:rsidRDefault="005D79C0">
      <w:pPr>
        <w:spacing w:after="200"/>
        <w:rPr>
          <w:b/>
          <w:i/>
        </w:rPr>
      </w:pPr>
      <w:r>
        <w:rPr>
          <w:b/>
          <w:i/>
        </w:rPr>
        <w:br w:type="page"/>
      </w:r>
    </w:p>
    <w:p w:rsidR="007D23D2" w:rsidRPr="007D23D2" w:rsidRDefault="005D79C0" w:rsidP="007D23D2">
      <w:pPr>
        <w:jc w:val="center"/>
        <w:rPr>
          <w:b/>
          <w:i/>
        </w:rPr>
      </w:pPr>
      <w:r w:rsidRPr="005D79C0">
        <w:rPr>
          <w:b/>
          <w:i/>
        </w:rPr>
        <w:t>Krośnieńskie Fabryki Mebli ,,KROFAM" Spółka z o.o., ul. Gen. L. Okulickiego 2, 38-400 Krosno; Zakład w Dukli przy ul. Trakt Węgierski 3</w:t>
      </w:r>
      <w:r w:rsidR="007D23D2" w:rsidRPr="007D23D2">
        <w:rPr>
          <w:b/>
          <w:i/>
        </w:rPr>
        <w:t>.</w:t>
      </w:r>
    </w:p>
    <w:p w:rsidR="007D23D2" w:rsidRPr="007D23D2" w:rsidRDefault="007D23D2" w:rsidP="007D23D2">
      <w:pPr>
        <w:jc w:val="both"/>
        <w:rPr>
          <w:b/>
          <w:color w:val="FF0000"/>
        </w:rPr>
      </w:pPr>
    </w:p>
    <w:p w:rsidR="007D23D2" w:rsidRPr="007D23D2" w:rsidRDefault="007D23D2" w:rsidP="007D23D2">
      <w:pPr>
        <w:spacing w:line="240" w:lineRule="auto"/>
        <w:jc w:val="both"/>
        <w:rPr>
          <w:rFonts w:eastAsiaTheme="minorEastAsia"/>
          <w:bCs/>
          <w:sz w:val="20"/>
          <w:szCs w:val="20"/>
          <w:lang w:eastAsia="pl-PL"/>
        </w:rPr>
      </w:pPr>
      <w:bookmarkStart w:id="157" w:name="_Toc1636041"/>
      <w:bookmarkStart w:id="158" w:name="_Toc19106064"/>
      <w:r w:rsidRPr="007D23D2">
        <w:rPr>
          <w:rFonts w:eastAsiaTheme="minorEastAsia"/>
          <w:b/>
          <w:bCs/>
          <w:sz w:val="20"/>
          <w:szCs w:val="20"/>
          <w:lang w:eastAsia="pl-PL"/>
        </w:rPr>
        <w:t xml:space="preserve">Tabela </w:t>
      </w:r>
      <w:r w:rsidRPr="007D23D2">
        <w:rPr>
          <w:rFonts w:eastAsiaTheme="minorEastAsia"/>
          <w:b/>
          <w:bCs/>
          <w:sz w:val="20"/>
          <w:szCs w:val="20"/>
          <w:lang w:eastAsia="pl-PL"/>
        </w:rPr>
        <w:fldChar w:fldCharType="begin"/>
      </w:r>
      <w:r w:rsidRPr="007D23D2">
        <w:rPr>
          <w:rFonts w:eastAsiaTheme="minorEastAsia"/>
          <w:b/>
          <w:bCs/>
          <w:sz w:val="20"/>
          <w:szCs w:val="20"/>
          <w:lang w:eastAsia="pl-PL"/>
        </w:rPr>
        <w:instrText xml:space="preserve"> SEQ Tabela \* ARABIC </w:instrText>
      </w:r>
      <w:r w:rsidRPr="007D23D2">
        <w:rPr>
          <w:rFonts w:eastAsiaTheme="minorEastAsia"/>
          <w:b/>
          <w:bCs/>
          <w:sz w:val="20"/>
          <w:szCs w:val="20"/>
          <w:lang w:eastAsia="pl-PL"/>
        </w:rPr>
        <w:fldChar w:fldCharType="separate"/>
      </w:r>
      <w:r w:rsidR="00E07476">
        <w:rPr>
          <w:rFonts w:eastAsiaTheme="minorEastAsia"/>
          <w:b/>
          <w:bCs/>
          <w:noProof/>
          <w:sz w:val="20"/>
          <w:szCs w:val="20"/>
          <w:lang w:eastAsia="pl-PL"/>
        </w:rPr>
        <w:t>6</w:t>
      </w:r>
      <w:r w:rsidRPr="007D23D2">
        <w:rPr>
          <w:rFonts w:eastAsiaTheme="minorEastAsia"/>
          <w:b/>
          <w:bCs/>
          <w:sz w:val="20"/>
          <w:szCs w:val="20"/>
          <w:lang w:eastAsia="pl-PL"/>
        </w:rPr>
        <w:fldChar w:fldCharType="end"/>
      </w:r>
      <w:r w:rsidRPr="007D23D2">
        <w:rPr>
          <w:rFonts w:eastAsiaTheme="minorEastAsia"/>
          <w:b/>
          <w:bCs/>
          <w:sz w:val="20"/>
          <w:szCs w:val="20"/>
          <w:lang w:eastAsia="pl-PL"/>
        </w:rPr>
        <w:t>.</w:t>
      </w:r>
      <w:r w:rsidRPr="007D23D2">
        <w:rPr>
          <w:rFonts w:eastAsiaTheme="minorEastAsia"/>
          <w:b/>
          <w:bCs/>
          <w:sz w:val="18"/>
          <w:szCs w:val="18"/>
          <w:lang w:eastAsia="pl-PL"/>
        </w:rPr>
        <w:t xml:space="preserve"> </w:t>
      </w:r>
      <w:r w:rsidRPr="007D23D2">
        <w:rPr>
          <w:rFonts w:eastAsiaTheme="minorEastAsia"/>
          <w:b/>
          <w:bCs/>
          <w:sz w:val="20"/>
          <w:szCs w:val="20"/>
          <w:lang w:eastAsia="pl-PL"/>
        </w:rPr>
        <w:t xml:space="preserve">Wielkość i źródła emisji określone w pozwoleniu na wprowadzanie gazów lub pyłów do powietrza z instalacji zlokalizowanej w </w:t>
      </w:r>
      <w:r w:rsidR="005D79C0" w:rsidRPr="00BE33FB">
        <w:rPr>
          <w:rFonts w:eastAsiaTheme="minorEastAsia"/>
          <w:b/>
          <w:bCs/>
          <w:sz w:val="20"/>
          <w:szCs w:val="20"/>
          <w:lang w:eastAsia="pl-PL"/>
        </w:rPr>
        <w:t>Dukli przy ul. Trakt Węgierski 3.</w:t>
      </w:r>
      <w:bookmarkEnd w:id="157"/>
      <w:bookmarkEnd w:id="158"/>
    </w:p>
    <w:tbl>
      <w:tblPr>
        <w:tblStyle w:val="Tabela-Siatka"/>
        <w:tblW w:w="9356" w:type="dxa"/>
        <w:tblLook w:val="04A0" w:firstRow="1" w:lastRow="0" w:firstColumn="1" w:lastColumn="0" w:noHBand="0" w:noVBand="1"/>
      </w:tblPr>
      <w:tblGrid>
        <w:gridCol w:w="2093"/>
        <w:gridCol w:w="2126"/>
        <w:gridCol w:w="1985"/>
        <w:gridCol w:w="3152"/>
      </w:tblGrid>
      <w:tr w:rsidR="00BE33FB" w:rsidRPr="00BE33FB" w:rsidTr="00BE33FB">
        <w:tc>
          <w:tcPr>
            <w:tcW w:w="2093" w:type="dxa"/>
            <w:shd w:val="clear" w:color="auto" w:fill="8EB936"/>
            <w:vAlign w:val="center"/>
          </w:tcPr>
          <w:p w:rsidR="005D79C0" w:rsidRPr="00BE33FB" w:rsidRDefault="005D79C0" w:rsidP="00BE33FB">
            <w:pPr>
              <w:jc w:val="center"/>
              <w:rPr>
                <w:sz w:val="20"/>
                <w:szCs w:val="20"/>
              </w:rPr>
            </w:pPr>
            <w:r w:rsidRPr="00BE33FB">
              <w:rPr>
                <w:sz w:val="20"/>
                <w:szCs w:val="20"/>
              </w:rPr>
              <w:t>Adres źródła emisji</w:t>
            </w:r>
          </w:p>
        </w:tc>
        <w:tc>
          <w:tcPr>
            <w:tcW w:w="2126" w:type="dxa"/>
            <w:shd w:val="clear" w:color="auto" w:fill="8EB936"/>
            <w:vAlign w:val="center"/>
          </w:tcPr>
          <w:p w:rsidR="005D79C0" w:rsidRPr="00BE33FB" w:rsidRDefault="005D79C0" w:rsidP="00BE33FB">
            <w:pPr>
              <w:jc w:val="center"/>
              <w:rPr>
                <w:sz w:val="20"/>
                <w:szCs w:val="20"/>
              </w:rPr>
            </w:pPr>
            <w:r w:rsidRPr="00BE33FB">
              <w:rPr>
                <w:sz w:val="20"/>
                <w:szCs w:val="20"/>
              </w:rPr>
              <w:t>Okres trwania pozwolenia</w:t>
            </w:r>
          </w:p>
        </w:tc>
        <w:tc>
          <w:tcPr>
            <w:tcW w:w="1985" w:type="dxa"/>
            <w:shd w:val="clear" w:color="auto" w:fill="8EB936"/>
            <w:vAlign w:val="center"/>
          </w:tcPr>
          <w:p w:rsidR="005D79C0" w:rsidRPr="00BE33FB" w:rsidRDefault="005D79C0" w:rsidP="00BE33FB">
            <w:pPr>
              <w:jc w:val="center"/>
              <w:rPr>
                <w:sz w:val="20"/>
                <w:szCs w:val="20"/>
              </w:rPr>
            </w:pPr>
            <w:r w:rsidRPr="00BE33FB">
              <w:rPr>
                <w:sz w:val="20"/>
                <w:szCs w:val="20"/>
              </w:rPr>
              <w:t>Źródło emisji</w:t>
            </w:r>
          </w:p>
        </w:tc>
        <w:tc>
          <w:tcPr>
            <w:tcW w:w="3152" w:type="dxa"/>
            <w:shd w:val="clear" w:color="auto" w:fill="8EB936"/>
            <w:vAlign w:val="center"/>
          </w:tcPr>
          <w:p w:rsidR="005D79C0" w:rsidRPr="00BE33FB" w:rsidRDefault="005D79C0" w:rsidP="00BE33FB">
            <w:pPr>
              <w:jc w:val="center"/>
              <w:rPr>
                <w:sz w:val="20"/>
                <w:szCs w:val="20"/>
              </w:rPr>
            </w:pPr>
            <w:r w:rsidRPr="00BE33FB">
              <w:rPr>
                <w:sz w:val="20"/>
                <w:szCs w:val="20"/>
              </w:rPr>
              <w:t>Wielkość emisji</w:t>
            </w:r>
          </w:p>
        </w:tc>
      </w:tr>
      <w:tr w:rsidR="00BE33FB" w:rsidRPr="00BE33FB" w:rsidTr="00BE33FB">
        <w:tc>
          <w:tcPr>
            <w:tcW w:w="2093" w:type="dxa"/>
            <w:vAlign w:val="center"/>
          </w:tcPr>
          <w:p w:rsidR="005D79C0" w:rsidRPr="00BE33FB" w:rsidRDefault="00BE33FB" w:rsidP="00BE33FB">
            <w:pPr>
              <w:jc w:val="center"/>
              <w:rPr>
                <w:sz w:val="20"/>
                <w:szCs w:val="20"/>
              </w:rPr>
            </w:pPr>
            <w:r w:rsidRPr="00BE33FB">
              <w:rPr>
                <w:sz w:val="20"/>
                <w:szCs w:val="20"/>
              </w:rPr>
              <w:t>Zakład w Dukli przy ul. Trakt Węgierski 3</w:t>
            </w:r>
          </w:p>
        </w:tc>
        <w:tc>
          <w:tcPr>
            <w:tcW w:w="2126" w:type="dxa"/>
            <w:vAlign w:val="center"/>
          </w:tcPr>
          <w:p w:rsidR="005D79C0" w:rsidRPr="00BE33FB" w:rsidRDefault="00BE33FB" w:rsidP="00BE33FB">
            <w:pPr>
              <w:jc w:val="center"/>
              <w:rPr>
                <w:sz w:val="20"/>
                <w:szCs w:val="20"/>
              </w:rPr>
            </w:pPr>
            <w:r>
              <w:rPr>
                <w:sz w:val="20"/>
                <w:szCs w:val="20"/>
              </w:rPr>
              <w:t>d</w:t>
            </w:r>
            <w:r w:rsidRPr="00BE33FB">
              <w:rPr>
                <w:sz w:val="20"/>
                <w:szCs w:val="20"/>
              </w:rPr>
              <w:t>o 15.02.2026 r.</w:t>
            </w:r>
          </w:p>
        </w:tc>
        <w:tc>
          <w:tcPr>
            <w:tcW w:w="1985" w:type="dxa"/>
            <w:vAlign w:val="center"/>
          </w:tcPr>
          <w:p w:rsidR="00BE33FB" w:rsidRPr="00BE33FB" w:rsidRDefault="00BE33FB" w:rsidP="00BE33FB">
            <w:pPr>
              <w:jc w:val="center"/>
              <w:rPr>
                <w:sz w:val="20"/>
                <w:szCs w:val="20"/>
              </w:rPr>
            </w:pPr>
            <w:r w:rsidRPr="00BE33FB">
              <w:rPr>
                <w:sz w:val="20"/>
                <w:szCs w:val="20"/>
              </w:rPr>
              <w:t>lakierowanie</w:t>
            </w:r>
          </w:p>
          <w:p w:rsidR="005D79C0" w:rsidRPr="00BE33FB" w:rsidRDefault="00BE33FB" w:rsidP="00BE33FB">
            <w:pPr>
              <w:jc w:val="center"/>
              <w:rPr>
                <w:sz w:val="20"/>
                <w:szCs w:val="20"/>
              </w:rPr>
            </w:pPr>
            <w:r w:rsidRPr="00BE33FB">
              <w:rPr>
                <w:sz w:val="20"/>
                <w:szCs w:val="20"/>
              </w:rPr>
              <w:t>natryskowe (instalacja lakierowania wraz z tunelem suszarniczym)</w:t>
            </w:r>
          </w:p>
        </w:tc>
        <w:tc>
          <w:tcPr>
            <w:tcW w:w="3152" w:type="dxa"/>
            <w:vAlign w:val="center"/>
          </w:tcPr>
          <w:p w:rsidR="00BE33FB" w:rsidRPr="00BE33FB" w:rsidRDefault="00BE33FB" w:rsidP="00B20861">
            <w:pPr>
              <w:pStyle w:val="Akapitzlist"/>
              <w:numPr>
                <w:ilvl w:val="0"/>
                <w:numId w:val="115"/>
              </w:numPr>
              <w:rPr>
                <w:sz w:val="20"/>
                <w:szCs w:val="20"/>
              </w:rPr>
            </w:pPr>
            <w:r w:rsidRPr="00BE33FB">
              <w:rPr>
                <w:sz w:val="20"/>
                <w:szCs w:val="20"/>
              </w:rPr>
              <w:t>Ksylen : 0,0667 kg/h,</w:t>
            </w:r>
          </w:p>
          <w:p w:rsidR="00BE33FB" w:rsidRPr="00BE33FB" w:rsidRDefault="00BE33FB" w:rsidP="00B20861">
            <w:pPr>
              <w:pStyle w:val="Akapitzlist"/>
              <w:numPr>
                <w:ilvl w:val="0"/>
                <w:numId w:val="115"/>
              </w:numPr>
              <w:rPr>
                <w:sz w:val="20"/>
                <w:szCs w:val="20"/>
              </w:rPr>
            </w:pPr>
            <w:r w:rsidRPr="00BE33FB">
              <w:rPr>
                <w:sz w:val="20"/>
                <w:szCs w:val="20"/>
              </w:rPr>
              <w:t>Octan butylu: 0,0904 kg/h,</w:t>
            </w:r>
          </w:p>
          <w:p w:rsidR="00BE33FB" w:rsidRPr="00BE33FB" w:rsidRDefault="00BE33FB" w:rsidP="00B20861">
            <w:pPr>
              <w:pStyle w:val="Akapitzlist"/>
              <w:numPr>
                <w:ilvl w:val="0"/>
                <w:numId w:val="115"/>
              </w:numPr>
              <w:rPr>
                <w:sz w:val="20"/>
                <w:szCs w:val="20"/>
              </w:rPr>
            </w:pPr>
            <w:r w:rsidRPr="00BE33FB">
              <w:rPr>
                <w:sz w:val="20"/>
                <w:szCs w:val="20"/>
              </w:rPr>
              <w:t>Octan etylu: 0,1313 kg/h,</w:t>
            </w:r>
          </w:p>
          <w:p w:rsidR="00BE33FB" w:rsidRPr="00BE33FB" w:rsidRDefault="00BE33FB" w:rsidP="00B20861">
            <w:pPr>
              <w:pStyle w:val="Akapitzlist"/>
              <w:numPr>
                <w:ilvl w:val="0"/>
                <w:numId w:val="115"/>
              </w:numPr>
              <w:rPr>
                <w:sz w:val="20"/>
                <w:szCs w:val="20"/>
              </w:rPr>
            </w:pPr>
            <w:r w:rsidRPr="00BE33FB">
              <w:rPr>
                <w:sz w:val="20"/>
                <w:szCs w:val="20"/>
              </w:rPr>
              <w:t>Toluen: 0,1809 kg/h,</w:t>
            </w:r>
          </w:p>
          <w:p w:rsidR="005D79C0" w:rsidRPr="00BE33FB" w:rsidRDefault="00BE33FB" w:rsidP="00B20861">
            <w:pPr>
              <w:pStyle w:val="Akapitzlist"/>
              <w:numPr>
                <w:ilvl w:val="0"/>
                <w:numId w:val="115"/>
              </w:numPr>
              <w:rPr>
                <w:sz w:val="20"/>
                <w:szCs w:val="20"/>
              </w:rPr>
            </w:pPr>
            <w:r w:rsidRPr="00BE33FB">
              <w:rPr>
                <w:sz w:val="20"/>
                <w:szCs w:val="20"/>
              </w:rPr>
              <w:t>Aceton, cykloheksan, etylobenzen, butan-1-ol, alkohol izobutylowy, węglowodory alifatyczne : poniżej  10% dopuszczalnych poziomów substancji w powietrzu albo 10% wartości odniesienia</w:t>
            </w:r>
          </w:p>
        </w:tc>
      </w:tr>
    </w:tbl>
    <w:p w:rsidR="007D23D2" w:rsidRPr="007D23D2" w:rsidRDefault="007D23D2" w:rsidP="005D79C0">
      <w:pPr>
        <w:jc w:val="center"/>
        <w:rPr>
          <w:sz w:val="20"/>
          <w:szCs w:val="20"/>
        </w:rPr>
      </w:pPr>
      <w:r w:rsidRPr="007D23D2">
        <w:rPr>
          <w:sz w:val="20"/>
          <w:szCs w:val="20"/>
        </w:rPr>
        <w:t xml:space="preserve">Źródło: Starostwo Powiatowe w </w:t>
      </w:r>
      <w:r w:rsidR="005D79C0" w:rsidRPr="00BE33FB">
        <w:rPr>
          <w:sz w:val="20"/>
          <w:szCs w:val="20"/>
        </w:rPr>
        <w:t>Krośnie</w:t>
      </w:r>
    </w:p>
    <w:p w:rsidR="00BE33FB" w:rsidRPr="007D23D2" w:rsidRDefault="00BE33FB" w:rsidP="00AF6B37">
      <w:pPr>
        <w:rPr>
          <w:b/>
          <w:color w:val="FF0000"/>
          <w:u w:val="single"/>
        </w:rPr>
      </w:pPr>
    </w:p>
    <w:p w:rsidR="00BE33FB" w:rsidRPr="007D23D2" w:rsidRDefault="00BE33FB" w:rsidP="00BE33FB">
      <w:pPr>
        <w:jc w:val="center"/>
        <w:rPr>
          <w:b/>
          <w:i/>
        </w:rPr>
      </w:pPr>
      <w:r w:rsidRPr="00BE33FB">
        <w:rPr>
          <w:b/>
          <w:i/>
        </w:rPr>
        <w:t>NPL Sp. z o.o., 39-300 Mielec, ul. Drzewieckiego 31/13 Oddział w Dukli, 38-450 Dukla, ul. Kopernika 4.</w:t>
      </w:r>
    </w:p>
    <w:p w:rsidR="00BE33FB" w:rsidRPr="007D23D2" w:rsidRDefault="00BE33FB" w:rsidP="00BE33FB">
      <w:pPr>
        <w:jc w:val="both"/>
        <w:rPr>
          <w:b/>
          <w:color w:val="FF0000"/>
        </w:rPr>
      </w:pPr>
    </w:p>
    <w:p w:rsidR="00BE33FB" w:rsidRPr="002B71A6" w:rsidRDefault="00BE33FB" w:rsidP="00BE33FB">
      <w:pPr>
        <w:spacing w:line="240" w:lineRule="auto"/>
        <w:jc w:val="both"/>
        <w:rPr>
          <w:rFonts w:eastAsiaTheme="minorEastAsia"/>
          <w:bCs/>
          <w:sz w:val="20"/>
          <w:szCs w:val="20"/>
          <w:lang w:eastAsia="pl-PL"/>
        </w:rPr>
      </w:pPr>
      <w:bookmarkStart w:id="159" w:name="_Toc19106065"/>
      <w:r w:rsidRPr="002B71A6">
        <w:rPr>
          <w:rFonts w:eastAsiaTheme="minorEastAsia"/>
          <w:b/>
          <w:bCs/>
          <w:sz w:val="20"/>
          <w:szCs w:val="20"/>
          <w:lang w:eastAsia="pl-PL"/>
        </w:rPr>
        <w:t xml:space="preserve">Tabela </w:t>
      </w:r>
      <w:r w:rsidRPr="002B71A6">
        <w:rPr>
          <w:rFonts w:eastAsiaTheme="minorEastAsia"/>
          <w:b/>
          <w:bCs/>
          <w:sz w:val="20"/>
          <w:szCs w:val="20"/>
          <w:lang w:eastAsia="pl-PL"/>
        </w:rPr>
        <w:fldChar w:fldCharType="begin"/>
      </w:r>
      <w:r w:rsidRPr="002B71A6">
        <w:rPr>
          <w:rFonts w:eastAsiaTheme="minorEastAsia"/>
          <w:b/>
          <w:bCs/>
          <w:sz w:val="20"/>
          <w:szCs w:val="20"/>
          <w:lang w:eastAsia="pl-PL"/>
        </w:rPr>
        <w:instrText xml:space="preserve"> SEQ Tabela \* ARABIC </w:instrText>
      </w:r>
      <w:r w:rsidRPr="002B71A6">
        <w:rPr>
          <w:rFonts w:eastAsiaTheme="minorEastAsia"/>
          <w:b/>
          <w:bCs/>
          <w:sz w:val="20"/>
          <w:szCs w:val="20"/>
          <w:lang w:eastAsia="pl-PL"/>
        </w:rPr>
        <w:fldChar w:fldCharType="separate"/>
      </w:r>
      <w:r w:rsidR="00E07476">
        <w:rPr>
          <w:rFonts w:eastAsiaTheme="minorEastAsia"/>
          <w:b/>
          <w:bCs/>
          <w:noProof/>
          <w:sz w:val="20"/>
          <w:szCs w:val="20"/>
          <w:lang w:eastAsia="pl-PL"/>
        </w:rPr>
        <w:t>7</w:t>
      </w:r>
      <w:r w:rsidRPr="002B71A6">
        <w:rPr>
          <w:rFonts w:eastAsiaTheme="minorEastAsia"/>
          <w:b/>
          <w:bCs/>
          <w:sz w:val="20"/>
          <w:szCs w:val="20"/>
          <w:lang w:eastAsia="pl-PL"/>
        </w:rPr>
        <w:fldChar w:fldCharType="end"/>
      </w:r>
      <w:r w:rsidRPr="002B71A6">
        <w:rPr>
          <w:rFonts w:eastAsiaTheme="minorEastAsia"/>
          <w:b/>
          <w:bCs/>
          <w:sz w:val="20"/>
          <w:szCs w:val="20"/>
          <w:lang w:eastAsia="pl-PL"/>
        </w:rPr>
        <w:t>.</w:t>
      </w:r>
      <w:r w:rsidRPr="002B71A6">
        <w:rPr>
          <w:rFonts w:eastAsiaTheme="minorEastAsia"/>
          <w:b/>
          <w:bCs/>
          <w:sz w:val="18"/>
          <w:szCs w:val="18"/>
          <w:lang w:eastAsia="pl-PL"/>
        </w:rPr>
        <w:t xml:space="preserve"> </w:t>
      </w:r>
      <w:r w:rsidRPr="002B71A6">
        <w:rPr>
          <w:rFonts w:eastAsiaTheme="minorEastAsia"/>
          <w:b/>
          <w:bCs/>
          <w:sz w:val="20"/>
          <w:szCs w:val="20"/>
          <w:lang w:eastAsia="pl-PL"/>
        </w:rPr>
        <w:t>Wielkość i źródła emisji określone w pozwoleniu na wprowadzanie gazów lub pyłów do powietrza z instalacji zlokalizowanej w Dukli przy ul. Trakt Węgierski 3.</w:t>
      </w:r>
      <w:bookmarkEnd w:id="159"/>
    </w:p>
    <w:tbl>
      <w:tblPr>
        <w:tblStyle w:val="Tabela-Siatka"/>
        <w:tblW w:w="9356" w:type="dxa"/>
        <w:tblLook w:val="04A0" w:firstRow="1" w:lastRow="0" w:firstColumn="1" w:lastColumn="0" w:noHBand="0" w:noVBand="1"/>
      </w:tblPr>
      <w:tblGrid>
        <w:gridCol w:w="2093"/>
        <w:gridCol w:w="2126"/>
        <w:gridCol w:w="1985"/>
        <w:gridCol w:w="3152"/>
      </w:tblGrid>
      <w:tr w:rsidR="002B71A6" w:rsidRPr="002B71A6" w:rsidTr="002B71A6">
        <w:trPr>
          <w:tblHeader/>
        </w:trPr>
        <w:tc>
          <w:tcPr>
            <w:tcW w:w="2093" w:type="dxa"/>
            <w:shd w:val="clear" w:color="auto" w:fill="8EB936"/>
            <w:vAlign w:val="center"/>
          </w:tcPr>
          <w:p w:rsidR="00BE33FB" w:rsidRPr="002B71A6" w:rsidRDefault="00BE33FB" w:rsidP="001F731F">
            <w:pPr>
              <w:jc w:val="center"/>
              <w:rPr>
                <w:sz w:val="20"/>
                <w:szCs w:val="20"/>
              </w:rPr>
            </w:pPr>
            <w:r w:rsidRPr="002B71A6">
              <w:rPr>
                <w:sz w:val="20"/>
                <w:szCs w:val="20"/>
              </w:rPr>
              <w:t>Adres źródła emisji</w:t>
            </w:r>
          </w:p>
        </w:tc>
        <w:tc>
          <w:tcPr>
            <w:tcW w:w="2126" w:type="dxa"/>
            <w:shd w:val="clear" w:color="auto" w:fill="8EB936"/>
            <w:vAlign w:val="center"/>
          </w:tcPr>
          <w:p w:rsidR="00BE33FB" w:rsidRPr="002B71A6" w:rsidRDefault="00BE33FB" w:rsidP="001F731F">
            <w:pPr>
              <w:jc w:val="center"/>
              <w:rPr>
                <w:sz w:val="20"/>
                <w:szCs w:val="20"/>
              </w:rPr>
            </w:pPr>
            <w:r w:rsidRPr="002B71A6">
              <w:rPr>
                <w:sz w:val="20"/>
                <w:szCs w:val="20"/>
              </w:rPr>
              <w:t>Okres trwania pozwolenia</w:t>
            </w:r>
          </w:p>
        </w:tc>
        <w:tc>
          <w:tcPr>
            <w:tcW w:w="1985" w:type="dxa"/>
            <w:shd w:val="clear" w:color="auto" w:fill="8EB936"/>
            <w:vAlign w:val="center"/>
          </w:tcPr>
          <w:p w:rsidR="00BE33FB" w:rsidRPr="002B71A6" w:rsidRDefault="00BE33FB" w:rsidP="001F731F">
            <w:pPr>
              <w:jc w:val="center"/>
              <w:rPr>
                <w:sz w:val="20"/>
                <w:szCs w:val="20"/>
              </w:rPr>
            </w:pPr>
            <w:r w:rsidRPr="002B71A6">
              <w:rPr>
                <w:sz w:val="20"/>
                <w:szCs w:val="20"/>
              </w:rPr>
              <w:t>Źródło emisji</w:t>
            </w:r>
          </w:p>
        </w:tc>
        <w:tc>
          <w:tcPr>
            <w:tcW w:w="3152" w:type="dxa"/>
            <w:shd w:val="clear" w:color="auto" w:fill="8EB936"/>
            <w:vAlign w:val="center"/>
          </w:tcPr>
          <w:p w:rsidR="00BE33FB" w:rsidRPr="002B71A6" w:rsidRDefault="00BE33FB" w:rsidP="001F731F">
            <w:pPr>
              <w:jc w:val="center"/>
              <w:rPr>
                <w:sz w:val="20"/>
                <w:szCs w:val="20"/>
              </w:rPr>
            </w:pPr>
            <w:r w:rsidRPr="002B71A6">
              <w:rPr>
                <w:sz w:val="20"/>
                <w:szCs w:val="20"/>
              </w:rPr>
              <w:t>Wielkość emisji</w:t>
            </w:r>
          </w:p>
        </w:tc>
      </w:tr>
      <w:tr w:rsidR="002B71A6" w:rsidRPr="002B71A6" w:rsidTr="001F731F">
        <w:tc>
          <w:tcPr>
            <w:tcW w:w="2093" w:type="dxa"/>
            <w:vMerge w:val="restart"/>
            <w:vAlign w:val="center"/>
          </w:tcPr>
          <w:p w:rsidR="002B71A6" w:rsidRPr="002B71A6" w:rsidRDefault="002B71A6" w:rsidP="00BE33FB">
            <w:pPr>
              <w:jc w:val="center"/>
              <w:rPr>
                <w:sz w:val="20"/>
                <w:szCs w:val="20"/>
              </w:rPr>
            </w:pPr>
            <w:r w:rsidRPr="002B71A6">
              <w:rPr>
                <w:sz w:val="20"/>
                <w:szCs w:val="20"/>
              </w:rPr>
              <w:t>Zakład Produkcyjny w Dukli, u l. Kopernika 4</w:t>
            </w:r>
          </w:p>
        </w:tc>
        <w:tc>
          <w:tcPr>
            <w:tcW w:w="2126" w:type="dxa"/>
            <w:vMerge w:val="restart"/>
            <w:vAlign w:val="center"/>
          </w:tcPr>
          <w:p w:rsidR="002B71A6" w:rsidRPr="002B71A6" w:rsidRDefault="002B71A6" w:rsidP="00BE33FB">
            <w:pPr>
              <w:jc w:val="center"/>
              <w:rPr>
                <w:sz w:val="20"/>
                <w:szCs w:val="20"/>
              </w:rPr>
            </w:pPr>
            <w:r w:rsidRPr="002B71A6">
              <w:rPr>
                <w:sz w:val="20"/>
                <w:szCs w:val="20"/>
              </w:rPr>
              <w:t>do 31.03.2020 r.</w:t>
            </w:r>
          </w:p>
        </w:tc>
        <w:tc>
          <w:tcPr>
            <w:tcW w:w="1985" w:type="dxa"/>
            <w:vAlign w:val="center"/>
          </w:tcPr>
          <w:p w:rsidR="002B71A6" w:rsidRPr="002B71A6" w:rsidRDefault="002B71A6" w:rsidP="00BE33FB">
            <w:pPr>
              <w:jc w:val="center"/>
              <w:rPr>
                <w:sz w:val="20"/>
                <w:szCs w:val="20"/>
              </w:rPr>
            </w:pPr>
            <w:r w:rsidRPr="002B71A6">
              <w:rPr>
                <w:sz w:val="20"/>
                <w:szCs w:val="20"/>
              </w:rPr>
              <w:t>Spawanie (hala</w:t>
            </w:r>
          </w:p>
          <w:p w:rsidR="002B71A6" w:rsidRPr="002B71A6" w:rsidRDefault="002B71A6" w:rsidP="00BE33FB">
            <w:pPr>
              <w:jc w:val="center"/>
              <w:rPr>
                <w:sz w:val="20"/>
                <w:szCs w:val="20"/>
              </w:rPr>
            </w:pPr>
            <w:r w:rsidRPr="002B71A6">
              <w:rPr>
                <w:sz w:val="20"/>
                <w:szCs w:val="20"/>
              </w:rPr>
              <w:t>ślusarsko - spawalnicza)</w:t>
            </w:r>
          </w:p>
        </w:tc>
        <w:tc>
          <w:tcPr>
            <w:tcW w:w="3152" w:type="dxa"/>
            <w:vAlign w:val="center"/>
          </w:tcPr>
          <w:p w:rsidR="002B71A6" w:rsidRPr="002B71A6" w:rsidRDefault="002B71A6" w:rsidP="00B20861">
            <w:pPr>
              <w:pStyle w:val="Akapitzlist"/>
              <w:numPr>
                <w:ilvl w:val="0"/>
                <w:numId w:val="115"/>
              </w:numPr>
              <w:rPr>
                <w:sz w:val="20"/>
                <w:szCs w:val="20"/>
              </w:rPr>
            </w:pPr>
            <w:r w:rsidRPr="002B71A6">
              <w:rPr>
                <w:sz w:val="20"/>
                <w:szCs w:val="20"/>
              </w:rPr>
              <w:t>NO</w:t>
            </w:r>
            <w:r w:rsidRPr="002B71A6">
              <w:rPr>
                <w:sz w:val="20"/>
                <w:szCs w:val="20"/>
                <w:vertAlign w:val="subscript"/>
              </w:rPr>
              <w:t>2</w:t>
            </w:r>
            <w:r w:rsidRPr="002B71A6">
              <w:rPr>
                <w:sz w:val="20"/>
                <w:szCs w:val="20"/>
              </w:rPr>
              <w:t xml:space="preserve"> : 0,0011 kg/h,</w:t>
            </w:r>
          </w:p>
          <w:p w:rsidR="002B71A6" w:rsidRPr="002B71A6" w:rsidRDefault="002B71A6" w:rsidP="00B20861">
            <w:pPr>
              <w:pStyle w:val="Akapitzlist"/>
              <w:numPr>
                <w:ilvl w:val="0"/>
                <w:numId w:val="115"/>
              </w:numPr>
              <w:rPr>
                <w:sz w:val="20"/>
                <w:szCs w:val="20"/>
              </w:rPr>
            </w:pPr>
            <w:r w:rsidRPr="002B71A6">
              <w:rPr>
                <w:sz w:val="20"/>
                <w:szCs w:val="20"/>
              </w:rPr>
              <w:t>Pył: 0,0133 kg/h,</w:t>
            </w:r>
          </w:p>
          <w:p w:rsidR="002B71A6" w:rsidRPr="002B71A6" w:rsidRDefault="002B71A6" w:rsidP="00B20861">
            <w:pPr>
              <w:pStyle w:val="Akapitzlist"/>
              <w:numPr>
                <w:ilvl w:val="0"/>
                <w:numId w:val="115"/>
              </w:numPr>
              <w:rPr>
                <w:sz w:val="20"/>
                <w:szCs w:val="20"/>
              </w:rPr>
            </w:pPr>
            <w:r w:rsidRPr="002B71A6">
              <w:rPr>
                <w:sz w:val="20"/>
                <w:szCs w:val="20"/>
              </w:rPr>
              <w:t>CO: poniżej 10% dopuszczalnych poziomów substancji w powietrzu albo 10% wartości odniesienia</w:t>
            </w:r>
          </w:p>
        </w:tc>
      </w:tr>
      <w:tr w:rsidR="002B71A6" w:rsidRPr="002B71A6" w:rsidTr="001F731F">
        <w:tc>
          <w:tcPr>
            <w:tcW w:w="2093" w:type="dxa"/>
            <w:vMerge/>
            <w:vAlign w:val="center"/>
          </w:tcPr>
          <w:p w:rsidR="002B71A6" w:rsidRPr="002B71A6" w:rsidRDefault="002B71A6" w:rsidP="00BE33FB">
            <w:pPr>
              <w:jc w:val="center"/>
              <w:rPr>
                <w:sz w:val="20"/>
                <w:szCs w:val="20"/>
              </w:rPr>
            </w:pPr>
          </w:p>
        </w:tc>
        <w:tc>
          <w:tcPr>
            <w:tcW w:w="2126" w:type="dxa"/>
            <w:vMerge/>
            <w:vAlign w:val="center"/>
          </w:tcPr>
          <w:p w:rsidR="002B71A6" w:rsidRPr="002B71A6" w:rsidRDefault="002B71A6" w:rsidP="00BE33FB">
            <w:pPr>
              <w:jc w:val="center"/>
              <w:rPr>
                <w:sz w:val="20"/>
                <w:szCs w:val="20"/>
              </w:rPr>
            </w:pPr>
          </w:p>
        </w:tc>
        <w:tc>
          <w:tcPr>
            <w:tcW w:w="1985" w:type="dxa"/>
            <w:vAlign w:val="center"/>
          </w:tcPr>
          <w:p w:rsidR="002B71A6" w:rsidRPr="002B71A6" w:rsidRDefault="002B71A6" w:rsidP="00501F37">
            <w:pPr>
              <w:jc w:val="center"/>
              <w:rPr>
                <w:sz w:val="20"/>
                <w:szCs w:val="20"/>
              </w:rPr>
            </w:pPr>
            <w:r w:rsidRPr="002B71A6">
              <w:rPr>
                <w:sz w:val="20"/>
                <w:szCs w:val="20"/>
              </w:rPr>
              <w:t>Spawanie (hala produkcji bębnów)</w:t>
            </w:r>
          </w:p>
          <w:p w:rsidR="002B71A6" w:rsidRPr="002B71A6" w:rsidRDefault="002B71A6" w:rsidP="00501F37">
            <w:pPr>
              <w:jc w:val="center"/>
              <w:rPr>
                <w:sz w:val="20"/>
                <w:szCs w:val="20"/>
              </w:rPr>
            </w:pPr>
            <w:r w:rsidRPr="002B71A6">
              <w:rPr>
                <w:sz w:val="20"/>
                <w:szCs w:val="20"/>
              </w:rPr>
              <w:t>- trzy emitory</w:t>
            </w:r>
          </w:p>
        </w:tc>
        <w:tc>
          <w:tcPr>
            <w:tcW w:w="3152" w:type="dxa"/>
            <w:vAlign w:val="center"/>
          </w:tcPr>
          <w:p w:rsidR="002B71A6" w:rsidRPr="002B71A6" w:rsidRDefault="002B71A6" w:rsidP="00B20861">
            <w:pPr>
              <w:pStyle w:val="Akapitzlist"/>
              <w:numPr>
                <w:ilvl w:val="0"/>
                <w:numId w:val="115"/>
              </w:numPr>
              <w:rPr>
                <w:sz w:val="20"/>
                <w:szCs w:val="20"/>
              </w:rPr>
            </w:pPr>
            <w:r w:rsidRPr="002B71A6">
              <w:rPr>
                <w:sz w:val="20"/>
                <w:szCs w:val="20"/>
              </w:rPr>
              <w:t>NO</w:t>
            </w:r>
            <w:r w:rsidRPr="002B71A6">
              <w:rPr>
                <w:sz w:val="20"/>
                <w:szCs w:val="20"/>
                <w:vertAlign w:val="subscript"/>
              </w:rPr>
              <w:t>2</w:t>
            </w:r>
            <w:r w:rsidRPr="002B71A6">
              <w:rPr>
                <w:sz w:val="20"/>
                <w:szCs w:val="20"/>
              </w:rPr>
              <w:t>: 0,0005 kg/h; 0,00003 kg/h i 0,00003 kg/h</w:t>
            </w:r>
          </w:p>
          <w:p w:rsidR="002B71A6" w:rsidRPr="002B71A6" w:rsidRDefault="002B71A6" w:rsidP="00B20861">
            <w:pPr>
              <w:pStyle w:val="Akapitzlist"/>
              <w:numPr>
                <w:ilvl w:val="0"/>
                <w:numId w:val="115"/>
              </w:numPr>
              <w:rPr>
                <w:sz w:val="20"/>
                <w:szCs w:val="20"/>
              </w:rPr>
            </w:pPr>
            <w:r w:rsidRPr="002B71A6">
              <w:rPr>
                <w:sz w:val="20"/>
                <w:szCs w:val="20"/>
              </w:rPr>
              <w:t>Pył: 0,0060 kg/h; 0,0003 kg/h i 0,0003 kg/h,</w:t>
            </w:r>
          </w:p>
          <w:p w:rsidR="002B71A6" w:rsidRPr="002B71A6" w:rsidRDefault="002B71A6" w:rsidP="00B20861">
            <w:pPr>
              <w:pStyle w:val="Akapitzlist"/>
              <w:numPr>
                <w:ilvl w:val="0"/>
                <w:numId w:val="115"/>
              </w:numPr>
              <w:rPr>
                <w:sz w:val="20"/>
                <w:szCs w:val="20"/>
              </w:rPr>
            </w:pPr>
            <w:r w:rsidRPr="002B71A6">
              <w:rPr>
                <w:sz w:val="20"/>
                <w:szCs w:val="20"/>
              </w:rPr>
              <w:t>CO: poniżej 10% dopuszczalnych poziomów substancji w powietrzu albo 10% wartości odniesienia</w:t>
            </w:r>
          </w:p>
        </w:tc>
      </w:tr>
      <w:tr w:rsidR="002B71A6" w:rsidRPr="002B71A6" w:rsidTr="001F731F">
        <w:tc>
          <w:tcPr>
            <w:tcW w:w="2093" w:type="dxa"/>
            <w:vMerge/>
            <w:vAlign w:val="center"/>
          </w:tcPr>
          <w:p w:rsidR="002B71A6" w:rsidRPr="002B71A6" w:rsidRDefault="002B71A6" w:rsidP="00BE33FB">
            <w:pPr>
              <w:jc w:val="center"/>
              <w:rPr>
                <w:sz w:val="20"/>
                <w:szCs w:val="20"/>
              </w:rPr>
            </w:pPr>
          </w:p>
        </w:tc>
        <w:tc>
          <w:tcPr>
            <w:tcW w:w="2126" w:type="dxa"/>
            <w:vMerge/>
            <w:vAlign w:val="center"/>
          </w:tcPr>
          <w:p w:rsidR="002B71A6" w:rsidRPr="002B71A6" w:rsidRDefault="002B71A6" w:rsidP="00BE33FB">
            <w:pPr>
              <w:jc w:val="center"/>
              <w:rPr>
                <w:sz w:val="20"/>
                <w:szCs w:val="20"/>
              </w:rPr>
            </w:pPr>
          </w:p>
        </w:tc>
        <w:tc>
          <w:tcPr>
            <w:tcW w:w="1985" w:type="dxa"/>
            <w:vAlign w:val="center"/>
          </w:tcPr>
          <w:p w:rsidR="002B71A6" w:rsidRPr="002B71A6" w:rsidRDefault="002B71A6" w:rsidP="00FB31D9">
            <w:pPr>
              <w:jc w:val="center"/>
              <w:rPr>
                <w:sz w:val="20"/>
                <w:szCs w:val="20"/>
              </w:rPr>
            </w:pPr>
            <w:r w:rsidRPr="002B71A6">
              <w:rPr>
                <w:sz w:val="20"/>
                <w:szCs w:val="20"/>
              </w:rPr>
              <w:t>Malowanie natryskowe (malarnia) - dwa emitory</w:t>
            </w:r>
          </w:p>
        </w:tc>
        <w:tc>
          <w:tcPr>
            <w:tcW w:w="3152" w:type="dxa"/>
            <w:vAlign w:val="center"/>
          </w:tcPr>
          <w:p w:rsidR="002B71A6" w:rsidRPr="002B71A6" w:rsidRDefault="002B71A6" w:rsidP="00B20861">
            <w:pPr>
              <w:pStyle w:val="Akapitzlist"/>
              <w:numPr>
                <w:ilvl w:val="0"/>
                <w:numId w:val="115"/>
              </w:numPr>
              <w:rPr>
                <w:sz w:val="20"/>
                <w:szCs w:val="20"/>
              </w:rPr>
            </w:pPr>
            <w:r w:rsidRPr="002B71A6">
              <w:rPr>
                <w:sz w:val="20"/>
                <w:szCs w:val="20"/>
              </w:rPr>
              <w:t>Ksylen: 0,7280 kg/h i 0,5185 kg/h,</w:t>
            </w:r>
          </w:p>
          <w:p w:rsidR="002B71A6" w:rsidRPr="002B71A6" w:rsidRDefault="002B71A6" w:rsidP="00B20861">
            <w:pPr>
              <w:pStyle w:val="Akapitzlist"/>
              <w:numPr>
                <w:ilvl w:val="0"/>
                <w:numId w:val="115"/>
              </w:numPr>
              <w:rPr>
                <w:sz w:val="20"/>
                <w:szCs w:val="20"/>
              </w:rPr>
            </w:pPr>
            <w:r w:rsidRPr="002B71A6">
              <w:rPr>
                <w:sz w:val="20"/>
                <w:szCs w:val="20"/>
              </w:rPr>
              <w:t>Etylobenzen: 0,2469 kg/h i 0,1975 kg/h,</w:t>
            </w:r>
          </w:p>
          <w:p w:rsidR="002B71A6" w:rsidRPr="002B71A6" w:rsidRDefault="002B71A6" w:rsidP="00B20861">
            <w:pPr>
              <w:pStyle w:val="Akapitzlist"/>
              <w:numPr>
                <w:ilvl w:val="0"/>
                <w:numId w:val="115"/>
              </w:numPr>
              <w:rPr>
                <w:sz w:val="20"/>
                <w:szCs w:val="20"/>
              </w:rPr>
            </w:pPr>
            <w:r w:rsidRPr="002B71A6">
              <w:rPr>
                <w:sz w:val="20"/>
                <w:szCs w:val="20"/>
              </w:rPr>
              <w:t>Węglowodory alifatyczne: poniżej 10% dopuszczalnych poziomów substancji w powietrzu albo 10% wartości odniesienia</w:t>
            </w:r>
          </w:p>
        </w:tc>
      </w:tr>
      <w:tr w:rsidR="002B71A6" w:rsidRPr="002B71A6" w:rsidTr="001F731F">
        <w:tc>
          <w:tcPr>
            <w:tcW w:w="2093" w:type="dxa"/>
            <w:vMerge/>
            <w:vAlign w:val="center"/>
          </w:tcPr>
          <w:p w:rsidR="002B71A6" w:rsidRPr="002B71A6" w:rsidRDefault="002B71A6" w:rsidP="00BE33FB">
            <w:pPr>
              <w:jc w:val="center"/>
              <w:rPr>
                <w:sz w:val="20"/>
                <w:szCs w:val="20"/>
              </w:rPr>
            </w:pPr>
          </w:p>
        </w:tc>
        <w:tc>
          <w:tcPr>
            <w:tcW w:w="2126" w:type="dxa"/>
            <w:vMerge/>
            <w:vAlign w:val="center"/>
          </w:tcPr>
          <w:p w:rsidR="002B71A6" w:rsidRPr="002B71A6" w:rsidRDefault="002B71A6" w:rsidP="00BE33FB">
            <w:pPr>
              <w:jc w:val="center"/>
              <w:rPr>
                <w:sz w:val="20"/>
                <w:szCs w:val="20"/>
              </w:rPr>
            </w:pPr>
          </w:p>
        </w:tc>
        <w:tc>
          <w:tcPr>
            <w:tcW w:w="1985" w:type="dxa"/>
            <w:vAlign w:val="center"/>
          </w:tcPr>
          <w:p w:rsidR="002B71A6" w:rsidRPr="002B71A6" w:rsidRDefault="002B71A6" w:rsidP="00476961">
            <w:pPr>
              <w:jc w:val="center"/>
              <w:rPr>
                <w:sz w:val="20"/>
                <w:szCs w:val="20"/>
              </w:rPr>
            </w:pPr>
            <w:r w:rsidRPr="002B71A6">
              <w:rPr>
                <w:sz w:val="20"/>
                <w:szCs w:val="20"/>
              </w:rPr>
              <w:t>Pokrywanie powierzchni</w:t>
            </w:r>
          </w:p>
          <w:p w:rsidR="002B71A6" w:rsidRPr="002B71A6" w:rsidRDefault="002B71A6" w:rsidP="00476961">
            <w:pPr>
              <w:jc w:val="center"/>
              <w:rPr>
                <w:sz w:val="20"/>
                <w:szCs w:val="20"/>
              </w:rPr>
            </w:pPr>
            <w:r w:rsidRPr="002B71A6">
              <w:rPr>
                <w:sz w:val="20"/>
                <w:szCs w:val="20"/>
              </w:rPr>
              <w:t>Klejem i wygrzewanie</w:t>
            </w:r>
          </w:p>
          <w:p w:rsidR="002B71A6" w:rsidRPr="002B71A6" w:rsidRDefault="002B71A6" w:rsidP="00476961">
            <w:pPr>
              <w:jc w:val="center"/>
              <w:rPr>
                <w:sz w:val="20"/>
                <w:szCs w:val="20"/>
              </w:rPr>
            </w:pPr>
            <w:r w:rsidRPr="002B71A6">
              <w:rPr>
                <w:sz w:val="20"/>
                <w:szCs w:val="20"/>
              </w:rPr>
              <w:t>w piecu elektrycznym (pomieszczenie gumowania bębnów)</w:t>
            </w:r>
          </w:p>
        </w:tc>
        <w:tc>
          <w:tcPr>
            <w:tcW w:w="3152" w:type="dxa"/>
            <w:vAlign w:val="center"/>
          </w:tcPr>
          <w:p w:rsidR="002B71A6" w:rsidRPr="002B71A6" w:rsidRDefault="002B71A6" w:rsidP="00B20861">
            <w:pPr>
              <w:pStyle w:val="Akapitzlist"/>
              <w:numPr>
                <w:ilvl w:val="0"/>
                <w:numId w:val="115"/>
              </w:numPr>
              <w:rPr>
                <w:sz w:val="20"/>
                <w:szCs w:val="20"/>
              </w:rPr>
            </w:pPr>
            <w:r w:rsidRPr="002B71A6">
              <w:rPr>
                <w:sz w:val="20"/>
                <w:szCs w:val="20"/>
              </w:rPr>
              <w:t>Ksylen: 0,055 kg/h,</w:t>
            </w:r>
          </w:p>
          <w:p w:rsidR="002B71A6" w:rsidRPr="002B71A6" w:rsidRDefault="002B71A6" w:rsidP="00B20861">
            <w:pPr>
              <w:pStyle w:val="Akapitzlist"/>
              <w:numPr>
                <w:ilvl w:val="0"/>
                <w:numId w:val="115"/>
              </w:numPr>
              <w:rPr>
                <w:sz w:val="20"/>
                <w:szCs w:val="20"/>
              </w:rPr>
            </w:pPr>
            <w:r w:rsidRPr="002B71A6">
              <w:rPr>
                <w:sz w:val="20"/>
                <w:szCs w:val="20"/>
              </w:rPr>
              <w:t>Etylobenzen: 0,0028 kg/h,</w:t>
            </w:r>
          </w:p>
          <w:p w:rsidR="002B71A6" w:rsidRPr="002B71A6" w:rsidRDefault="002B71A6" w:rsidP="00B20861">
            <w:pPr>
              <w:pStyle w:val="Akapitzlist"/>
              <w:numPr>
                <w:ilvl w:val="0"/>
                <w:numId w:val="115"/>
              </w:numPr>
              <w:rPr>
                <w:sz w:val="20"/>
                <w:szCs w:val="20"/>
              </w:rPr>
            </w:pPr>
            <w:r w:rsidRPr="002B71A6">
              <w:rPr>
                <w:sz w:val="20"/>
                <w:szCs w:val="20"/>
              </w:rPr>
              <w:t>Fenol: 0,0014 kg/h,</w:t>
            </w:r>
          </w:p>
          <w:p w:rsidR="002B71A6" w:rsidRPr="002B71A6" w:rsidRDefault="002B71A6" w:rsidP="00B20861">
            <w:pPr>
              <w:pStyle w:val="Akapitzlist"/>
              <w:numPr>
                <w:ilvl w:val="0"/>
                <w:numId w:val="115"/>
              </w:numPr>
              <w:rPr>
                <w:sz w:val="20"/>
                <w:szCs w:val="20"/>
              </w:rPr>
            </w:pPr>
            <w:r w:rsidRPr="002B71A6">
              <w:rPr>
                <w:sz w:val="20"/>
                <w:szCs w:val="20"/>
              </w:rPr>
              <w:t>Metyloizobutyloketon:  0,0278 kg/h,</w:t>
            </w:r>
          </w:p>
          <w:p w:rsidR="002B71A6" w:rsidRPr="002B71A6" w:rsidRDefault="002B71A6" w:rsidP="00B20861">
            <w:pPr>
              <w:pStyle w:val="Akapitzlist"/>
              <w:numPr>
                <w:ilvl w:val="0"/>
                <w:numId w:val="115"/>
              </w:numPr>
              <w:rPr>
                <w:sz w:val="20"/>
                <w:szCs w:val="20"/>
              </w:rPr>
            </w:pPr>
            <w:r w:rsidRPr="002B71A6">
              <w:rPr>
                <w:sz w:val="20"/>
                <w:szCs w:val="20"/>
              </w:rPr>
              <w:t>Węglowodory alifatyczne, formaldehyd: poniżej  10% dopuszczalnych poziomów substancji w powietrzu albo 10% wartości odniesienia</w:t>
            </w:r>
          </w:p>
        </w:tc>
      </w:tr>
      <w:tr w:rsidR="002B71A6" w:rsidRPr="002B71A6" w:rsidTr="001F731F">
        <w:tc>
          <w:tcPr>
            <w:tcW w:w="2093" w:type="dxa"/>
            <w:vMerge/>
            <w:vAlign w:val="center"/>
          </w:tcPr>
          <w:p w:rsidR="002B71A6" w:rsidRPr="002B71A6" w:rsidRDefault="002B71A6" w:rsidP="00BE33FB">
            <w:pPr>
              <w:jc w:val="center"/>
              <w:rPr>
                <w:sz w:val="20"/>
                <w:szCs w:val="20"/>
              </w:rPr>
            </w:pPr>
          </w:p>
        </w:tc>
        <w:tc>
          <w:tcPr>
            <w:tcW w:w="2126" w:type="dxa"/>
            <w:vMerge/>
            <w:vAlign w:val="center"/>
          </w:tcPr>
          <w:p w:rsidR="002B71A6" w:rsidRPr="002B71A6" w:rsidRDefault="002B71A6" w:rsidP="00BE33FB">
            <w:pPr>
              <w:jc w:val="center"/>
              <w:rPr>
                <w:sz w:val="20"/>
                <w:szCs w:val="20"/>
              </w:rPr>
            </w:pPr>
          </w:p>
        </w:tc>
        <w:tc>
          <w:tcPr>
            <w:tcW w:w="1985" w:type="dxa"/>
            <w:vAlign w:val="center"/>
          </w:tcPr>
          <w:p w:rsidR="002B71A6" w:rsidRPr="002B71A6" w:rsidRDefault="002B71A6" w:rsidP="002B71A6">
            <w:pPr>
              <w:jc w:val="center"/>
              <w:rPr>
                <w:sz w:val="20"/>
                <w:szCs w:val="20"/>
              </w:rPr>
            </w:pPr>
            <w:r w:rsidRPr="002B71A6">
              <w:rPr>
                <w:sz w:val="20"/>
                <w:szCs w:val="20"/>
              </w:rPr>
              <w:t>Spawanie (hala remontowo- montażowa)</w:t>
            </w:r>
          </w:p>
        </w:tc>
        <w:tc>
          <w:tcPr>
            <w:tcW w:w="3152" w:type="dxa"/>
            <w:vAlign w:val="center"/>
          </w:tcPr>
          <w:p w:rsidR="002B71A6" w:rsidRPr="002B71A6" w:rsidRDefault="002B71A6" w:rsidP="00B20861">
            <w:pPr>
              <w:pStyle w:val="Akapitzlist"/>
              <w:numPr>
                <w:ilvl w:val="0"/>
                <w:numId w:val="115"/>
              </w:numPr>
              <w:rPr>
                <w:sz w:val="20"/>
                <w:szCs w:val="20"/>
              </w:rPr>
            </w:pPr>
            <w:r w:rsidRPr="002B71A6">
              <w:rPr>
                <w:sz w:val="20"/>
                <w:szCs w:val="20"/>
              </w:rPr>
              <w:t>NO</w:t>
            </w:r>
            <w:r w:rsidRPr="002B71A6">
              <w:rPr>
                <w:sz w:val="20"/>
                <w:szCs w:val="20"/>
                <w:vertAlign w:val="subscript"/>
              </w:rPr>
              <w:t>2</w:t>
            </w:r>
            <w:r w:rsidRPr="002B71A6">
              <w:rPr>
                <w:sz w:val="20"/>
                <w:szCs w:val="20"/>
              </w:rPr>
              <w:t>: 0,002 kg/h,</w:t>
            </w:r>
          </w:p>
          <w:p w:rsidR="002B71A6" w:rsidRPr="002B71A6" w:rsidRDefault="002B71A6" w:rsidP="00B20861">
            <w:pPr>
              <w:pStyle w:val="Akapitzlist"/>
              <w:numPr>
                <w:ilvl w:val="0"/>
                <w:numId w:val="115"/>
              </w:numPr>
              <w:rPr>
                <w:sz w:val="20"/>
                <w:szCs w:val="20"/>
              </w:rPr>
            </w:pPr>
            <w:r w:rsidRPr="002B71A6">
              <w:rPr>
                <w:sz w:val="20"/>
                <w:szCs w:val="20"/>
              </w:rPr>
              <w:t>Pył: 0,0022 kg/h,</w:t>
            </w:r>
          </w:p>
          <w:p w:rsidR="002B71A6" w:rsidRPr="002B71A6" w:rsidRDefault="002B71A6" w:rsidP="00B20861">
            <w:pPr>
              <w:pStyle w:val="Akapitzlist"/>
              <w:numPr>
                <w:ilvl w:val="0"/>
                <w:numId w:val="115"/>
              </w:numPr>
              <w:rPr>
                <w:sz w:val="20"/>
                <w:szCs w:val="20"/>
              </w:rPr>
            </w:pPr>
            <w:r w:rsidRPr="002B71A6">
              <w:rPr>
                <w:sz w:val="20"/>
                <w:szCs w:val="20"/>
              </w:rPr>
              <w:t>CO: poniżej  10% dopuszczalnych poziomów substancji w powietrzu albo 10% wartości odniesienia</w:t>
            </w:r>
          </w:p>
        </w:tc>
      </w:tr>
    </w:tbl>
    <w:p w:rsidR="00BE33FB" w:rsidRPr="002B71A6" w:rsidRDefault="00BE33FB" w:rsidP="00BE33FB">
      <w:pPr>
        <w:jc w:val="center"/>
        <w:rPr>
          <w:sz w:val="20"/>
          <w:szCs w:val="20"/>
        </w:rPr>
      </w:pPr>
      <w:r w:rsidRPr="002B71A6">
        <w:rPr>
          <w:sz w:val="20"/>
          <w:szCs w:val="20"/>
        </w:rPr>
        <w:t>Źródło: Starostwo Powiatowe w Krośnie</w:t>
      </w:r>
    </w:p>
    <w:p w:rsidR="00317934" w:rsidRDefault="00317934" w:rsidP="00317934">
      <w:pPr>
        <w:jc w:val="both"/>
        <w:rPr>
          <w:b/>
          <w:color w:val="FF0000"/>
          <w:u w:val="single"/>
        </w:rPr>
      </w:pPr>
    </w:p>
    <w:p w:rsidR="00AF6B37" w:rsidRPr="00073A1D" w:rsidRDefault="00AF6B37" w:rsidP="00AF6B37">
      <w:pPr>
        <w:rPr>
          <w:b/>
          <w:u w:val="single"/>
        </w:rPr>
      </w:pPr>
      <w:r w:rsidRPr="00073A1D">
        <w:rPr>
          <w:b/>
          <w:u w:val="single"/>
        </w:rPr>
        <w:t>Emisja niezorganizowana</w:t>
      </w:r>
    </w:p>
    <w:p w:rsidR="00AF7484" w:rsidRPr="00AF7484" w:rsidRDefault="00AF7484" w:rsidP="003E297F">
      <w:pPr>
        <w:ind w:firstLine="709"/>
        <w:jc w:val="both"/>
        <w:rPr>
          <w:color w:val="auto"/>
        </w:rPr>
      </w:pPr>
      <w:r w:rsidRPr="00AF7484">
        <w:rPr>
          <w:color w:val="auto"/>
        </w:rPr>
        <w:t>Emisja niezorganizowana to przeciwieństwo do źródeł emisji zorganizowanej, których głównym kryterium klasyfikacji jest praktyczna możliwość kontroli emisji poprzez pomiary natężenia przepływu odgazów i stężeń substancji w nich zawartych. Źródła, które według tego kryterium nie należą do źródeł emisji zorganizowanej, można podzielić na dwa rodzaje:</w:t>
      </w:r>
    </w:p>
    <w:p w:rsidR="00AF7484" w:rsidRPr="00AF7484" w:rsidRDefault="00AF7484" w:rsidP="00B20861">
      <w:pPr>
        <w:numPr>
          <w:ilvl w:val="0"/>
          <w:numId w:val="91"/>
        </w:numPr>
        <w:contextualSpacing/>
        <w:jc w:val="both"/>
        <w:rPr>
          <w:color w:val="auto"/>
        </w:rPr>
      </w:pPr>
      <w:r w:rsidRPr="00AF7484">
        <w:rPr>
          <w:b/>
          <w:color w:val="auto"/>
        </w:rPr>
        <w:t>emisje z nieszczelności:</w:t>
      </w:r>
      <w:r w:rsidRPr="00AF7484">
        <w:rPr>
          <w:color w:val="auto"/>
        </w:rPr>
        <w:t xml:space="preserve"> emisje do środowiska powstające w wyniku stopniowej utraty szczelności elementów wyposażenia przeznaczonego do przesyłania cieczy lub gazów. Zazwyczaj emisja spowodowana jest nadciśnieniem w przewodach instalacji. Przykładem emisji lotnych mogą być wycieki z kołnierzy połączeniowych, pomp lub innych elementów wyposażenia oraz „wycieki” z urządzeń do magazynowania produktów gazowych lub ciekłych. Do emisji dochodzi w wyniku dyfuzji, z tego też względu emisję tę klasyfikuje się jako podgrupę rodzaju „emisje z dyfuzji”,</w:t>
      </w:r>
    </w:p>
    <w:p w:rsidR="00AF7484" w:rsidRPr="00AF7484" w:rsidRDefault="00AF7484" w:rsidP="00B20861">
      <w:pPr>
        <w:numPr>
          <w:ilvl w:val="0"/>
          <w:numId w:val="91"/>
        </w:numPr>
        <w:contextualSpacing/>
        <w:jc w:val="both"/>
        <w:rPr>
          <w:color w:val="auto"/>
        </w:rPr>
      </w:pPr>
      <w:r w:rsidRPr="00AF7484">
        <w:rPr>
          <w:b/>
          <w:color w:val="auto"/>
        </w:rPr>
        <w:t>emisje powodowane dyfuzją:</w:t>
      </w:r>
      <w:r w:rsidRPr="00AF7484">
        <w:rPr>
          <w:color w:val="auto"/>
        </w:rPr>
        <w:t xml:space="preserve"> emisje powstające w normalnych warunkach eksploatacji w wyniku bezpośredniego kontaktu substancji lotnych lub pylących ze środowiskiem, w wyniku którego dochodzi do dyfundowania (samorzutnego przenikania) wykorzystywanych substancji do powietrza. Głównymi mechanizmami dyfuzji prowadzącej do emisji gazów jest parowanie i sublimacja, ale również w zakresie tej definicji zwiera się samorzutne uwalnianie pyłów powstających podczas niektórych operacji. Do kategorii tej zalicza się również wtórną emisję pyłów (porywanie pyłów), wywołaną erozją wietrzną.</w:t>
      </w:r>
    </w:p>
    <w:p w:rsidR="00AF7484" w:rsidRPr="00AF7484" w:rsidRDefault="00AF7484" w:rsidP="00AF7484">
      <w:pPr>
        <w:jc w:val="both"/>
        <w:rPr>
          <w:color w:val="auto"/>
        </w:rPr>
      </w:pPr>
    </w:p>
    <w:p w:rsidR="00AF7484" w:rsidRPr="00AF7484" w:rsidRDefault="00AF7484" w:rsidP="00AF7484">
      <w:pPr>
        <w:jc w:val="both"/>
        <w:rPr>
          <w:color w:val="auto"/>
        </w:rPr>
      </w:pPr>
      <w:r w:rsidRPr="00AF7484">
        <w:rPr>
          <w:color w:val="auto"/>
        </w:rPr>
        <w:t>Do emisji powodowanych dyfuzją należą następujące rodzaje źródeł:</w:t>
      </w:r>
    </w:p>
    <w:p w:rsidR="00AF7484" w:rsidRPr="00AF7484" w:rsidRDefault="00AF7484" w:rsidP="00B20861">
      <w:pPr>
        <w:numPr>
          <w:ilvl w:val="0"/>
          <w:numId w:val="92"/>
        </w:numPr>
        <w:contextualSpacing/>
        <w:jc w:val="both"/>
        <w:rPr>
          <w:color w:val="auto"/>
        </w:rPr>
      </w:pPr>
      <w:r w:rsidRPr="00AF7484">
        <w:rPr>
          <w:color w:val="auto"/>
        </w:rPr>
        <w:t>suszenie (suszenie masy, suszenie powierzchni po lakierowaniu lub drukowaniu),</w:t>
      </w:r>
    </w:p>
    <w:p w:rsidR="00AF7484" w:rsidRPr="00AF7484" w:rsidRDefault="00AF7484" w:rsidP="00B20861">
      <w:pPr>
        <w:numPr>
          <w:ilvl w:val="0"/>
          <w:numId w:val="92"/>
        </w:numPr>
        <w:contextualSpacing/>
        <w:jc w:val="both"/>
        <w:rPr>
          <w:color w:val="auto"/>
        </w:rPr>
      </w:pPr>
      <w:r w:rsidRPr="00AF7484">
        <w:rPr>
          <w:color w:val="auto"/>
        </w:rPr>
        <w:t>magazynowanie cieczy w zbiornikach bezciśnieniowych (lub z poduszką gazową) umożliwiające uwalnianie gazów znad magazynowanej cieczy do atmosfery w trakcie jej przechowywania lub podczas napełniania zbiornika, gdy opary są wypierane ze zbiornika w trakcie jego napełniania,</w:t>
      </w:r>
    </w:p>
    <w:p w:rsidR="00AF7484" w:rsidRPr="00AF7484" w:rsidRDefault="00AF7484" w:rsidP="00B20861">
      <w:pPr>
        <w:numPr>
          <w:ilvl w:val="0"/>
          <w:numId w:val="92"/>
        </w:numPr>
        <w:contextualSpacing/>
        <w:jc w:val="both"/>
        <w:rPr>
          <w:color w:val="auto"/>
        </w:rPr>
      </w:pPr>
      <w:r w:rsidRPr="00AF7484">
        <w:rPr>
          <w:color w:val="auto"/>
        </w:rPr>
        <w:t>magazynowanie „świeżych” produktów stałych, zawierających w swojej masie pozostałości procesowe, np. mocznika lub produktów niestabilnych chemicznie, umożliwiające częściowy rozkład, np. w wyniku hydrolizy,</w:t>
      </w:r>
    </w:p>
    <w:p w:rsidR="00AF7484" w:rsidRPr="00AF7484" w:rsidRDefault="00AF7484" w:rsidP="00B20861">
      <w:pPr>
        <w:numPr>
          <w:ilvl w:val="0"/>
          <w:numId w:val="92"/>
        </w:numPr>
        <w:contextualSpacing/>
        <w:jc w:val="both"/>
        <w:rPr>
          <w:color w:val="auto"/>
        </w:rPr>
      </w:pPr>
      <w:r w:rsidRPr="00AF7484">
        <w:rPr>
          <w:color w:val="auto"/>
        </w:rPr>
        <w:t>magazynowanie materiałów sypkich na otwartym terenie,</w:t>
      </w:r>
    </w:p>
    <w:p w:rsidR="00AF7484" w:rsidRPr="00AF7484" w:rsidRDefault="00AF7484" w:rsidP="00B20861">
      <w:pPr>
        <w:numPr>
          <w:ilvl w:val="0"/>
          <w:numId w:val="92"/>
        </w:numPr>
        <w:contextualSpacing/>
        <w:jc w:val="both"/>
        <w:rPr>
          <w:color w:val="auto"/>
        </w:rPr>
      </w:pPr>
      <w:r w:rsidRPr="00AF7484">
        <w:rPr>
          <w:color w:val="auto"/>
        </w:rPr>
        <w:t>transportu materiałów z wykorzystaniem przenośników, przesypów, ładowarek,</w:t>
      </w:r>
    </w:p>
    <w:p w:rsidR="00AF7484" w:rsidRPr="00AF7484" w:rsidRDefault="00AF7484" w:rsidP="00B20861">
      <w:pPr>
        <w:numPr>
          <w:ilvl w:val="0"/>
          <w:numId w:val="92"/>
        </w:numPr>
        <w:contextualSpacing/>
        <w:jc w:val="both"/>
        <w:rPr>
          <w:color w:val="auto"/>
        </w:rPr>
      </w:pPr>
      <w:r w:rsidRPr="00AF7484">
        <w:rPr>
          <w:color w:val="auto"/>
        </w:rPr>
        <w:t>konserwacja maszyn z wykorzystaniem LZO (VOC),</w:t>
      </w:r>
    </w:p>
    <w:p w:rsidR="00AF7484" w:rsidRPr="00AF7484" w:rsidRDefault="00AF7484" w:rsidP="00B20861">
      <w:pPr>
        <w:numPr>
          <w:ilvl w:val="0"/>
          <w:numId w:val="92"/>
        </w:numPr>
        <w:contextualSpacing/>
        <w:jc w:val="both"/>
        <w:rPr>
          <w:color w:val="auto"/>
        </w:rPr>
      </w:pPr>
      <w:r w:rsidRPr="00AF7484">
        <w:rPr>
          <w:color w:val="auto"/>
        </w:rPr>
        <w:t>emisje pośrednie, np. w wyniku nieszczelności układów chłodniczych w obszarze procesowym i przedostawania się zanieczyszczeń do układu chłodniczego, a następnie ich dyfuzję w trakcie odparowywania w wieżach chłodniczych lub chłodniach wentylatorowych.</w:t>
      </w:r>
    </w:p>
    <w:p w:rsidR="00AF7484" w:rsidRPr="00AF7484" w:rsidRDefault="00AF7484" w:rsidP="00AF7484">
      <w:pPr>
        <w:jc w:val="both"/>
      </w:pPr>
    </w:p>
    <w:p w:rsidR="00AF7484" w:rsidRPr="00AF7484" w:rsidRDefault="00AF7484" w:rsidP="00AF7484">
      <w:pPr>
        <w:jc w:val="both"/>
      </w:pPr>
      <w:r w:rsidRPr="00AF7484">
        <w:t>Źródła emisji powodowanej dyfuzją mogą mieć następujący charakter:</w:t>
      </w:r>
    </w:p>
    <w:p w:rsidR="00AF7484" w:rsidRPr="00AF7484" w:rsidRDefault="00AF7484" w:rsidP="00B20861">
      <w:pPr>
        <w:numPr>
          <w:ilvl w:val="0"/>
          <w:numId w:val="93"/>
        </w:numPr>
        <w:contextualSpacing/>
        <w:jc w:val="both"/>
        <w:rPr>
          <w:color w:val="auto"/>
        </w:rPr>
      </w:pPr>
      <w:r w:rsidRPr="00AF7484">
        <w:rPr>
          <w:color w:val="auto"/>
        </w:rPr>
        <w:t>źródła punktowe (odpowietrzenia, układy oddechowe zbiorników, przesypy),</w:t>
      </w:r>
    </w:p>
    <w:p w:rsidR="00AF7484" w:rsidRPr="00AF7484" w:rsidRDefault="00AF7484" w:rsidP="00B20861">
      <w:pPr>
        <w:numPr>
          <w:ilvl w:val="0"/>
          <w:numId w:val="93"/>
        </w:numPr>
        <w:contextualSpacing/>
        <w:jc w:val="both"/>
        <w:rPr>
          <w:color w:val="auto"/>
        </w:rPr>
      </w:pPr>
      <w:r w:rsidRPr="00AF7484">
        <w:rPr>
          <w:color w:val="auto"/>
        </w:rPr>
        <w:t>źródła liniowe (transportery taśmowe),</w:t>
      </w:r>
    </w:p>
    <w:p w:rsidR="00AF7484" w:rsidRPr="00AF7484" w:rsidRDefault="00AF7484" w:rsidP="00B20861">
      <w:pPr>
        <w:numPr>
          <w:ilvl w:val="0"/>
          <w:numId w:val="93"/>
        </w:numPr>
        <w:contextualSpacing/>
        <w:jc w:val="both"/>
        <w:rPr>
          <w:color w:val="auto"/>
        </w:rPr>
      </w:pPr>
      <w:r w:rsidRPr="00AF7484">
        <w:rPr>
          <w:color w:val="auto"/>
        </w:rPr>
        <w:t>źródła powierzchniowe (otwarte zbiorniki, laguny i odstojniki, komory napowietrzania ścieków, hałdy magazynowe i place składowe),</w:t>
      </w:r>
    </w:p>
    <w:p w:rsidR="00AF7484" w:rsidRPr="00AF7484" w:rsidRDefault="00AF7484" w:rsidP="00B20861">
      <w:pPr>
        <w:numPr>
          <w:ilvl w:val="0"/>
          <w:numId w:val="93"/>
        </w:numPr>
        <w:contextualSpacing/>
        <w:jc w:val="both"/>
        <w:rPr>
          <w:color w:val="auto"/>
        </w:rPr>
      </w:pPr>
      <w:r w:rsidRPr="00AF7484">
        <w:rPr>
          <w:color w:val="auto"/>
        </w:rPr>
        <w:t>źródła przestrzenne (instalacje zlokalizowane poza budynkami).</w:t>
      </w:r>
    </w:p>
    <w:p w:rsidR="002633E1" w:rsidRPr="007B7815" w:rsidRDefault="002633E1" w:rsidP="00234A6A">
      <w:pPr>
        <w:jc w:val="both"/>
        <w:rPr>
          <w:rFonts w:cs="Arial"/>
          <w:color w:val="FF0000"/>
          <w:szCs w:val="24"/>
        </w:rPr>
      </w:pPr>
    </w:p>
    <w:p w:rsidR="00AF6B37" w:rsidRPr="008F0F3C" w:rsidRDefault="001C1AD0" w:rsidP="001C1AD0">
      <w:pPr>
        <w:pStyle w:val="Nagwek3"/>
      </w:pPr>
      <w:bookmarkStart w:id="160" w:name="_Toc350419119"/>
      <w:bookmarkStart w:id="161" w:name="_Toc376425368"/>
      <w:bookmarkStart w:id="162" w:name="_Toc404941374"/>
      <w:bookmarkStart w:id="163" w:name="_Toc405554665"/>
      <w:bookmarkStart w:id="164" w:name="_Toc19105998"/>
      <w:r w:rsidRPr="008F0F3C">
        <w:t xml:space="preserve">5.1.2 </w:t>
      </w:r>
      <w:r w:rsidR="00AF6B37" w:rsidRPr="008F0F3C">
        <w:t>Jakość powietrza</w:t>
      </w:r>
      <w:bookmarkEnd w:id="160"/>
      <w:bookmarkEnd w:id="161"/>
      <w:bookmarkEnd w:id="162"/>
      <w:bookmarkEnd w:id="163"/>
      <w:bookmarkEnd w:id="164"/>
    </w:p>
    <w:p w:rsidR="00110651" w:rsidRPr="00530960" w:rsidRDefault="003338B3" w:rsidP="003338B3">
      <w:pPr>
        <w:ind w:firstLine="709"/>
        <w:jc w:val="both"/>
        <w:rPr>
          <w:rFonts w:cs="Arial"/>
          <w:szCs w:val="24"/>
        </w:rPr>
      </w:pPr>
      <w:r w:rsidRPr="008F0F3C">
        <w:rPr>
          <w:rFonts w:cs="Arial"/>
          <w:szCs w:val="24"/>
        </w:rPr>
        <w:t>Zgodnie z art. 88 ust. 1 ustawy z dnia 27 kwietnia 2001 r. Prawo ochrony środowiska (</w:t>
      </w:r>
      <w:r w:rsidR="0083458C" w:rsidRPr="008F0F3C">
        <w:rPr>
          <w:rFonts w:cs="Arial"/>
          <w:szCs w:val="24"/>
        </w:rPr>
        <w:t>Dz.U. 2019 poz. 1396</w:t>
      </w:r>
      <w:r w:rsidRPr="008F0F3C">
        <w:rPr>
          <w:rFonts w:cs="Arial"/>
          <w:szCs w:val="24"/>
        </w:rPr>
        <w:t xml:space="preserve"> t.j. z późn zm.), oceny jakości powietrza i obserwacji zmian dokonuje się w ramach państwowego monitoringu środowiska.</w:t>
      </w:r>
      <w:r w:rsidR="00AF6B37" w:rsidRPr="008F0F3C">
        <w:rPr>
          <w:rFonts w:cs="Arial"/>
          <w:szCs w:val="24"/>
        </w:rPr>
        <w:t xml:space="preserve"> Państwowy Monitoring Środowiska stanowi systemem pomiarów, ocen i prognoz stanu środowiska o</w:t>
      </w:r>
      <w:r w:rsidRPr="008F0F3C">
        <w:rPr>
          <w:rFonts w:cs="Arial"/>
          <w:szCs w:val="24"/>
        </w:rPr>
        <w:t xml:space="preserve">raz gromadzenia, przetwarzania </w:t>
      </w:r>
      <w:r w:rsidR="00AF6B37" w:rsidRPr="008F0F3C">
        <w:rPr>
          <w:rFonts w:cs="Arial"/>
          <w:szCs w:val="24"/>
        </w:rPr>
        <w:t>i rozpowszechniania informacji o środowisku. Podstawowym celem monitoringu jakości powietrza jest uzyskanie informacji o</w:t>
      </w:r>
      <w:r w:rsidR="00F96390" w:rsidRPr="008F0F3C">
        <w:rPr>
          <w:rFonts w:cs="Arial"/>
          <w:szCs w:val="24"/>
        </w:rPr>
        <w:t xml:space="preserve"> poziomach stężeń substancji w </w:t>
      </w:r>
      <w:r w:rsidR="00AF6B37" w:rsidRPr="008F0F3C">
        <w:rPr>
          <w:rFonts w:cs="Arial"/>
          <w:szCs w:val="24"/>
        </w:rPr>
        <w:t xml:space="preserve">powietrzu oraz wyników ocen jakości powietrza. </w:t>
      </w:r>
      <w:r w:rsidR="00110651" w:rsidRPr="00530960">
        <w:rPr>
          <w:rFonts w:cs="Arial"/>
          <w:szCs w:val="24"/>
        </w:rPr>
        <w:t xml:space="preserve">W celu oceny jakości powietrza na terenie województwa </w:t>
      </w:r>
      <w:r w:rsidR="00835C43" w:rsidRPr="00530960">
        <w:rPr>
          <w:rFonts w:cs="Arial"/>
          <w:szCs w:val="24"/>
        </w:rPr>
        <w:t>podkarpackie</w:t>
      </w:r>
      <w:r w:rsidR="00110651" w:rsidRPr="00530960">
        <w:rPr>
          <w:rFonts w:cs="Arial"/>
          <w:szCs w:val="24"/>
        </w:rPr>
        <w:t xml:space="preserve">go wyznaczono </w:t>
      </w:r>
      <w:r w:rsidR="00530960" w:rsidRPr="00530960">
        <w:rPr>
          <w:rFonts w:cs="Arial"/>
          <w:szCs w:val="24"/>
        </w:rPr>
        <w:t>2</w:t>
      </w:r>
      <w:r w:rsidR="00110651" w:rsidRPr="00530960">
        <w:rPr>
          <w:rFonts w:cs="Arial"/>
          <w:szCs w:val="24"/>
        </w:rPr>
        <w:t xml:space="preserve"> strefy:</w:t>
      </w:r>
    </w:p>
    <w:p w:rsidR="00110651" w:rsidRPr="00530960" w:rsidRDefault="00110651" w:rsidP="00B20861">
      <w:pPr>
        <w:pStyle w:val="Akapitzlist"/>
        <w:numPr>
          <w:ilvl w:val="0"/>
          <w:numId w:val="68"/>
        </w:numPr>
        <w:jc w:val="both"/>
        <w:rPr>
          <w:rFonts w:cs="Arial"/>
          <w:szCs w:val="24"/>
        </w:rPr>
      </w:pPr>
      <w:r w:rsidRPr="00530960">
        <w:rPr>
          <w:rFonts w:cs="Arial"/>
          <w:szCs w:val="24"/>
        </w:rPr>
        <w:t xml:space="preserve">miasto </w:t>
      </w:r>
      <w:r w:rsidR="00835C43" w:rsidRPr="00530960">
        <w:rPr>
          <w:rFonts w:cs="Arial"/>
          <w:szCs w:val="24"/>
        </w:rPr>
        <w:t>Rzeszów</w:t>
      </w:r>
      <w:r w:rsidRPr="00530960">
        <w:rPr>
          <w:rFonts w:cs="Arial"/>
          <w:szCs w:val="24"/>
        </w:rPr>
        <w:t xml:space="preserve"> (kod strefy: PL</w:t>
      </w:r>
      <w:r w:rsidR="00530960" w:rsidRPr="00530960">
        <w:rPr>
          <w:rFonts w:cs="Arial"/>
          <w:szCs w:val="24"/>
        </w:rPr>
        <w:t>18</w:t>
      </w:r>
      <w:r w:rsidRPr="00530960">
        <w:rPr>
          <w:rFonts w:cs="Arial"/>
          <w:szCs w:val="24"/>
        </w:rPr>
        <w:t>0</w:t>
      </w:r>
      <w:r w:rsidR="00530960" w:rsidRPr="00530960">
        <w:rPr>
          <w:rFonts w:cs="Arial"/>
          <w:szCs w:val="24"/>
        </w:rPr>
        <w:t>1</w:t>
      </w:r>
      <w:r w:rsidRPr="00530960">
        <w:rPr>
          <w:rFonts w:cs="Arial"/>
          <w:szCs w:val="24"/>
        </w:rPr>
        <w:t>),</w:t>
      </w:r>
    </w:p>
    <w:p w:rsidR="00574472" w:rsidRPr="00530960" w:rsidRDefault="00110651" w:rsidP="00B20861">
      <w:pPr>
        <w:pStyle w:val="Akapitzlist"/>
        <w:numPr>
          <w:ilvl w:val="0"/>
          <w:numId w:val="68"/>
        </w:numPr>
        <w:spacing w:after="200"/>
        <w:jc w:val="both"/>
        <w:rPr>
          <w:rFonts w:eastAsiaTheme="minorEastAsia"/>
          <w:b/>
          <w:bCs/>
          <w:sz w:val="20"/>
          <w:szCs w:val="20"/>
          <w:lang w:eastAsia="pl-PL"/>
        </w:rPr>
      </w:pPr>
      <w:r w:rsidRPr="00530960">
        <w:rPr>
          <w:rFonts w:cs="Arial"/>
          <w:szCs w:val="24"/>
        </w:rPr>
        <w:t xml:space="preserve">strefa </w:t>
      </w:r>
      <w:r w:rsidR="00530960" w:rsidRPr="00530960">
        <w:rPr>
          <w:rFonts w:cs="Arial"/>
          <w:szCs w:val="24"/>
        </w:rPr>
        <w:t>podkarpacka</w:t>
      </w:r>
      <w:r w:rsidRPr="00530960">
        <w:rPr>
          <w:rFonts w:cs="Arial"/>
          <w:szCs w:val="24"/>
        </w:rPr>
        <w:t xml:space="preserve"> (kod strefy: PL1</w:t>
      </w:r>
      <w:r w:rsidR="00530960" w:rsidRPr="00530960">
        <w:rPr>
          <w:rFonts w:cs="Arial"/>
          <w:szCs w:val="24"/>
        </w:rPr>
        <w:t>8</w:t>
      </w:r>
      <w:r w:rsidRPr="00530960">
        <w:rPr>
          <w:rFonts w:cs="Arial"/>
          <w:szCs w:val="24"/>
        </w:rPr>
        <w:t>0</w:t>
      </w:r>
      <w:r w:rsidR="00530960" w:rsidRPr="00530960">
        <w:rPr>
          <w:rFonts w:cs="Arial"/>
          <w:szCs w:val="24"/>
        </w:rPr>
        <w:t>8</w:t>
      </w:r>
      <w:r w:rsidRPr="00530960">
        <w:rPr>
          <w:rFonts w:cs="Arial"/>
          <w:szCs w:val="24"/>
        </w:rPr>
        <w:t>).</w:t>
      </w:r>
      <w:bookmarkStart w:id="165" w:name="_Toc411583340"/>
      <w:bookmarkStart w:id="166" w:name="_Toc434322137"/>
      <w:bookmarkStart w:id="167" w:name="_Toc457299109"/>
    </w:p>
    <w:p w:rsidR="00A854BA" w:rsidRDefault="00A854BA">
      <w:pPr>
        <w:spacing w:after="200"/>
        <w:rPr>
          <w:rFonts w:eastAsiaTheme="minorEastAsia"/>
          <w:b/>
          <w:bCs/>
          <w:sz w:val="20"/>
          <w:szCs w:val="20"/>
          <w:lang w:eastAsia="pl-PL"/>
        </w:rPr>
      </w:pPr>
      <w:r>
        <w:rPr>
          <w:sz w:val="20"/>
          <w:szCs w:val="20"/>
        </w:rPr>
        <w:br w:type="page"/>
      </w:r>
    </w:p>
    <w:p w:rsidR="0043288D" w:rsidRPr="00530960" w:rsidRDefault="005C675D" w:rsidP="0043288D">
      <w:pPr>
        <w:pStyle w:val="Legenda"/>
        <w:rPr>
          <w:sz w:val="20"/>
          <w:szCs w:val="20"/>
        </w:rPr>
      </w:pPr>
      <w:bookmarkStart w:id="168" w:name="_Toc19106099"/>
      <w:r w:rsidRPr="00530960">
        <w:rPr>
          <w:sz w:val="20"/>
          <w:szCs w:val="20"/>
        </w:rPr>
        <w:t>Rysunek</w:t>
      </w:r>
      <w:r w:rsidR="0043288D" w:rsidRPr="00530960">
        <w:rPr>
          <w:sz w:val="20"/>
          <w:szCs w:val="20"/>
        </w:rPr>
        <w:t xml:space="preserve"> </w:t>
      </w:r>
      <w:r w:rsidR="00575D5D" w:rsidRPr="00530960">
        <w:rPr>
          <w:sz w:val="20"/>
          <w:szCs w:val="20"/>
        </w:rPr>
        <w:fldChar w:fldCharType="begin"/>
      </w:r>
      <w:r w:rsidR="00575D5D" w:rsidRPr="00530960">
        <w:rPr>
          <w:sz w:val="20"/>
          <w:szCs w:val="20"/>
        </w:rPr>
        <w:instrText xml:space="preserve"> SEQ Rysunek \* ARABIC </w:instrText>
      </w:r>
      <w:r w:rsidR="00575D5D" w:rsidRPr="00530960">
        <w:rPr>
          <w:sz w:val="20"/>
          <w:szCs w:val="20"/>
        </w:rPr>
        <w:fldChar w:fldCharType="separate"/>
      </w:r>
      <w:r w:rsidR="00E07476">
        <w:rPr>
          <w:noProof/>
          <w:sz w:val="20"/>
          <w:szCs w:val="20"/>
        </w:rPr>
        <w:t>3</w:t>
      </w:r>
      <w:r w:rsidR="00575D5D" w:rsidRPr="00530960">
        <w:rPr>
          <w:noProof/>
          <w:sz w:val="20"/>
          <w:szCs w:val="20"/>
        </w:rPr>
        <w:fldChar w:fldCharType="end"/>
      </w:r>
      <w:r w:rsidR="0043288D" w:rsidRPr="00530960">
        <w:rPr>
          <w:sz w:val="20"/>
          <w:szCs w:val="20"/>
        </w:rPr>
        <w:t xml:space="preserve">. Podział województwa </w:t>
      </w:r>
      <w:r w:rsidR="00835C43" w:rsidRPr="00530960">
        <w:rPr>
          <w:sz w:val="20"/>
          <w:szCs w:val="20"/>
        </w:rPr>
        <w:t>podkarpackie</w:t>
      </w:r>
      <w:r w:rsidR="0043288D" w:rsidRPr="00530960">
        <w:rPr>
          <w:sz w:val="20"/>
          <w:szCs w:val="20"/>
        </w:rPr>
        <w:t>go na strefy ochrony powietrza.</w:t>
      </w:r>
      <w:bookmarkEnd w:id="165"/>
      <w:bookmarkEnd w:id="166"/>
      <w:bookmarkEnd w:id="167"/>
      <w:bookmarkEnd w:id="168"/>
    </w:p>
    <w:p w:rsidR="0043288D" w:rsidRPr="00530960" w:rsidRDefault="00FE1521" w:rsidP="0043288D">
      <w:pPr>
        <w:spacing w:line="240" w:lineRule="auto"/>
        <w:jc w:val="center"/>
        <w:rPr>
          <w:rFonts w:cs="Arial"/>
          <w:szCs w:val="24"/>
        </w:rPr>
      </w:pPr>
      <w:r w:rsidRPr="00530960">
        <w:rPr>
          <w:rFonts w:cs="Arial"/>
          <w:noProof/>
          <w:szCs w:val="24"/>
          <w:lang w:eastAsia="pl-PL"/>
        </w:rPr>
        <w:drawing>
          <wp:inline distT="0" distB="0" distL="0" distR="0" wp14:anchorId="3F25C15C" wp14:editId="2677C296">
            <wp:extent cx="5760720" cy="592836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fy podkarpackie.png"/>
                    <pic:cNvPicPr/>
                  </pic:nvPicPr>
                  <pic:blipFill>
                    <a:blip r:embed="rId13">
                      <a:extLst>
                        <a:ext uri="{28A0092B-C50C-407E-A947-70E740481C1C}">
                          <a14:useLocalDpi xmlns:a14="http://schemas.microsoft.com/office/drawing/2010/main" val="0"/>
                        </a:ext>
                      </a:extLst>
                    </a:blip>
                    <a:stretch>
                      <a:fillRect/>
                    </a:stretch>
                  </pic:blipFill>
                  <pic:spPr>
                    <a:xfrm>
                      <a:off x="0" y="0"/>
                      <a:ext cx="5760720" cy="5928360"/>
                    </a:xfrm>
                    <a:prstGeom prst="rect">
                      <a:avLst/>
                    </a:prstGeom>
                  </pic:spPr>
                </pic:pic>
              </a:graphicData>
            </a:graphic>
          </wp:inline>
        </w:drawing>
      </w:r>
    </w:p>
    <w:p w:rsidR="009C684A" w:rsidRPr="00530960" w:rsidRDefault="0043288D" w:rsidP="00A9385C">
      <w:pPr>
        <w:jc w:val="center"/>
        <w:rPr>
          <w:rFonts w:eastAsia="Calibri" w:cs="Arial"/>
          <w:sz w:val="20"/>
          <w:szCs w:val="20"/>
        </w:rPr>
      </w:pPr>
      <w:r w:rsidRPr="00530960">
        <w:rPr>
          <w:rFonts w:eastAsia="Calibri" w:cs="Arial"/>
          <w:iCs/>
          <w:sz w:val="20"/>
          <w:szCs w:val="20"/>
        </w:rPr>
        <w:t xml:space="preserve">źródło: </w:t>
      </w:r>
      <w:bookmarkStart w:id="169" w:name="_Toc404941377"/>
      <w:bookmarkStart w:id="170" w:name="_Toc405554667"/>
      <w:bookmarkStart w:id="171" w:name="_Toc434322030"/>
      <w:r w:rsidR="00AF325B" w:rsidRPr="00530960">
        <w:rPr>
          <w:rFonts w:eastAsia="Calibri" w:cs="Arial"/>
          <w:sz w:val="20"/>
          <w:szCs w:val="20"/>
        </w:rPr>
        <w:t xml:space="preserve">Roczna ocena jakości powietrza w Województwie </w:t>
      </w:r>
      <w:r w:rsidR="00FE1521" w:rsidRPr="00530960">
        <w:rPr>
          <w:rFonts w:eastAsia="Calibri" w:cs="Arial"/>
          <w:sz w:val="20"/>
          <w:szCs w:val="20"/>
        </w:rPr>
        <w:t>Podkarpackim</w:t>
      </w:r>
      <w:r w:rsidR="00AF325B" w:rsidRPr="00530960">
        <w:rPr>
          <w:rFonts w:eastAsia="Calibri" w:cs="Arial"/>
          <w:sz w:val="20"/>
          <w:szCs w:val="20"/>
        </w:rPr>
        <w:t>. Raport wojewódzki za rok 2018.</w:t>
      </w:r>
    </w:p>
    <w:p w:rsidR="00AF325B" w:rsidRPr="007B7815" w:rsidRDefault="00AF325B" w:rsidP="00873255">
      <w:pPr>
        <w:pStyle w:val="Bezodstpw"/>
        <w:spacing w:line="276" w:lineRule="auto"/>
        <w:ind w:firstLine="709"/>
        <w:rPr>
          <w:rFonts w:ascii="Arial" w:hAnsi="Arial" w:cs="Arial"/>
          <w:color w:val="FF0000"/>
        </w:rPr>
      </w:pPr>
    </w:p>
    <w:p w:rsidR="00873255" w:rsidRPr="00E2555C" w:rsidRDefault="00EF379A" w:rsidP="00873255">
      <w:pPr>
        <w:pStyle w:val="Bezodstpw"/>
        <w:spacing w:line="276" w:lineRule="auto"/>
        <w:ind w:firstLine="709"/>
        <w:rPr>
          <w:rFonts w:ascii="Arial" w:hAnsi="Arial" w:cs="Arial"/>
          <w:color w:val="000000" w:themeColor="text1"/>
        </w:rPr>
      </w:pPr>
      <w:r w:rsidRPr="00E2555C">
        <w:rPr>
          <w:rFonts w:ascii="Arial" w:hAnsi="Arial" w:cs="Arial"/>
          <w:color w:val="000000" w:themeColor="text1"/>
        </w:rPr>
        <w:t xml:space="preserve">Wynik oceny strefy </w:t>
      </w:r>
      <w:r w:rsidR="00835C43" w:rsidRPr="00E2555C">
        <w:rPr>
          <w:rFonts w:ascii="Arial" w:hAnsi="Arial" w:cs="Arial"/>
          <w:color w:val="000000" w:themeColor="text1"/>
        </w:rPr>
        <w:t>podkarpackie</w:t>
      </w:r>
      <w:r w:rsidRPr="00E2555C">
        <w:rPr>
          <w:rFonts w:ascii="Arial" w:hAnsi="Arial" w:cs="Arial"/>
          <w:color w:val="000000" w:themeColor="text1"/>
        </w:rPr>
        <w:t>j za rok 201</w:t>
      </w:r>
      <w:r w:rsidR="00637696" w:rsidRPr="00E2555C">
        <w:rPr>
          <w:rFonts w:ascii="Arial" w:hAnsi="Arial" w:cs="Arial"/>
          <w:color w:val="000000" w:themeColor="text1"/>
        </w:rPr>
        <w:t>8</w:t>
      </w:r>
      <w:r w:rsidRPr="00E2555C">
        <w:rPr>
          <w:rFonts w:ascii="Arial" w:hAnsi="Arial" w:cs="Arial"/>
          <w:color w:val="000000" w:themeColor="text1"/>
        </w:rPr>
        <w:t>, w której położon</w:t>
      </w:r>
      <w:r w:rsidR="000D1FE4" w:rsidRPr="00E2555C">
        <w:rPr>
          <w:rFonts w:ascii="Arial" w:hAnsi="Arial" w:cs="Arial"/>
          <w:color w:val="000000" w:themeColor="text1"/>
        </w:rPr>
        <w:t>a</w:t>
      </w:r>
      <w:r w:rsidRPr="00E2555C">
        <w:rPr>
          <w:rFonts w:ascii="Arial" w:hAnsi="Arial" w:cs="Arial"/>
          <w:color w:val="000000" w:themeColor="text1"/>
        </w:rPr>
        <w:t xml:space="preserve"> jest </w:t>
      </w:r>
      <w:r w:rsidR="00787C88" w:rsidRPr="00E2555C">
        <w:rPr>
          <w:rFonts w:ascii="Arial" w:hAnsi="Arial" w:cs="Arial"/>
          <w:color w:val="000000" w:themeColor="text1"/>
        </w:rPr>
        <w:t>Gmina</w:t>
      </w:r>
      <w:r w:rsidRPr="00E2555C">
        <w:rPr>
          <w:rFonts w:ascii="Arial" w:hAnsi="Arial" w:cs="Arial"/>
          <w:color w:val="000000" w:themeColor="text1"/>
        </w:rPr>
        <w:t xml:space="preserve"> </w:t>
      </w:r>
      <w:r w:rsidR="00835C43" w:rsidRPr="00E2555C">
        <w:rPr>
          <w:rFonts w:ascii="Arial" w:hAnsi="Arial" w:cs="Arial"/>
          <w:color w:val="000000" w:themeColor="text1"/>
        </w:rPr>
        <w:t>Dukla</w:t>
      </w:r>
      <w:r w:rsidRPr="00E2555C">
        <w:rPr>
          <w:rFonts w:ascii="Arial" w:hAnsi="Arial" w:cs="Arial"/>
          <w:color w:val="000000" w:themeColor="text1"/>
        </w:rPr>
        <w:t xml:space="preserve">, </w:t>
      </w:r>
      <w:r w:rsidR="00873255" w:rsidRPr="00E2555C">
        <w:rPr>
          <w:rFonts w:ascii="Arial" w:hAnsi="Arial" w:cs="Arial"/>
          <w:color w:val="000000" w:themeColor="text1"/>
        </w:rPr>
        <w:t>wskazuje, że dotrzymane są poziomy dopuszczalne l</w:t>
      </w:r>
      <w:r w:rsidR="00637696" w:rsidRPr="00E2555C">
        <w:rPr>
          <w:rFonts w:ascii="Arial" w:hAnsi="Arial" w:cs="Arial"/>
          <w:color w:val="000000" w:themeColor="text1"/>
        </w:rPr>
        <w:t xml:space="preserve">ub poziomy docelowe substancji </w:t>
      </w:r>
      <w:r w:rsidR="00862ED3" w:rsidRPr="00E2555C">
        <w:rPr>
          <w:rFonts w:ascii="Arial" w:hAnsi="Arial" w:cs="Arial"/>
          <w:color w:val="000000" w:themeColor="text1"/>
        </w:rPr>
        <w:br/>
      </w:r>
      <w:r w:rsidR="00873255" w:rsidRPr="00E2555C">
        <w:rPr>
          <w:rFonts w:ascii="Arial" w:hAnsi="Arial" w:cs="Arial"/>
          <w:color w:val="000000" w:themeColor="text1"/>
        </w:rPr>
        <w:t>w powietrzu (klasa A) ustanowione ze względu na ochronę zdrowia dla następujących zanieczyszczeń:</w:t>
      </w:r>
    </w:p>
    <w:p w:rsidR="00873255" w:rsidRPr="00E2555C" w:rsidRDefault="00873255" w:rsidP="00B20861">
      <w:pPr>
        <w:numPr>
          <w:ilvl w:val="0"/>
          <w:numId w:val="12"/>
        </w:numPr>
        <w:jc w:val="both"/>
        <w:rPr>
          <w:rFonts w:cs="Arial"/>
        </w:rPr>
      </w:pPr>
      <w:r w:rsidRPr="00E2555C">
        <w:rPr>
          <w:rFonts w:cs="Arial"/>
        </w:rPr>
        <w:t>dwutlenku azotu,</w:t>
      </w:r>
    </w:p>
    <w:p w:rsidR="00063D97" w:rsidRPr="00E2555C" w:rsidRDefault="00063D97" w:rsidP="00B20861">
      <w:pPr>
        <w:numPr>
          <w:ilvl w:val="0"/>
          <w:numId w:val="12"/>
        </w:numPr>
        <w:jc w:val="both"/>
        <w:rPr>
          <w:rFonts w:cs="Arial"/>
        </w:rPr>
      </w:pPr>
      <w:r w:rsidRPr="00E2555C">
        <w:rPr>
          <w:rFonts w:cs="Arial"/>
        </w:rPr>
        <w:t>dwutlenku siarki,</w:t>
      </w:r>
    </w:p>
    <w:p w:rsidR="00063D97" w:rsidRPr="00E2555C" w:rsidRDefault="00063D97" w:rsidP="00B20861">
      <w:pPr>
        <w:numPr>
          <w:ilvl w:val="0"/>
          <w:numId w:val="12"/>
        </w:numPr>
        <w:jc w:val="both"/>
        <w:rPr>
          <w:rFonts w:cs="Arial"/>
        </w:rPr>
      </w:pPr>
      <w:r w:rsidRPr="00E2555C">
        <w:rPr>
          <w:rFonts w:cs="Arial"/>
        </w:rPr>
        <w:t>ozonu</w:t>
      </w:r>
    </w:p>
    <w:p w:rsidR="00873255" w:rsidRDefault="00873255" w:rsidP="00B20861">
      <w:pPr>
        <w:numPr>
          <w:ilvl w:val="0"/>
          <w:numId w:val="12"/>
        </w:numPr>
        <w:jc w:val="both"/>
        <w:rPr>
          <w:rFonts w:cs="Arial"/>
        </w:rPr>
      </w:pPr>
      <w:r w:rsidRPr="00E2555C">
        <w:rPr>
          <w:rFonts w:cs="Arial"/>
        </w:rPr>
        <w:t>tlenku węgla,</w:t>
      </w:r>
    </w:p>
    <w:p w:rsidR="00E2555C" w:rsidRPr="00E2555C" w:rsidRDefault="00E2555C" w:rsidP="00B20861">
      <w:pPr>
        <w:pStyle w:val="Akapitzlist"/>
        <w:numPr>
          <w:ilvl w:val="0"/>
          <w:numId w:val="12"/>
        </w:numPr>
        <w:rPr>
          <w:rFonts w:cs="Arial"/>
        </w:rPr>
      </w:pPr>
      <w:r w:rsidRPr="00E2555C">
        <w:rPr>
          <w:rFonts w:cs="Arial"/>
        </w:rPr>
        <w:t>pyłu PM2,5,</w:t>
      </w:r>
    </w:p>
    <w:p w:rsidR="00873255" w:rsidRPr="00E2555C" w:rsidRDefault="00873255" w:rsidP="00B20861">
      <w:pPr>
        <w:numPr>
          <w:ilvl w:val="0"/>
          <w:numId w:val="12"/>
        </w:numPr>
        <w:jc w:val="both"/>
        <w:rPr>
          <w:rFonts w:cs="Arial"/>
        </w:rPr>
      </w:pPr>
      <w:r w:rsidRPr="00E2555C">
        <w:rPr>
          <w:rFonts w:cs="Arial"/>
        </w:rPr>
        <w:t>ołowiu, kadmu, niklu, benzenu, arsenu w pyle zawieszonym PM10.</w:t>
      </w:r>
    </w:p>
    <w:p w:rsidR="00873255" w:rsidRPr="007B7815" w:rsidRDefault="00873255" w:rsidP="00873255">
      <w:pPr>
        <w:jc w:val="both"/>
        <w:rPr>
          <w:rFonts w:cs="Arial"/>
          <w:color w:val="FF0000"/>
        </w:rPr>
      </w:pPr>
    </w:p>
    <w:p w:rsidR="00873255" w:rsidRPr="00E2555C" w:rsidRDefault="00873255" w:rsidP="00873255">
      <w:pPr>
        <w:jc w:val="both"/>
        <w:rPr>
          <w:rFonts w:cs="Arial"/>
        </w:rPr>
      </w:pPr>
      <w:r w:rsidRPr="00E2555C">
        <w:rPr>
          <w:rFonts w:cs="Arial"/>
        </w:rPr>
        <w:t>Przekroczone natomiast zostały dopuszczalne poziomy dla:</w:t>
      </w:r>
    </w:p>
    <w:p w:rsidR="00873255" w:rsidRPr="00E2555C" w:rsidRDefault="00873255" w:rsidP="00B20861">
      <w:pPr>
        <w:numPr>
          <w:ilvl w:val="0"/>
          <w:numId w:val="13"/>
        </w:numPr>
        <w:jc w:val="both"/>
        <w:rPr>
          <w:rFonts w:cs="Arial"/>
        </w:rPr>
      </w:pPr>
      <w:r w:rsidRPr="00E2555C">
        <w:rPr>
          <w:rFonts w:cs="Arial"/>
        </w:rPr>
        <w:t>pyłu PM10,</w:t>
      </w:r>
    </w:p>
    <w:p w:rsidR="00063D97" w:rsidRPr="00E2555C" w:rsidRDefault="00063D97" w:rsidP="00B20861">
      <w:pPr>
        <w:numPr>
          <w:ilvl w:val="0"/>
          <w:numId w:val="13"/>
        </w:numPr>
        <w:jc w:val="both"/>
        <w:rPr>
          <w:rFonts w:cs="Arial"/>
        </w:rPr>
      </w:pPr>
      <w:r w:rsidRPr="00E2555C">
        <w:rPr>
          <w:rFonts w:cs="Arial"/>
        </w:rPr>
        <w:t>benzo(a)pirenu.</w:t>
      </w:r>
    </w:p>
    <w:p w:rsidR="000D2FF3" w:rsidRPr="007B7815" w:rsidRDefault="000D2FF3" w:rsidP="00862ED3">
      <w:pPr>
        <w:rPr>
          <w:rFonts w:eastAsia="Times New Roman" w:cs="Arial"/>
          <w:b/>
          <w:bCs/>
          <w:color w:val="FF0000"/>
          <w:sz w:val="20"/>
          <w:szCs w:val="18"/>
          <w:lang w:eastAsia="pl-PL"/>
        </w:rPr>
      </w:pPr>
      <w:bookmarkStart w:id="172" w:name="_Toc451770417"/>
      <w:bookmarkStart w:id="173" w:name="_Toc513035997"/>
      <w:bookmarkStart w:id="174" w:name="_Toc514141817"/>
      <w:bookmarkStart w:id="175" w:name="_Toc516657244"/>
    </w:p>
    <w:p w:rsidR="004A7DD7" w:rsidRPr="00F24E8C" w:rsidRDefault="004A7DD7" w:rsidP="004A7DD7">
      <w:pPr>
        <w:rPr>
          <w:rFonts w:eastAsia="Times New Roman" w:cs="Arial"/>
          <w:b/>
          <w:bCs/>
          <w:sz w:val="20"/>
          <w:szCs w:val="18"/>
          <w:lang w:eastAsia="pl-PL"/>
        </w:rPr>
      </w:pPr>
      <w:bookmarkStart w:id="176" w:name="_Toc19106066"/>
      <w:r w:rsidRPr="00F24E8C">
        <w:rPr>
          <w:rFonts w:eastAsia="Times New Roman" w:cs="Arial"/>
          <w:b/>
          <w:bCs/>
          <w:sz w:val="20"/>
          <w:szCs w:val="18"/>
          <w:lang w:eastAsia="pl-PL"/>
        </w:rPr>
        <w:t xml:space="preserve">Tabela </w:t>
      </w:r>
      <w:r w:rsidRPr="00F24E8C">
        <w:rPr>
          <w:rFonts w:eastAsia="Times New Roman" w:cs="Arial"/>
          <w:b/>
          <w:bCs/>
          <w:sz w:val="20"/>
          <w:szCs w:val="18"/>
          <w:lang w:eastAsia="pl-PL"/>
        </w:rPr>
        <w:fldChar w:fldCharType="begin"/>
      </w:r>
      <w:r w:rsidRPr="00F24E8C">
        <w:rPr>
          <w:rFonts w:eastAsia="Times New Roman" w:cs="Arial"/>
          <w:b/>
          <w:bCs/>
          <w:sz w:val="20"/>
          <w:szCs w:val="18"/>
          <w:lang w:eastAsia="pl-PL"/>
        </w:rPr>
        <w:instrText xml:space="preserve"> SEQ Tabela \* ARABIC </w:instrText>
      </w:r>
      <w:r w:rsidRPr="00F24E8C">
        <w:rPr>
          <w:rFonts w:eastAsia="Times New Roman" w:cs="Arial"/>
          <w:b/>
          <w:bCs/>
          <w:sz w:val="20"/>
          <w:szCs w:val="18"/>
          <w:lang w:eastAsia="pl-PL"/>
        </w:rPr>
        <w:fldChar w:fldCharType="separate"/>
      </w:r>
      <w:r w:rsidR="00E07476">
        <w:rPr>
          <w:rFonts w:eastAsia="Times New Roman" w:cs="Arial"/>
          <w:b/>
          <w:bCs/>
          <w:noProof/>
          <w:sz w:val="20"/>
          <w:szCs w:val="18"/>
          <w:lang w:eastAsia="pl-PL"/>
        </w:rPr>
        <w:t>8</w:t>
      </w:r>
      <w:r w:rsidRPr="00F24E8C">
        <w:rPr>
          <w:rFonts w:eastAsia="Times New Roman" w:cs="Arial"/>
          <w:b/>
          <w:bCs/>
          <w:noProof/>
          <w:sz w:val="20"/>
          <w:szCs w:val="18"/>
          <w:lang w:eastAsia="pl-PL"/>
        </w:rPr>
        <w:fldChar w:fldCharType="end"/>
      </w:r>
      <w:r w:rsidRPr="00F24E8C">
        <w:rPr>
          <w:rFonts w:eastAsia="Times New Roman" w:cs="Arial"/>
          <w:b/>
          <w:bCs/>
          <w:sz w:val="20"/>
          <w:szCs w:val="18"/>
          <w:lang w:eastAsia="pl-PL"/>
        </w:rPr>
        <w:t>. Klasyfikacja stref zanieczyszczeń powietrza.</w:t>
      </w:r>
      <w:bookmarkEnd w:id="172"/>
      <w:bookmarkEnd w:id="173"/>
      <w:bookmarkEnd w:id="174"/>
      <w:bookmarkEnd w:id="175"/>
      <w:bookmarkEnd w:id="176"/>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985"/>
        <w:gridCol w:w="1275"/>
        <w:gridCol w:w="3544"/>
      </w:tblGrid>
      <w:tr w:rsidR="007B7815" w:rsidRPr="00F24E8C" w:rsidTr="0052637F">
        <w:trPr>
          <w:tblHeader/>
          <w:jc w:val="center"/>
        </w:trPr>
        <w:tc>
          <w:tcPr>
            <w:tcW w:w="2552" w:type="dxa"/>
            <w:tcBorders>
              <w:bottom w:val="single" w:sz="4" w:space="0" w:color="auto"/>
            </w:tcBorders>
            <w:shd w:val="clear" w:color="auto" w:fill="8EB936"/>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Poziom stężeń</w:t>
            </w:r>
          </w:p>
        </w:tc>
        <w:tc>
          <w:tcPr>
            <w:tcW w:w="1985" w:type="dxa"/>
            <w:tcBorders>
              <w:bottom w:val="single" w:sz="4" w:space="0" w:color="auto"/>
            </w:tcBorders>
            <w:shd w:val="clear" w:color="auto" w:fill="8EB936"/>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Zanieczyszczenie</w:t>
            </w:r>
          </w:p>
        </w:tc>
        <w:tc>
          <w:tcPr>
            <w:tcW w:w="1275" w:type="dxa"/>
            <w:tcBorders>
              <w:bottom w:val="single" w:sz="4" w:space="0" w:color="auto"/>
            </w:tcBorders>
            <w:shd w:val="clear" w:color="auto" w:fill="8EB936"/>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Klasa strefy</w:t>
            </w:r>
          </w:p>
        </w:tc>
        <w:tc>
          <w:tcPr>
            <w:tcW w:w="3544" w:type="dxa"/>
            <w:tcBorders>
              <w:bottom w:val="single" w:sz="4" w:space="0" w:color="auto"/>
            </w:tcBorders>
            <w:shd w:val="clear" w:color="auto" w:fill="8EB936"/>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Wymagane działania</w:t>
            </w:r>
          </w:p>
        </w:tc>
      </w:tr>
      <w:tr w:rsidR="007B7815" w:rsidRPr="00F24E8C" w:rsidTr="00BD7343">
        <w:trPr>
          <w:tblHeader/>
          <w:jc w:val="center"/>
        </w:trPr>
        <w:tc>
          <w:tcPr>
            <w:tcW w:w="9356" w:type="dxa"/>
            <w:gridSpan w:val="4"/>
            <w:shd w:val="clear" w:color="auto" w:fill="BCCD2F"/>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określony jest poziom dopuszczalny i poziom krytyczny</w:t>
            </w:r>
          </w:p>
        </w:tc>
      </w:tr>
      <w:tr w:rsidR="007B7815" w:rsidRPr="00F24E8C" w:rsidTr="0052637F">
        <w:trPr>
          <w:trHeight w:val="1326"/>
          <w:jc w:val="center"/>
        </w:trPr>
        <w:tc>
          <w:tcPr>
            <w:tcW w:w="2552" w:type="dxa"/>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nie przekracza poziomu dopuszczalnego lub poziomu krytycznego</w:t>
            </w:r>
          </w:p>
        </w:tc>
        <w:tc>
          <w:tcPr>
            <w:tcW w:w="1985" w:type="dxa"/>
            <w:vMerge w:val="restart"/>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dwutlenek siarki</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dwutlenek azotu</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tlenki azotu</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tlenek węgla</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benzen</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pył PM10</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pył PM2,5</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ołów (PM10)</w:t>
            </w:r>
          </w:p>
          <w:p w:rsidR="004A7DD7" w:rsidRPr="00F24E8C" w:rsidRDefault="004A7DD7" w:rsidP="004A7DD7">
            <w:pPr>
              <w:spacing w:before="40" w:after="40" w:line="240" w:lineRule="auto"/>
              <w:jc w:val="center"/>
              <w:rPr>
                <w:rFonts w:eastAsia="Calibri" w:cs="Arial"/>
                <w:sz w:val="20"/>
                <w:szCs w:val="20"/>
              </w:rPr>
            </w:pPr>
          </w:p>
        </w:tc>
        <w:tc>
          <w:tcPr>
            <w:tcW w:w="1275"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A</w:t>
            </w:r>
          </w:p>
        </w:tc>
        <w:tc>
          <w:tcPr>
            <w:tcW w:w="3544"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utrzymanie stężeń zanieczyszczenia poniżej poziomu dopuszczalnego oraz próba utrzymania najlepszej jakości powietrza zgodnej ze zrównoważonym rozwojem</w:t>
            </w:r>
          </w:p>
        </w:tc>
      </w:tr>
      <w:tr w:rsidR="007B7815" w:rsidRPr="00F24E8C" w:rsidTr="0052637F">
        <w:trPr>
          <w:jc w:val="center"/>
        </w:trPr>
        <w:tc>
          <w:tcPr>
            <w:tcW w:w="2552" w:type="dxa"/>
            <w:tcBorders>
              <w:bottom w:val="single" w:sz="4" w:space="0" w:color="auto"/>
            </w:tcBorders>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powyżej poziomu dopuszczalnego lub poziomu krytycznego</w:t>
            </w:r>
          </w:p>
        </w:tc>
        <w:tc>
          <w:tcPr>
            <w:tcW w:w="1985" w:type="dxa"/>
            <w:vMerge/>
            <w:tcBorders>
              <w:bottom w:val="single" w:sz="4" w:space="0" w:color="auto"/>
            </w:tcBorders>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p>
        </w:tc>
        <w:tc>
          <w:tcPr>
            <w:tcW w:w="1275" w:type="dxa"/>
            <w:tcBorders>
              <w:bottom w:val="single" w:sz="4" w:space="0" w:color="auto"/>
            </w:tcBorders>
            <w:shd w:val="clear" w:color="auto" w:fill="FF0000"/>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C</w:t>
            </w:r>
          </w:p>
        </w:tc>
        <w:tc>
          <w:tcPr>
            <w:tcW w:w="3544" w:type="dxa"/>
            <w:tcBorders>
              <w:bottom w:val="single" w:sz="4" w:space="0" w:color="auto"/>
            </w:tcBorders>
            <w:shd w:val="clear" w:color="auto" w:fill="FF000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 określenie obszarów przekroczeń poziomów dopuszczalnych,</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 opracowanie POP w celu osiągnięcia odpowiednich poziomów dopuszczalnych substancji w powietrzu (jeśli POP nie był uprzednio opracowany),</w:t>
            </w:r>
          </w:p>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 kontrolowanie stężeń zanieczyszczenia na obszarach przekroczeń i prowadzenie działań mających na celu obniżenie stężeń przynajmniej do poziomów dopuszczalnych</w:t>
            </w:r>
          </w:p>
        </w:tc>
      </w:tr>
      <w:tr w:rsidR="007B7815" w:rsidRPr="00F24E8C" w:rsidTr="00156DB0">
        <w:trPr>
          <w:jc w:val="center"/>
        </w:trPr>
        <w:tc>
          <w:tcPr>
            <w:tcW w:w="9356" w:type="dxa"/>
            <w:gridSpan w:val="4"/>
            <w:shd w:val="clear" w:color="auto" w:fill="BCCD2F"/>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określony jest poziom docelowy</w:t>
            </w:r>
          </w:p>
        </w:tc>
      </w:tr>
      <w:tr w:rsidR="007B7815" w:rsidRPr="00F24E8C" w:rsidTr="0052637F">
        <w:trPr>
          <w:jc w:val="center"/>
        </w:trPr>
        <w:tc>
          <w:tcPr>
            <w:tcW w:w="2552" w:type="dxa"/>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nie przekracza poziomu docelowego</w:t>
            </w:r>
          </w:p>
        </w:tc>
        <w:tc>
          <w:tcPr>
            <w:tcW w:w="1985" w:type="dxa"/>
            <w:vMerge w:val="restart"/>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Ozon</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AOT40</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arsen (PM10)</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nikiel (PM10)</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kadm (PM10)</w:t>
            </w:r>
          </w:p>
          <w:p w:rsidR="004A7DD7" w:rsidRPr="00F24E8C" w:rsidRDefault="00156DB0" w:rsidP="00156DB0">
            <w:pPr>
              <w:spacing w:before="40" w:after="40" w:line="240" w:lineRule="auto"/>
              <w:jc w:val="center"/>
              <w:rPr>
                <w:rFonts w:eastAsia="Calibri" w:cs="Arial"/>
                <w:sz w:val="20"/>
                <w:szCs w:val="20"/>
              </w:rPr>
            </w:pPr>
            <w:r w:rsidRPr="00F24E8C">
              <w:rPr>
                <w:rFonts w:eastAsia="Calibri" w:cs="Arial"/>
                <w:sz w:val="20"/>
                <w:szCs w:val="20"/>
              </w:rPr>
              <w:t>benzo(a)piren (PM10)</w:t>
            </w:r>
          </w:p>
        </w:tc>
        <w:tc>
          <w:tcPr>
            <w:tcW w:w="1275"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A</w:t>
            </w:r>
          </w:p>
        </w:tc>
        <w:tc>
          <w:tcPr>
            <w:tcW w:w="3544"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działania niewymagane</w:t>
            </w:r>
          </w:p>
        </w:tc>
      </w:tr>
      <w:tr w:rsidR="007B7815" w:rsidRPr="00F24E8C" w:rsidTr="0052637F">
        <w:trPr>
          <w:trHeight w:val="2227"/>
          <w:jc w:val="center"/>
        </w:trPr>
        <w:tc>
          <w:tcPr>
            <w:tcW w:w="2552" w:type="dxa"/>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powyżej poziomu docelowego</w:t>
            </w:r>
          </w:p>
        </w:tc>
        <w:tc>
          <w:tcPr>
            <w:tcW w:w="1985" w:type="dxa"/>
            <w:vMerge/>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p>
        </w:tc>
        <w:tc>
          <w:tcPr>
            <w:tcW w:w="1275" w:type="dxa"/>
            <w:shd w:val="clear" w:color="auto" w:fill="FF000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C</w:t>
            </w:r>
          </w:p>
          <w:p w:rsidR="004A7DD7" w:rsidRPr="00F24E8C" w:rsidRDefault="004A7DD7" w:rsidP="004A7DD7">
            <w:pPr>
              <w:tabs>
                <w:tab w:val="left" w:pos="1182"/>
              </w:tabs>
              <w:spacing w:before="40" w:after="40" w:line="240" w:lineRule="auto"/>
              <w:jc w:val="center"/>
              <w:rPr>
                <w:rFonts w:eastAsia="Calibri" w:cs="Arial"/>
                <w:sz w:val="20"/>
                <w:szCs w:val="20"/>
                <w:lang w:eastAsia="pl-PL"/>
              </w:rPr>
            </w:pPr>
          </w:p>
        </w:tc>
        <w:tc>
          <w:tcPr>
            <w:tcW w:w="3544" w:type="dxa"/>
            <w:shd w:val="clear" w:color="auto" w:fill="FF0000"/>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 dążenie do osiągnięcia poziomu docelowego substancji w określonym czasie za pomocą ekonomicznie uzasadnionych działań technicznych i technologicznych</w:t>
            </w:r>
          </w:p>
          <w:p w:rsidR="004A7DD7" w:rsidRPr="00F24E8C" w:rsidRDefault="004A7DD7" w:rsidP="00156DB0">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 opracowanie lub aktualizacja POP, w celu osiągnięcia odpowiednich poziomów docelowych w powietrzu</w:t>
            </w:r>
          </w:p>
        </w:tc>
      </w:tr>
      <w:tr w:rsidR="007B7815" w:rsidRPr="00F24E8C" w:rsidTr="00156DB0">
        <w:trPr>
          <w:jc w:val="center"/>
        </w:trPr>
        <w:tc>
          <w:tcPr>
            <w:tcW w:w="9356" w:type="dxa"/>
            <w:gridSpan w:val="4"/>
            <w:shd w:val="clear" w:color="auto" w:fill="A9C618"/>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określony jest poziom celu długoterminowego</w:t>
            </w:r>
          </w:p>
        </w:tc>
      </w:tr>
      <w:tr w:rsidR="007B7815" w:rsidRPr="00F24E8C" w:rsidTr="0052637F">
        <w:trPr>
          <w:jc w:val="center"/>
        </w:trPr>
        <w:tc>
          <w:tcPr>
            <w:tcW w:w="2552" w:type="dxa"/>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poniżej poziomu celu długoterminowego</w:t>
            </w:r>
          </w:p>
        </w:tc>
        <w:tc>
          <w:tcPr>
            <w:tcW w:w="1985" w:type="dxa"/>
            <w:vMerge w:val="restart"/>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Ozon</w:t>
            </w:r>
          </w:p>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AOT40</w:t>
            </w:r>
          </w:p>
        </w:tc>
        <w:tc>
          <w:tcPr>
            <w:tcW w:w="1275"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D1</w:t>
            </w:r>
          </w:p>
        </w:tc>
        <w:tc>
          <w:tcPr>
            <w:tcW w:w="3544"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działania niewymagane</w:t>
            </w:r>
          </w:p>
        </w:tc>
      </w:tr>
      <w:tr w:rsidR="007B7815" w:rsidRPr="00F24E8C" w:rsidTr="0052637F">
        <w:trPr>
          <w:jc w:val="center"/>
        </w:trPr>
        <w:tc>
          <w:tcPr>
            <w:tcW w:w="2552" w:type="dxa"/>
            <w:tcBorders>
              <w:bottom w:val="single" w:sz="4" w:space="0" w:color="auto"/>
            </w:tcBorders>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powyżej poziomu celu długoterminowego</w:t>
            </w:r>
          </w:p>
        </w:tc>
        <w:tc>
          <w:tcPr>
            <w:tcW w:w="1985" w:type="dxa"/>
            <w:vMerge/>
            <w:tcBorders>
              <w:bottom w:val="single" w:sz="4" w:space="0" w:color="auto"/>
            </w:tcBorders>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p>
        </w:tc>
        <w:tc>
          <w:tcPr>
            <w:tcW w:w="1275" w:type="dxa"/>
            <w:tcBorders>
              <w:bottom w:val="single" w:sz="4" w:space="0" w:color="auto"/>
            </w:tcBorders>
            <w:shd w:val="clear" w:color="auto" w:fill="FF0000"/>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D2</w:t>
            </w:r>
          </w:p>
        </w:tc>
        <w:tc>
          <w:tcPr>
            <w:tcW w:w="3544" w:type="dxa"/>
            <w:tcBorders>
              <w:bottom w:val="single" w:sz="4" w:space="0" w:color="auto"/>
            </w:tcBorders>
            <w:shd w:val="clear" w:color="auto" w:fill="FF0000"/>
            <w:vAlign w:val="center"/>
          </w:tcPr>
          <w:p w:rsidR="004A7DD7" w:rsidRPr="00F24E8C" w:rsidRDefault="004A7DD7" w:rsidP="006230E5">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 dążenie do osiągnięcia poziomu celu długoterminowego do 2020 r.</w:t>
            </w:r>
          </w:p>
        </w:tc>
      </w:tr>
      <w:tr w:rsidR="007B7815" w:rsidRPr="00F24E8C" w:rsidTr="00156DB0">
        <w:trPr>
          <w:jc w:val="center"/>
        </w:trPr>
        <w:tc>
          <w:tcPr>
            <w:tcW w:w="9356" w:type="dxa"/>
            <w:gridSpan w:val="4"/>
            <w:shd w:val="clear" w:color="auto" w:fill="BCCD2F"/>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określony jest poziom dopuszczalny dla fazy II</w:t>
            </w:r>
          </w:p>
        </w:tc>
      </w:tr>
      <w:tr w:rsidR="007B7815" w:rsidRPr="00F24E8C" w:rsidTr="0052637F">
        <w:trPr>
          <w:jc w:val="center"/>
        </w:trPr>
        <w:tc>
          <w:tcPr>
            <w:tcW w:w="2552" w:type="dxa"/>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poniżej poziomu celu długoterminowego</w:t>
            </w:r>
          </w:p>
        </w:tc>
        <w:tc>
          <w:tcPr>
            <w:tcW w:w="1985" w:type="dxa"/>
            <w:vMerge w:val="restart"/>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pył PM2,5</w:t>
            </w:r>
          </w:p>
        </w:tc>
        <w:tc>
          <w:tcPr>
            <w:tcW w:w="1275"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A1</w:t>
            </w:r>
          </w:p>
        </w:tc>
        <w:tc>
          <w:tcPr>
            <w:tcW w:w="3544" w:type="dxa"/>
            <w:shd w:val="clear" w:color="auto" w:fill="00B050"/>
            <w:vAlign w:val="center"/>
          </w:tcPr>
          <w:p w:rsidR="004A7DD7" w:rsidRPr="00F24E8C" w:rsidRDefault="004A7DD7" w:rsidP="004A7DD7">
            <w:pPr>
              <w:spacing w:before="40" w:after="40" w:line="240" w:lineRule="auto"/>
              <w:jc w:val="center"/>
              <w:rPr>
                <w:rFonts w:eastAsia="Calibri" w:cs="Arial"/>
                <w:sz w:val="20"/>
                <w:szCs w:val="20"/>
              </w:rPr>
            </w:pPr>
            <w:r w:rsidRPr="00F24E8C">
              <w:rPr>
                <w:rFonts w:eastAsia="Calibri" w:cs="Arial"/>
                <w:sz w:val="20"/>
                <w:szCs w:val="20"/>
              </w:rPr>
              <w:t>działania niewymagane</w:t>
            </w:r>
          </w:p>
        </w:tc>
      </w:tr>
      <w:tr w:rsidR="007B7815" w:rsidRPr="00F24E8C" w:rsidTr="0052637F">
        <w:trPr>
          <w:jc w:val="center"/>
        </w:trPr>
        <w:tc>
          <w:tcPr>
            <w:tcW w:w="2552" w:type="dxa"/>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powyżej poziomu celu długoterminowego</w:t>
            </w:r>
          </w:p>
        </w:tc>
        <w:tc>
          <w:tcPr>
            <w:tcW w:w="1985" w:type="dxa"/>
            <w:vMerge/>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p>
        </w:tc>
        <w:tc>
          <w:tcPr>
            <w:tcW w:w="1275" w:type="dxa"/>
            <w:shd w:val="clear" w:color="auto" w:fill="FF0000"/>
            <w:vAlign w:val="center"/>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C1</w:t>
            </w:r>
          </w:p>
        </w:tc>
        <w:tc>
          <w:tcPr>
            <w:tcW w:w="3544" w:type="dxa"/>
            <w:shd w:val="clear" w:color="auto" w:fill="FF0000"/>
          </w:tcPr>
          <w:p w:rsidR="004A7DD7" w:rsidRPr="00F24E8C" w:rsidRDefault="004A7DD7" w:rsidP="004A7DD7">
            <w:pPr>
              <w:tabs>
                <w:tab w:val="left" w:pos="1182"/>
              </w:tabs>
              <w:spacing w:before="40" w:after="40" w:line="240" w:lineRule="auto"/>
              <w:jc w:val="center"/>
              <w:rPr>
                <w:rFonts w:eastAsia="Calibri" w:cs="Arial"/>
                <w:sz w:val="20"/>
                <w:szCs w:val="20"/>
                <w:lang w:eastAsia="pl-PL"/>
              </w:rPr>
            </w:pPr>
            <w:r w:rsidRPr="00F24E8C">
              <w:rPr>
                <w:rFonts w:eastAsia="Calibri" w:cs="Arial"/>
                <w:sz w:val="20"/>
                <w:szCs w:val="20"/>
              </w:rPr>
              <w:t>- dążenie do osiągnięcia poziomu dopuszczalnego dla fazy II do 2020 r.</w:t>
            </w:r>
          </w:p>
        </w:tc>
      </w:tr>
    </w:tbl>
    <w:p w:rsidR="004A7DD7" w:rsidRPr="00F24E8C" w:rsidRDefault="004A7DD7" w:rsidP="004A7DD7">
      <w:pPr>
        <w:jc w:val="both"/>
        <w:rPr>
          <w:rFonts w:eastAsia="Calibri" w:cs="Arial"/>
          <w:sz w:val="20"/>
          <w:szCs w:val="18"/>
        </w:rPr>
      </w:pPr>
      <w:r w:rsidRPr="00F24E8C">
        <w:rPr>
          <w:rFonts w:eastAsia="Calibri" w:cs="Arial"/>
          <w:sz w:val="20"/>
          <w:szCs w:val="18"/>
        </w:rPr>
        <w:t xml:space="preserve">* z uwzględnieniem dozwolonych częstości przekroczeń określonych w RMŚ w sprawie niektórych poziomów substancji w powietrzu. </w:t>
      </w:r>
    </w:p>
    <w:p w:rsidR="004A7DD7" w:rsidRPr="00F24E8C" w:rsidRDefault="004A7DD7" w:rsidP="004A7DD7">
      <w:pPr>
        <w:jc w:val="center"/>
        <w:rPr>
          <w:rFonts w:eastAsia="Calibri" w:cs="Arial"/>
          <w:sz w:val="20"/>
          <w:szCs w:val="20"/>
        </w:rPr>
      </w:pPr>
      <w:r w:rsidRPr="00F24E8C">
        <w:rPr>
          <w:rFonts w:eastAsia="Calibri" w:cs="Arial"/>
          <w:sz w:val="20"/>
          <w:szCs w:val="20"/>
        </w:rPr>
        <w:t>źródło: WIOŚ</w:t>
      </w:r>
    </w:p>
    <w:p w:rsidR="00A05DD5" w:rsidRPr="00F24E8C" w:rsidRDefault="00A05DD5" w:rsidP="0059513A">
      <w:pPr>
        <w:ind w:firstLine="709"/>
        <w:jc w:val="both"/>
        <w:rPr>
          <w:rFonts w:cs="Arial"/>
        </w:rPr>
      </w:pPr>
      <w:r w:rsidRPr="00F24E8C">
        <w:rPr>
          <w:rFonts w:cs="Arial"/>
        </w:rPr>
        <w:t xml:space="preserve">Zestawienie wszystkich wynikowych klas strefy </w:t>
      </w:r>
      <w:r w:rsidR="00835C43" w:rsidRPr="00F24E8C">
        <w:rPr>
          <w:rFonts w:cs="Arial"/>
        </w:rPr>
        <w:t>podkarpackie</w:t>
      </w:r>
      <w:r w:rsidRPr="00F24E8C">
        <w:rPr>
          <w:rFonts w:cs="Arial"/>
        </w:rPr>
        <w:t>j z uwzględnieniem kryterium ochrony zdrowia, zostało przedstawione w poniższej tabeli.</w:t>
      </w:r>
    </w:p>
    <w:p w:rsidR="000D2FF3" w:rsidRPr="0007276D" w:rsidRDefault="000D2FF3" w:rsidP="00F24E8C">
      <w:pPr>
        <w:rPr>
          <w:rFonts w:eastAsiaTheme="minorEastAsia"/>
          <w:b/>
          <w:bCs/>
          <w:sz w:val="20"/>
          <w:szCs w:val="20"/>
          <w:lang w:eastAsia="pl-PL"/>
        </w:rPr>
      </w:pPr>
      <w:bookmarkStart w:id="177" w:name="_Toc516657245"/>
    </w:p>
    <w:p w:rsidR="00A05DD5" w:rsidRPr="0007276D" w:rsidRDefault="00A05DD5" w:rsidP="00A05DD5">
      <w:pPr>
        <w:spacing w:line="240" w:lineRule="auto"/>
        <w:jc w:val="both"/>
        <w:rPr>
          <w:rFonts w:eastAsiaTheme="minorEastAsia"/>
          <w:b/>
          <w:bCs/>
          <w:sz w:val="20"/>
          <w:szCs w:val="20"/>
          <w:lang w:eastAsia="pl-PL"/>
        </w:rPr>
      </w:pPr>
      <w:bookmarkStart w:id="178" w:name="_Toc19106067"/>
      <w:r w:rsidRPr="0007276D">
        <w:rPr>
          <w:rFonts w:eastAsiaTheme="minorEastAsia"/>
          <w:b/>
          <w:bCs/>
          <w:sz w:val="20"/>
          <w:szCs w:val="20"/>
          <w:lang w:eastAsia="pl-PL"/>
        </w:rPr>
        <w:t xml:space="preserve">Tabela </w:t>
      </w:r>
      <w:r w:rsidRPr="0007276D">
        <w:rPr>
          <w:rFonts w:eastAsiaTheme="minorEastAsia"/>
          <w:b/>
          <w:bCs/>
          <w:sz w:val="20"/>
          <w:szCs w:val="20"/>
          <w:lang w:eastAsia="pl-PL"/>
        </w:rPr>
        <w:fldChar w:fldCharType="begin"/>
      </w:r>
      <w:r w:rsidRPr="0007276D">
        <w:rPr>
          <w:rFonts w:eastAsiaTheme="minorEastAsia"/>
          <w:b/>
          <w:bCs/>
          <w:sz w:val="20"/>
          <w:szCs w:val="20"/>
          <w:lang w:eastAsia="pl-PL"/>
        </w:rPr>
        <w:instrText xml:space="preserve"> SEQ Tabela \* ARABIC </w:instrText>
      </w:r>
      <w:r w:rsidRPr="0007276D">
        <w:rPr>
          <w:rFonts w:eastAsiaTheme="minorEastAsia"/>
          <w:b/>
          <w:bCs/>
          <w:sz w:val="20"/>
          <w:szCs w:val="20"/>
          <w:lang w:eastAsia="pl-PL"/>
        </w:rPr>
        <w:fldChar w:fldCharType="separate"/>
      </w:r>
      <w:r w:rsidR="00E07476">
        <w:rPr>
          <w:rFonts w:eastAsiaTheme="minorEastAsia"/>
          <w:b/>
          <w:bCs/>
          <w:noProof/>
          <w:sz w:val="20"/>
          <w:szCs w:val="20"/>
          <w:lang w:eastAsia="pl-PL"/>
        </w:rPr>
        <w:t>9</w:t>
      </w:r>
      <w:r w:rsidRPr="0007276D">
        <w:rPr>
          <w:rFonts w:eastAsiaTheme="minorEastAsia"/>
          <w:b/>
          <w:bCs/>
          <w:noProof/>
          <w:sz w:val="20"/>
          <w:szCs w:val="20"/>
          <w:lang w:eastAsia="pl-PL"/>
        </w:rPr>
        <w:fldChar w:fldCharType="end"/>
      </w:r>
      <w:r w:rsidRPr="0007276D">
        <w:rPr>
          <w:rFonts w:eastAsiaTheme="minorEastAsia"/>
          <w:b/>
          <w:bCs/>
          <w:sz w:val="20"/>
          <w:szCs w:val="20"/>
          <w:lang w:eastAsia="pl-PL"/>
        </w:rPr>
        <w:t xml:space="preserve">. Wynikowe klasy strefy </w:t>
      </w:r>
      <w:r w:rsidR="00835C43" w:rsidRPr="0007276D">
        <w:rPr>
          <w:rFonts w:eastAsiaTheme="minorEastAsia"/>
          <w:b/>
          <w:bCs/>
          <w:sz w:val="20"/>
          <w:szCs w:val="20"/>
          <w:lang w:eastAsia="pl-PL"/>
        </w:rPr>
        <w:t>podkarpackie</w:t>
      </w:r>
      <w:r w:rsidRPr="0007276D">
        <w:rPr>
          <w:rFonts w:eastAsiaTheme="minorEastAsia"/>
          <w:b/>
          <w:bCs/>
          <w:sz w:val="20"/>
          <w:szCs w:val="20"/>
          <w:lang w:eastAsia="pl-PL"/>
        </w:rPr>
        <w:t xml:space="preserve">j dla poszczególnych zanieczyszczeń, uzyskane  </w:t>
      </w:r>
      <w:r w:rsidRPr="0007276D">
        <w:rPr>
          <w:rFonts w:eastAsiaTheme="minorEastAsia"/>
          <w:b/>
          <w:bCs/>
          <w:sz w:val="20"/>
          <w:szCs w:val="20"/>
          <w:lang w:eastAsia="pl-PL"/>
        </w:rPr>
        <w:br/>
        <w:t>w ocenie rocznej za 201</w:t>
      </w:r>
      <w:r w:rsidR="00941875" w:rsidRPr="0007276D">
        <w:rPr>
          <w:rFonts w:eastAsiaTheme="minorEastAsia"/>
          <w:b/>
          <w:bCs/>
          <w:sz w:val="20"/>
          <w:szCs w:val="20"/>
          <w:lang w:eastAsia="pl-PL"/>
        </w:rPr>
        <w:t>8</w:t>
      </w:r>
      <w:r w:rsidRPr="0007276D">
        <w:rPr>
          <w:rFonts w:eastAsiaTheme="minorEastAsia"/>
          <w:b/>
          <w:bCs/>
          <w:sz w:val="20"/>
          <w:szCs w:val="20"/>
          <w:lang w:eastAsia="pl-PL"/>
        </w:rPr>
        <w:t xml:space="preserve"> r. dokonanej z uwzględnieniem kryteriów ustanowionych w celu ochrony zdrowia.</w:t>
      </w:r>
      <w:bookmarkEnd w:id="177"/>
      <w:bookmarkEnd w:id="178"/>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0"/>
        <w:gridCol w:w="665"/>
        <w:gridCol w:w="678"/>
        <w:gridCol w:w="594"/>
        <w:gridCol w:w="748"/>
        <w:gridCol w:w="511"/>
        <w:gridCol w:w="850"/>
        <w:gridCol w:w="530"/>
        <w:gridCol w:w="518"/>
        <w:gridCol w:w="543"/>
        <w:gridCol w:w="466"/>
        <w:gridCol w:w="838"/>
        <w:gridCol w:w="915"/>
      </w:tblGrid>
      <w:tr w:rsidR="0007276D" w:rsidRPr="0007276D" w:rsidTr="00F919F5">
        <w:trPr>
          <w:trHeight w:val="201"/>
          <w:jc w:val="center"/>
        </w:trPr>
        <w:tc>
          <w:tcPr>
            <w:tcW w:w="1501" w:type="dxa"/>
            <w:vMerge w:val="restart"/>
            <w:shd w:val="clear" w:color="auto" w:fill="8EB936"/>
            <w:vAlign w:val="center"/>
          </w:tcPr>
          <w:p w:rsidR="00A05DD5" w:rsidRPr="0007276D" w:rsidRDefault="00A05DD5" w:rsidP="00A05DD5">
            <w:pPr>
              <w:jc w:val="center"/>
              <w:rPr>
                <w:rFonts w:cs="Arial"/>
                <w:sz w:val="20"/>
                <w:szCs w:val="20"/>
              </w:rPr>
            </w:pPr>
            <w:r w:rsidRPr="0007276D">
              <w:rPr>
                <w:rFonts w:cs="Arial"/>
                <w:sz w:val="20"/>
                <w:szCs w:val="20"/>
              </w:rPr>
              <w:t>Nazwa strefy</w:t>
            </w:r>
          </w:p>
        </w:tc>
        <w:tc>
          <w:tcPr>
            <w:tcW w:w="0" w:type="auto"/>
            <w:gridSpan w:val="12"/>
            <w:tcBorders>
              <w:bottom w:val="single" w:sz="4" w:space="0" w:color="000000"/>
            </w:tcBorders>
            <w:shd w:val="clear" w:color="auto" w:fill="8EB936"/>
            <w:vAlign w:val="center"/>
          </w:tcPr>
          <w:p w:rsidR="00A05DD5" w:rsidRPr="0007276D" w:rsidRDefault="00A05DD5" w:rsidP="00A05DD5">
            <w:pPr>
              <w:jc w:val="center"/>
              <w:rPr>
                <w:rFonts w:cs="Arial"/>
                <w:sz w:val="20"/>
                <w:szCs w:val="20"/>
              </w:rPr>
            </w:pPr>
            <w:r w:rsidRPr="0007276D">
              <w:rPr>
                <w:rFonts w:cs="Arial"/>
                <w:sz w:val="20"/>
                <w:szCs w:val="20"/>
              </w:rPr>
              <w:t>Symbol klasy wynikowej</w:t>
            </w:r>
          </w:p>
        </w:tc>
      </w:tr>
      <w:tr w:rsidR="0007276D" w:rsidRPr="0007276D" w:rsidTr="0007276D">
        <w:trPr>
          <w:trHeight w:val="128"/>
          <w:jc w:val="center"/>
        </w:trPr>
        <w:tc>
          <w:tcPr>
            <w:tcW w:w="1501" w:type="dxa"/>
            <w:vMerge/>
            <w:shd w:val="clear" w:color="auto" w:fill="DBE5F1"/>
            <w:vAlign w:val="center"/>
          </w:tcPr>
          <w:p w:rsidR="00A05DD5" w:rsidRPr="0007276D" w:rsidRDefault="00A05DD5" w:rsidP="00A05DD5">
            <w:pPr>
              <w:jc w:val="center"/>
              <w:rPr>
                <w:rFonts w:cs="Arial"/>
                <w:sz w:val="20"/>
                <w:szCs w:val="20"/>
              </w:rPr>
            </w:pP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SO</w:t>
            </w:r>
            <w:r w:rsidRPr="0007276D">
              <w:rPr>
                <w:rFonts w:cs="Arial"/>
                <w:sz w:val="20"/>
                <w:szCs w:val="20"/>
                <w:vertAlign w:val="subscript"/>
              </w:rPr>
              <w:t>2</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NO</w:t>
            </w:r>
            <w:r w:rsidRPr="0007276D">
              <w:rPr>
                <w:rFonts w:cs="Arial"/>
                <w:sz w:val="20"/>
                <w:szCs w:val="20"/>
                <w:vertAlign w:val="subscript"/>
              </w:rPr>
              <w:t>2</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CO</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C</w:t>
            </w:r>
            <w:r w:rsidRPr="0007276D">
              <w:rPr>
                <w:rFonts w:cs="Arial"/>
                <w:sz w:val="20"/>
                <w:szCs w:val="20"/>
                <w:vertAlign w:val="subscript"/>
              </w:rPr>
              <w:t>6</w:t>
            </w:r>
            <w:r w:rsidRPr="0007276D">
              <w:rPr>
                <w:rFonts w:cs="Arial"/>
                <w:sz w:val="20"/>
                <w:szCs w:val="20"/>
              </w:rPr>
              <w:t>H</w:t>
            </w:r>
            <w:r w:rsidRPr="0007276D">
              <w:rPr>
                <w:rFonts w:cs="Arial"/>
                <w:sz w:val="20"/>
                <w:szCs w:val="20"/>
                <w:vertAlign w:val="subscript"/>
              </w:rPr>
              <w:t>6</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O</w:t>
            </w:r>
            <w:r w:rsidRPr="0007276D">
              <w:rPr>
                <w:rFonts w:cs="Arial"/>
                <w:sz w:val="20"/>
                <w:szCs w:val="20"/>
                <w:vertAlign w:val="subscript"/>
              </w:rPr>
              <w:t>3</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PM10</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Pb</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As</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Cd</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Ni</w:t>
            </w:r>
          </w:p>
        </w:tc>
        <w:tc>
          <w:tcPr>
            <w:tcW w:w="0" w:type="auto"/>
            <w:tcBorders>
              <w:bottom w:val="single" w:sz="4" w:space="0" w:color="000000"/>
            </w:tcBorders>
            <w:shd w:val="clear" w:color="auto" w:fill="BCCD2F"/>
            <w:vAlign w:val="center"/>
          </w:tcPr>
          <w:p w:rsidR="0007276D" w:rsidRPr="0007276D" w:rsidRDefault="00A05DD5" w:rsidP="0007276D">
            <w:pPr>
              <w:jc w:val="center"/>
              <w:rPr>
                <w:rFonts w:cs="Arial"/>
                <w:sz w:val="20"/>
                <w:szCs w:val="20"/>
              </w:rPr>
            </w:pPr>
            <w:r w:rsidRPr="0007276D">
              <w:rPr>
                <w:rFonts w:cs="Arial"/>
                <w:sz w:val="20"/>
                <w:szCs w:val="20"/>
              </w:rPr>
              <w:t>B(a)P</w:t>
            </w:r>
          </w:p>
        </w:tc>
        <w:tc>
          <w:tcPr>
            <w:tcW w:w="0" w:type="auto"/>
            <w:tcBorders>
              <w:bottom w:val="single" w:sz="4" w:space="0" w:color="000000"/>
            </w:tcBorders>
            <w:shd w:val="clear" w:color="auto" w:fill="BCCD2F"/>
            <w:vAlign w:val="center"/>
          </w:tcPr>
          <w:p w:rsidR="00A05DD5" w:rsidRPr="0007276D" w:rsidRDefault="00A05DD5" w:rsidP="00A05DD5">
            <w:pPr>
              <w:jc w:val="center"/>
              <w:rPr>
                <w:rFonts w:cs="Arial"/>
                <w:sz w:val="20"/>
                <w:szCs w:val="20"/>
              </w:rPr>
            </w:pPr>
            <w:r w:rsidRPr="0007276D">
              <w:rPr>
                <w:rFonts w:cs="Arial"/>
                <w:sz w:val="20"/>
                <w:szCs w:val="20"/>
              </w:rPr>
              <w:t>PM2,5</w:t>
            </w:r>
          </w:p>
        </w:tc>
      </w:tr>
      <w:tr w:rsidR="0007276D" w:rsidRPr="0007276D" w:rsidTr="0007276D">
        <w:trPr>
          <w:trHeight w:val="427"/>
          <w:jc w:val="center"/>
        </w:trPr>
        <w:tc>
          <w:tcPr>
            <w:tcW w:w="1501" w:type="dxa"/>
            <w:shd w:val="clear" w:color="auto" w:fill="auto"/>
            <w:vAlign w:val="center"/>
          </w:tcPr>
          <w:p w:rsidR="00A05DD5" w:rsidRPr="0007276D" w:rsidRDefault="00A05DD5" w:rsidP="002026EC">
            <w:pPr>
              <w:jc w:val="center"/>
              <w:rPr>
                <w:rFonts w:cs="Arial"/>
                <w:sz w:val="20"/>
                <w:szCs w:val="20"/>
              </w:rPr>
            </w:pPr>
            <w:r w:rsidRPr="0007276D">
              <w:rPr>
                <w:rFonts w:cs="Arial"/>
                <w:sz w:val="20"/>
                <w:szCs w:val="20"/>
              </w:rPr>
              <w:t xml:space="preserve">strefa </w:t>
            </w:r>
            <w:r w:rsidR="008E06A1" w:rsidRPr="0007276D">
              <w:rPr>
                <w:rFonts w:cs="Arial"/>
                <w:sz w:val="20"/>
                <w:szCs w:val="20"/>
              </w:rPr>
              <w:t>podkarpacka</w:t>
            </w:r>
          </w:p>
        </w:tc>
        <w:tc>
          <w:tcPr>
            <w:tcW w:w="0" w:type="auto"/>
            <w:shd w:val="clear" w:color="auto" w:fill="00B050"/>
            <w:vAlign w:val="center"/>
          </w:tcPr>
          <w:p w:rsidR="00A05DD5" w:rsidRPr="0007276D" w:rsidRDefault="002026EC"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2026EC" w:rsidP="00A05DD5">
            <w:pPr>
              <w:jc w:val="center"/>
              <w:rPr>
                <w:rFonts w:cs="Arial"/>
                <w:sz w:val="20"/>
                <w:szCs w:val="20"/>
              </w:rPr>
            </w:pPr>
            <w:r w:rsidRPr="0007276D">
              <w:rPr>
                <w:rFonts w:cs="Arial"/>
                <w:sz w:val="20"/>
                <w:szCs w:val="20"/>
              </w:rPr>
              <w:t>A</w:t>
            </w:r>
          </w:p>
        </w:tc>
        <w:tc>
          <w:tcPr>
            <w:tcW w:w="0" w:type="auto"/>
            <w:shd w:val="clear" w:color="auto" w:fill="FF0000"/>
            <w:vAlign w:val="center"/>
          </w:tcPr>
          <w:p w:rsidR="00A05DD5" w:rsidRPr="0007276D" w:rsidRDefault="00A05DD5" w:rsidP="00A05DD5">
            <w:pPr>
              <w:jc w:val="center"/>
              <w:rPr>
                <w:rFonts w:cs="Arial"/>
                <w:sz w:val="20"/>
                <w:szCs w:val="20"/>
              </w:rPr>
            </w:pPr>
            <w:r w:rsidRPr="0007276D">
              <w:rPr>
                <w:rFonts w:cs="Arial"/>
                <w:sz w:val="20"/>
                <w:szCs w:val="20"/>
              </w:rPr>
              <w:t>C</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00B050"/>
            <w:vAlign w:val="center"/>
          </w:tcPr>
          <w:p w:rsidR="00A05DD5" w:rsidRPr="0007276D" w:rsidRDefault="00A05DD5" w:rsidP="00A05DD5">
            <w:pPr>
              <w:jc w:val="center"/>
              <w:rPr>
                <w:rFonts w:cs="Arial"/>
                <w:sz w:val="20"/>
                <w:szCs w:val="20"/>
              </w:rPr>
            </w:pPr>
            <w:r w:rsidRPr="0007276D">
              <w:rPr>
                <w:rFonts w:cs="Arial"/>
                <w:sz w:val="20"/>
                <w:szCs w:val="20"/>
              </w:rPr>
              <w:t>A</w:t>
            </w:r>
          </w:p>
        </w:tc>
        <w:tc>
          <w:tcPr>
            <w:tcW w:w="0" w:type="auto"/>
            <w:shd w:val="clear" w:color="auto" w:fill="FF0000"/>
            <w:vAlign w:val="center"/>
          </w:tcPr>
          <w:p w:rsidR="00A05DD5" w:rsidRPr="0007276D" w:rsidRDefault="00A05DD5" w:rsidP="00A05DD5">
            <w:pPr>
              <w:jc w:val="center"/>
              <w:rPr>
                <w:rFonts w:cs="Arial"/>
                <w:sz w:val="20"/>
                <w:szCs w:val="20"/>
              </w:rPr>
            </w:pPr>
            <w:r w:rsidRPr="0007276D">
              <w:rPr>
                <w:rFonts w:cs="Arial"/>
                <w:sz w:val="20"/>
                <w:szCs w:val="20"/>
              </w:rPr>
              <w:t>C</w:t>
            </w:r>
          </w:p>
        </w:tc>
        <w:tc>
          <w:tcPr>
            <w:tcW w:w="0" w:type="auto"/>
            <w:shd w:val="clear" w:color="auto" w:fill="00B050"/>
            <w:vAlign w:val="center"/>
          </w:tcPr>
          <w:p w:rsidR="00A05DD5" w:rsidRPr="0007276D" w:rsidRDefault="0007276D" w:rsidP="00A05DD5">
            <w:pPr>
              <w:jc w:val="center"/>
              <w:rPr>
                <w:rFonts w:cs="Arial"/>
                <w:sz w:val="20"/>
                <w:szCs w:val="20"/>
              </w:rPr>
            </w:pPr>
            <w:r w:rsidRPr="0007276D">
              <w:rPr>
                <w:rFonts w:cs="Arial"/>
                <w:sz w:val="20"/>
                <w:szCs w:val="20"/>
              </w:rPr>
              <w:t>A</w:t>
            </w:r>
          </w:p>
        </w:tc>
      </w:tr>
    </w:tbl>
    <w:p w:rsidR="00A05DD5" w:rsidRPr="0007276D" w:rsidRDefault="00A05DD5" w:rsidP="00A05DD5">
      <w:pPr>
        <w:jc w:val="center"/>
        <w:rPr>
          <w:rFonts w:cs="Arial"/>
          <w:sz w:val="20"/>
          <w:szCs w:val="20"/>
        </w:rPr>
      </w:pPr>
      <w:r w:rsidRPr="0007276D">
        <w:rPr>
          <w:rFonts w:cs="Arial"/>
          <w:iCs/>
          <w:sz w:val="20"/>
          <w:szCs w:val="20"/>
        </w:rPr>
        <w:t xml:space="preserve">źródło: </w:t>
      </w:r>
      <w:r w:rsidR="00941875" w:rsidRPr="0007276D">
        <w:rPr>
          <w:rFonts w:cs="Arial"/>
          <w:sz w:val="20"/>
          <w:szCs w:val="20"/>
        </w:rPr>
        <w:t xml:space="preserve">Roczna ocena jakości powietrza w Województwie </w:t>
      </w:r>
      <w:r w:rsidR="0007276D" w:rsidRPr="0007276D">
        <w:rPr>
          <w:rFonts w:cs="Arial"/>
          <w:sz w:val="20"/>
          <w:szCs w:val="20"/>
        </w:rPr>
        <w:t>Podkarpackim</w:t>
      </w:r>
      <w:r w:rsidR="009D0B7F" w:rsidRPr="0007276D">
        <w:rPr>
          <w:rFonts w:cs="Arial"/>
          <w:sz w:val="20"/>
          <w:szCs w:val="20"/>
        </w:rPr>
        <w:t>. Raport wojewódzki za rok 2018.</w:t>
      </w:r>
    </w:p>
    <w:p w:rsidR="00CA79D5" w:rsidRPr="007B7815" w:rsidRDefault="00CA79D5" w:rsidP="00A05DD5">
      <w:pPr>
        <w:jc w:val="center"/>
        <w:rPr>
          <w:rFonts w:eastAsiaTheme="minorEastAsia" w:cs="Arial"/>
          <w:bCs/>
          <w:color w:val="FF0000"/>
          <w:sz w:val="18"/>
          <w:szCs w:val="18"/>
          <w:lang w:eastAsia="pl-PL"/>
        </w:rPr>
      </w:pPr>
    </w:p>
    <w:p w:rsidR="00A05DD5" w:rsidRPr="00CE6DE2" w:rsidRDefault="00A05DD5" w:rsidP="00A05DD5">
      <w:pPr>
        <w:ind w:firstLine="708"/>
        <w:jc w:val="both"/>
        <w:rPr>
          <w:rFonts w:cs="Arial"/>
        </w:rPr>
      </w:pPr>
      <w:r w:rsidRPr="00CE6DE2">
        <w:rPr>
          <w:rFonts w:cs="Arial"/>
        </w:rPr>
        <w:t xml:space="preserve">Stężenia zanieczyszczeń na terenie strefy </w:t>
      </w:r>
      <w:r w:rsidR="00835C43" w:rsidRPr="00CE6DE2">
        <w:rPr>
          <w:rFonts w:cs="Arial"/>
        </w:rPr>
        <w:t>podkarpackie</w:t>
      </w:r>
      <w:r w:rsidRPr="00CE6DE2">
        <w:rPr>
          <w:rFonts w:cs="Arial"/>
        </w:rPr>
        <w:t xml:space="preserve">j, ze względu na ochronę roślin, nie zostały przekroczone. Zestawienie wszystkich wynikowych klas strefy </w:t>
      </w:r>
      <w:r w:rsidR="00835C43" w:rsidRPr="00CE6DE2">
        <w:rPr>
          <w:rFonts w:cs="Arial"/>
        </w:rPr>
        <w:t>podkarpackie</w:t>
      </w:r>
      <w:r w:rsidRPr="00CE6DE2">
        <w:rPr>
          <w:rFonts w:cs="Arial"/>
        </w:rPr>
        <w:t>j z uwzględnieniem kryterium ochrony roślin, zostało przedstawione w poniższej tabeli.</w:t>
      </w:r>
    </w:p>
    <w:p w:rsidR="00A05DD5" w:rsidRPr="00D7027F" w:rsidRDefault="00A05DD5" w:rsidP="00A05DD5">
      <w:pPr>
        <w:ind w:firstLine="708"/>
        <w:jc w:val="both"/>
        <w:rPr>
          <w:rFonts w:cs="Arial"/>
        </w:rPr>
      </w:pPr>
    </w:p>
    <w:p w:rsidR="00A05DD5" w:rsidRPr="00D7027F" w:rsidRDefault="00A05DD5" w:rsidP="00A05DD5">
      <w:pPr>
        <w:spacing w:line="240" w:lineRule="auto"/>
        <w:jc w:val="both"/>
        <w:rPr>
          <w:rFonts w:eastAsiaTheme="minorEastAsia"/>
          <w:b/>
          <w:bCs/>
          <w:sz w:val="20"/>
          <w:szCs w:val="20"/>
          <w:lang w:eastAsia="pl-PL"/>
        </w:rPr>
      </w:pPr>
      <w:bookmarkStart w:id="179" w:name="_Toc516657246"/>
      <w:bookmarkStart w:id="180" w:name="_Toc19106068"/>
      <w:r w:rsidRPr="00D7027F">
        <w:rPr>
          <w:rFonts w:eastAsiaTheme="minorEastAsia"/>
          <w:b/>
          <w:bCs/>
          <w:sz w:val="20"/>
          <w:szCs w:val="20"/>
          <w:lang w:eastAsia="pl-PL"/>
        </w:rPr>
        <w:t xml:space="preserve">Tabela </w:t>
      </w:r>
      <w:r w:rsidRPr="00D7027F">
        <w:rPr>
          <w:rFonts w:eastAsiaTheme="minorEastAsia"/>
          <w:b/>
          <w:bCs/>
          <w:sz w:val="20"/>
          <w:szCs w:val="20"/>
          <w:lang w:eastAsia="pl-PL"/>
        </w:rPr>
        <w:fldChar w:fldCharType="begin"/>
      </w:r>
      <w:r w:rsidRPr="00D7027F">
        <w:rPr>
          <w:rFonts w:eastAsiaTheme="minorEastAsia"/>
          <w:b/>
          <w:bCs/>
          <w:sz w:val="20"/>
          <w:szCs w:val="20"/>
          <w:lang w:eastAsia="pl-PL"/>
        </w:rPr>
        <w:instrText xml:space="preserve"> SEQ Tabela \* ARABIC </w:instrText>
      </w:r>
      <w:r w:rsidRPr="00D7027F">
        <w:rPr>
          <w:rFonts w:eastAsiaTheme="minorEastAsia"/>
          <w:b/>
          <w:bCs/>
          <w:sz w:val="20"/>
          <w:szCs w:val="20"/>
          <w:lang w:eastAsia="pl-PL"/>
        </w:rPr>
        <w:fldChar w:fldCharType="separate"/>
      </w:r>
      <w:r w:rsidR="00E07476">
        <w:rPr>
          <w:rFonts w:eastAsiaTheme="minorEastAsia"/>
          <w:b/>
          <w:bCs/>
          <w:noProof/>
          <w:sz w:val="20"/>
          <w:szCs w:val="20"/>
          <w:lang w:eastAsia="pl-PL"/>
        </w:rPr>
        <w:t>10</w:t>
      </w:r>
      <w:r w:rsidRPr="00D7027F">
        <w:rPr>
          <w:rFonts w:eastAsiaTheme="minorEastAsia"/>
          <w:b/>
          <w:bCs/>
          <w:noProof/>
          <w:sz w:val="20"/>
          <w:szCs w:val="20"/>
          <w:lang w:eastAsia="pl-PL"/>
        </w:rPr>
        <w:fldChar w:fldCharType="end"/>
      </w:r>
      <w:r w:rsidRPr="00D7027F">
        <w:rPr>
          <w:rFonts w:eastAsiaTheme="minorEastAsia"/>
          <w:b/>
          <w:bCs/>
          <w:sz w:val="20"/>
          <w:szCs w:val="20"/>
          <w:lang w:eastAsia="pl-PL"/>
        </w:rPr>
        <w:t xml:space="preserve">. Wynikowe klasy strefy </w:t>
      </w:r>
      <w:r w:rsidR="00835C43" w:rsidRPr="00D7027F">
        <w:rPr>
          <w:rFonts w:eastAsiaTheme="minorEastAsia"/>
          <w:b/>
          <w:bCs/>
          <w:sz w:val="20"/>
          <w:szCs w:val="20"/>
          <w:lang w:eastAsia="pl-PL"/>
        </w:rPr>
        <w:t>podkarpackie</w:t>
      </w:r>
      <w:r w:rsidRPr="00D7027F">
        <w:rPr>
          <w:rFonts w:eastAsiaTheme="minorEastAsia"/>
          <w:b/>
          <w:bCs/>
          <w:sz w:val="20"/>
          <w:szCs w:val="20"/>
          <w:lang w:eastAsia="pl-PL"/>
        </w:rPr>
        <w:t xml:space="preserve">j dla poszczególnych zanieczyszczeń, uzyskane  </w:t>
      </w:r>
      <w:r w:rsidRPr="00D7027F">
        <w:rPr>
          <w:rFonts w:eastAsiaTheme="minorEastAsia"/>
          <w:b/>
          <w:bCs/>
          <w:sz w:val="20"/>
          <w:szCs w:val="20"/>
          <w:lang w:eastAsia="pl-PL"/>
        </w:rPr>
        <w:br/>
        <w:t>w ocenie rocznej za 201</w:t>
      </w:r>
      <w:r w:rsidR="000E6708" w:rsidRPr="00D7027F">
        <w:rPr>
          <w:rFonts w:eastAsiaTheme="minorEastAsia"/>
          <w:b/>
          <w:bCs/>
          <w:sz w:val="20"/>
          <w:szCs w:val="20"/>
          <w:lang w:eastAsia="pl-PL"/>
        </w:rPr>
        <w:t>8</w:t>
      </w:r>
      <w:r w:rsidRPr="00D7027F">
        <w:rPr>
          <w:rFonts w:eastAsiaTheme="minorEastAsia"/>
          <w:b/>
          <w:bCs/>
          <w:sz w:val="20"/>
          <w:szCs w:val="20"/>
          <w:lang w:eastAsia="pl-PL"/>
        </w:rPr>
        <w:t xml:space="preserve"> r. dokonanej z uwzględnieniem kryteriów ustanowionych w celu ochrony roślin.</w:t>
      </w:r>
      <w:bookmarkEnd w:id="179"/>
      <w:bookmarkEnd w:id="180"/>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6"/>
        <w:gridCol w:w="1701"/>
        <w:gridCol w:w="1733"/>
        <w:gridCol w:w="2616"/>
      </w:tblGrid>
      <w:tr w:rsidR="00D7027F" w:rsidRPr="00D7027F" w:rsidTr="000E6708">
        <w:trPr>
          <w:trHeight w:val="291"/>
          <w:jc w:val="center"/>
        </w:trPr>
        <w:tc>
          <w:tcPr>
            <w:tcW w:w="0" w:type="auto"/>
            <w:vMerge w:val="restart"/>
            <w:shd w:val="clear" w:color="auto" w:fill="8EB936"/>
            <w:vAlign w:val="center"/>
          </w:tcPr>
          <w:p w:rsidR="00A05DD5" w:rsidRPr="00D7027F" w:rsidRDefault="00A05DD5" w:rsidP="00A05DD5">
            <w:pPr>
              <w:jc w:val="center"/>
              <w:rPr>
                <w:rFonts w:cs="Arial"/>
              </w:rPr>
            </w:pPr>
            <w:r w:rsidRPr="00D7027F">
              <w:rPr>
                <w:rFonts w:cs="Arial"/>
              </w:rPr>
              <w:t>Nazwa strefy</w:t>
            </w:r>
          </w:p>
        </w:tc>
        <w:tc>
          <w:tcPr>
            <w:tcW w:w="4784" w:type="dxa"/>
            <w:gridSpan w:val="3"/>
            <w:tcBorders>
              <w:bottom w:val="single" w:sz="4" w:space="0" w:color="000000"/>
            </w:tcBorders>
            <w:shd w:val="clear" w:color="auto" w:fill="8EB936"/>
            <w:vAlign w:val="center"/>
          </w:tcPr>
          <w:p w:rsidR="00A05DD5" w:rsidRPr="00D7027F" w:rsidRDefault="00A05DD5" w:rsidP="00A05DD5">
            <w:pPr>
              <w:jc w:val="center"/>
              <w:rPr>
                <w:rFonts w:cs="Arial"/>
              </w:rPr>
            </w:pPr>
            <w:r w:rsidRPr="00D7027F">
              <w:rPr>
                <w:rFonts w:cs="Arial"/>
              </w:rPr>
              <w:t>Symbol klasy wynikowej</w:t>
            </w:r>
          </w:p>
        </w:tc>
      </w:tr>
      <w:tr w:rsidR="00D7027F" w:rsidRPr="00D7027F" w:rsidTr="000E6708">
        <w:trPr>
          <w:trHeight w:val="185"/>
          <w:jc w:val="center"/>
        </w:trPr>
        <w:tc>
          <w:tcPr>
            <w:tcW w:w="0" w:type="auto"/>
            <w:vMerge/>
            <w:shd w:val="clear" w:color="auto" w:fill="DBE5F1"/>
            <w:vAlign w:val="center"/>
          </w:tcPr>
          <w:p w:rsidR="00A05DD5" w:rsidRPr="00D7027F" w:rsidRDefault="00A05DD5" w:rsidP="00A05DD5">
            <w:pPr>
              <w:jc w:val="center"/>
              <w:rPr>
                <w:rFonts w:cs="Arial"/>
              </w:rPr>
            </w:pPr>
          </w:p>
        </w:tc>
        <w:tc>
          <w:tcPr>
            <w:tcW w:w="0" w:type="auto"/>
            <w:tcBorders>
              <w:bottom w:val="single" w:sz="4" w:space="0" w:color="000000"/>
            </w:tcBorders>
            <w:shd w:val="clear" w:color="auto" w:fill="BCCD2F"/>
            <w:vAlign w:val="center"/>
          </w:tcPr>
          <w:p w:rsidR="00A05DD5" w:rsidRPr="00D7027F" w:rsidRDefault="00A05DD5" w:rsidP="00A05DD5">
            <w:pPr>
              <w:jc w:val="center"/>
              <w:rPr>
                <w:rFonts w:cs="Arial"/>
              </w:rPr>
            </w:pPr>
            <w:r w:rsidRPr="00D7027F">
              <w:rPr>
                <w:rFonts w:cs="Arial"/>
              </w:rPr>
              <w:t>SO</w:t>
            </w:r>
            <w:r w:rsidRPr="00D7027F">
              <w:rPr>
                <w:rFonts w:cs="Arial"/>
                <w:vertAlign w:val="subscript"/>
              </w:rPr>
              <w:t>2</w:t>
            </w:r>
          </w:p>
        </w:tc>
        <w:tc>
          <w:tcPr>
            <w:tcW w:w="0" w:type="auto"/>
            <w:tcBorders>
              <w:bottom w:val="single" w:sz="4" w:space="0" w:color="000000"/>
            </w:tcBorders>
            <w:shd w:val="clear" w:color="auto" w:fill="BCCD2F"/>
            <w:vAlign w:val="center"/>
          </w:tcPr>
          <w:p w:rsidR="00A05DD5" w:rsidRPr="00D7027F" w:rsidRDefault="00A05DD5" w:rsidP="00A05DD5">
            <w:pPr>
              <w:jc w:val="center"/>
              <w:rPr>
                <w:rFonts w:cs="Arial"/>
              </w:rPr>
            </w:pPr>
            <w:r w:rsidRPr="00D7027F">
              <w:rPr>
                <w:rFonts w:cs="Arial"/>
              </w:rPr>
              <w:t>NO</w:t>
            </w:r>
            <w:r w:rsidRPr="00D7027F">
              <w:rPr>
                <w:rFonts w:cs="Arial"/>
                <w:vertAlign w:val="subscript"/>
              </w:rPr>
              <w:t>2</w:t>
            </w:r>
          </w:p>
        </w:tc>
        <w:tc>
          <w:tcPr>
            <w:tcW w:w="1492" w:type="dxa"/>
            <w:tcBorders>
              <w:bottom w:val="single" w:sz="4" w:space="0" w:color="000000"/>
            </w:tcBorders>
            <w:shd w:val="clear" w:color="auto" w:fill="BCCD2F"/>
            <w:vAlign w:val="center"/>
          </w:tcPr>
          <w:p w:rsidR="00A05DD5" w:rsidRPr="00D7027F" w:rsidRDefault="00A05DD5" w:rsidP="00A05DD5">
            <w:pPr>
              <w:jc w:val="center"/>
              <w:rPr>
                <w:rFonts w:cs="Arial"/>
              </w:rPr>
            </w:pPr>
            <w:r w:rsidRPr="00D7027F">
              <w:rPr>
                <w:rFonts w:cs="Arial"/>
              </w:rPr>
              <w:t>O</w:t>
            </w:r>
            <w:r w:rsidRPr="00D7027F">
              <w:rPr>
                <w:rFonts w:cs="Arial"/>
                <w:vertAlign w:val="subscript"/>
              </w:rPr>
              <w:t>3</w:t>
            </w:r>
          </w:p>
        </w:tc>
      </w:tr>
      <w:tr w:rsidR="00D7027F" w:rsidRPr="00D7027F" w:rsidTr="000E6708">
        <w:trPr>
          <w:trHeight w:val="291"/>
          <w:jc w:val="center"/>
        </w:trPr>
        <w:tc>
          <w:tcPr>
            <w:tcW w:w="0" w:type="auto"/>
            <w:shd w:val="clear" w:color="auto" w:fill="auto"/>
            <w:vAlign w:val="center"/>
          </w:tcPr>
          <w:p w:rsidR="000E6708" w:rsidRPr="00D7027F" w:rsidRDefault="000E6708" w:rsidP="00A05DD5">
            <w:pPr>
              <w:jc w:val="center"/>
              <w:rPr>
                <w:rFonts w:cs="Arial"/>
              </w:rPr>
            </w:pPr>
            <w:r w:rsidRPr="00D7027F">
              <w:rPr>
                <w:rFonts w:cs="Arial"/>
              </w:rPr>
              <w:t xml:space="preserve">strefa </w:t>
            </w:r>
            <w:r w:rsidR="008E06A1" w:rsidRPr="00D7027F">
              <w:rPr>
                <w:rFonts w:cs="Arial"/>
              </w:rPr>
              <w:t>podkarpacka</w:t>
            </w:r>
          </w:p>
        </w:tc>
        <w:tc>
          <w:tcPr>
            <w:tcW w:w="0" w:type="auto"/>
            <w:shd w:val="clear" w:color="auto" w:fill="00B050"/>
            <w:vAlign w:val="center"/>
          </w:tcPr>
          <w:p w:rsidR="000E6708" w:rsidRPr="00D7027F" w:rsidRDefault="000E6708" w:rsidP="00A05DD5">
            <w:pPr>
              <w:jc w:val="center"/>
              <w:rPr>
                <w:rFonts w:cs="Arial"/>
              </w:rPr>
            </w:pPr>
            <w:r w:rsidRPr="00D7027F">
              <w:rPr>
                <w:rFonts w:cs="Arial"/>
              </w:rPr>
              <w:t>A</w:t>
            </w:r>
          </w:p>
        </w:tc>
        <w:tc>
          <w:tcPr>
            <w:tcW w:w="0" w:type="auto"/>
            <w:shd w:val="clear" w:color="auto" w:fill="00B050"/>
            <w:vAlign w:val="center"/>
          </w:tcPr>
          <w:p w:rsidR="000E6708" w:rsidRPr="00D7027F" w:rsidRDefault="000E6708" w:rsidP="00A05DD5">
            <w:pPr>
              <w:jc w:val="center"/>
              <w:rPr>
                <w:rFonts w:cs="Arial"/>
              </w:rPr>
            </w:pPr>
            <w:r w:rsidRPr="00D7027F">
              <w:rPr>
                <w:rFonts w:cs="Arial"/>
              </w:rPr>
              <w:t>A</w:t>
            </w:r>
          </w:p>
        </w:tc>
        <w:tc>
          <w:tcPr>
            <w:tcW w:w="1492" w:type="dxa"/>
            <w:shd w:val="clear" w:color="auto" w:fill="00B050"/>
            <w:vAlign w:val="center"/>
          </w:tcPr>
          <w:p w:rsidR="000E6708" w:rsidRPr="00D7027F" w:rsidRDefault="000E6708" w:rsidP="00A05DD5">
            <w:pPr>
              <w:jc w:val="center"/>
              <w:rPr>
                <w:rFonts w:cs="Arial"/>
              </w:rPr>
            </w:pPr>
            <w:r w:rsidRPr="00D7027F">
              <w:rPr>
                <w:rFonts w:cs="Arial"/>
              </w:rPr>
              <w:t>A</w:t>
            </w:r>
          </w:p>
        </w:tc>
      </w:tr>
    </w:tbl>
    <w:p w:rsidR="00F22ED8" w:rsidRPr="00D7027F" w:rsidRDefault="00F22ED8" w:rsidP="00F22ED8">
      <w:pPr>
        <w:jc w:val="center"/>
        <w:rPr>
          <w:rFonts w:cs="Arial"/>
          <w:sz w:val="20"/>
          <w:szCs w:val="20"/>
        </w:rPr>
      </w:pPr>
      <w:r w:rsidRPr="00D7027F">
        <w:rPr>
          <w:rFonts w:cs="Arial"/>
          <w:iCs/>
          <w:sz w:val="20"/>
          <w:szCs w:val="20"/>
        </w:rPr>
        <w:t xml:space="preserve">źródło: </w:t>
      </w:r>
      <w:r w:rsidR="000E6708" w:rsidRPr="00D7027F">
        <w:rPr>
          <w:rFonts w:cs="Arial"/>
          <w:sz w:val="20"/>
          <w:szCs w:val="20"/>
        </w:rPr>
        <w:t xml:space="preserve">Roczna ocena jakości powietrza w Województwie </w:t>
      </w:r>
      <w:r w:rsidR="00CE6DE2" w:rsidRPr="00D7027F">
        <w:rPr>
          <w:rFonts w:cs="Arial"/>
          <w:sz w:val="20"/>
          <w:szCs w:val="20"/>
        </w:rPr>
        <w:t>Podkarpackim</w:t>
      </w:r>
      <w:r w:rsidR="000E6708" w:rsidRPr="00D7027F">
        <w:rPr>
          <w:rFonts w:cs="Arial"/>
          <w:sz w:val="20"/>
          <w:szCs w:val="20"/>
        </w:rPr>
        <w:t>. Raport wojewó</w:t>
      </w:r>
      <w:r w:rsidR="009D0B7F" w:rsidRPr="00D7027F">
        <w:rPr>
          <w:rFonts w:cs="Arial"/>
          <w:sz w:val="20"/>
          <w:szCs w:val="20"/>
        </w:rPr>
        <w:t>dzki za rok 2018.</w:t>
      </w:r>
    </w:p>
    <w:p w:rsidR="00EF379A" w:rsidRPr="00C134DA" w:rsidRDefault="00EF379A" w:rsidP="00FD6162">
      <w:pPr>
        <w:pStyle w:val="Bezodstpw"/>
        <w:spacing w:line="276" w:lineRule="auto"/>
        <w:jc w:val="center"/>
        <w:rPr>
          <w:rFonts w:cs="Arial"/>
          <w:color w:val="000000" w:themeColor="text1"/>
        </w:rPr>
      </w:pPr>
    </w:p>
    <w:p w:rsidR="00E251B3" w:rsidRPr="00C134DA" w:rsidRDefault="00E251B3" w:rsidP="00E251B3">
      <w:pPr>
        <w:ind w:firstLine="708"/>
        <w:jc w:val="both"/>
        <w:rPr>
          <w:rFonts w:cs="Arial"/>
        </w:rPr>
      </w:pPr>
      <w:bookmarkStart w:id="181" w:name="_Toc494283399"/>
      <w:r w:rsidRPr="00C134DA">
        <w:rPr>
          <w:rFonts w:cs="Arial"/>
        </w:rPr>
        <w:t>Jak wynika z „</w:t>
      </w:r>
      <w:r w:rsidR="00D15ED0" w:rsidRPr="00C134DA">
        <w:rPr>
          <w:rFonts w:cs="Arial"/>
        </w:rPr>
        <w:t xml:space="preserve">Rocznej oceny jakości powietrza w Województwie </w:t>
      </w:r>
      <w:r w:rsidR="00C134DA" w:rsidRPr="00C134DA">
        <w:rPr>
          <w:rFonts w:cs="Arial"/>
        </w:rPr>
        <w:t>Podkarpackim</w:t>
      </w:r>
      <w:r w:rsidR="00D15ED0" w:rsidRPr="00C134DA">
        <w:rPr>
          <w:rFonts w:cs="Arial"/>
        </w:rPr>
        <w:t>. Raport wojewódzki za rok 2018</w:t>
      </w:r>
      <w:r w:rsidRPr="00C134DA">
        <w:rPr>
          <w:rFonts w:cs="Arial"/>
        </w:rPr>
        <w:t xml:space="preserve">” na terenie strefy </w:t>
      </w:r>
      <w:r w:rsidR="00835C43" w:rsidRPr="00C134DA">
        <w:rPr>
          <w:rFonts w:cs="Arial"/>
        </w:rPr>
        <w:t>podkarpackie</w:t>
      </w:r>
      <w:r w:rsidRPr="00C134DA">
        <w:rPr>
          <w:rFonts w:cs="Arial"/>
        </w:rPr>
        <w:t>j, stwierdzono występowani</w:t>
      </w:r>
      <w:r w:rsidR="00C134DA" w:rsidRPr="00C134DA">
        <w:rPr>
          <w:rFonts w:cs="Arial"/>
        </w:rPr>
        <w:t>e</w:t>
      </w:r>
      <w:r w:rsidRPr="00C134DA">
        <w:rPr>
          <w:rFonts w:cs="Arial"/>
        </w:rPr>
        <w:t xml:space="preserve"> w ciągu roku ponadnormatywnego stężenia</w:t>
      </w:r>
      <w:r w:rsidRPr="00C134DA">
        <w:t xml:space="preserve"> </w:t>
      </w:r>
      <w:r w:rsidRPr="00C134DA">
        <w:rPr>
          <w:rFonts w:cs="Arial"/>
        </w:rPr>
        <w:t>pyłu zawieszonego PM10, a także przekroczenie wartości docelowej stężenia średniorocznego benzo(a)pirenu w pyle PM10. Wyniki oceny stężeń zanieczyszczeń w powietrzu występujących w 201</w:t>
      </w:r>
      <w:r w:rsidR="00D15ED0" w:rsidRPr="00C134DA">
        <w:rPr>
          <w:rFonts w:cs="Arial"/>
        </w:rPr>
        <w:t>8</w:t>
      </w:r>
      <w:r w:rsidRPr="00C134DA">
        <w:rPr>
          <w:rFonts w:cs="Arial"/>
        </w:rPr>
        <w:t xml:space="preserve"> r. na obszarze strefy </w:t>
      </w:r>
      <w:r w:rsidR="00835C43" w:rsidRPr="00C134DA">
        <w:rPr>
          <w:rFonts w:cs="Arial"/>
        </w:rPr>
        <w:t>podkarpackie</w:t>
      </w:r>
      <w:r w:rsidRPr="00C134DA">
        <w:rPr>
          <w:rFonts w:cs="Arial"/>
        </w:rPr>
        <w:t xml:space="preserve">j, uwzględniające kryterium ochrony roślin, </w:t>
      </w:r>
      <w:r w:rsidR="00450589" w:rsidRPr="00C134DA">
        <w:rPr>
          <w:rFonts w:cs="Arial"/>
        </w:rPr>
        <w:t xml:space="preserve">nie </w:t>
      </w:r>
      <w:r w:rsidRPr="00C134DA">
        <w:rPr>
          <w:rFonts w:cs="Arial"/>
        </w:rPr>
        <w:t>wykazały przekrocze</w:t>
      </w:r>
      <w:r w:rsidR="00450589" w:rsidRPr="00C134DA">
        <w:rPr>
          <w:rFonts w:cs="Arial"/>
        </w:rPr>
        <w:t>ń</w:t>
      </w:r>
      <w:r w:rsidRPr="00C134DA">
        <w:rPr>
          <w:rFonts w:cs="Arial"/>
        </w:rPr>
        <w:t xml:space="preserve"> stanu dopuszczalnego. Osiągnięcie poziomu celu długoterminowego zawartości ozonu </w:t>
      </w:r>
      <w:r w:rsidR="00E70DAA" w:rsidRPr="00C134DA">
        <w:rPr>
          <w:rFonts w:cs="Arial"/>
        </w:rPr>
        <w:br/>
      </w:r>
      <w:r w:rsidRPr="00C134DA">
        <w:rPr>
          <w:rFonts w:cs="Arial"/>
        </w:rPr>
        <w:t xml:space="preserve">w powietrzu, zgodnie z ustawą Prawo ochrony środowiska winno być jednym z celów wojewódzkiego programu ochrony środowiska. Zgodnie z itp. 91 ustawy Prawo ochrony środowiska dla wszystkich stref, w których stwierdzono przekroczenia poziomów dopuszczalnych i docelowych (strefy w klasie C) należy opracować programy ochrony powietrza, mające na celu osiągnięcie ww. poziomów substancji w powietrzu. Należy pamiętać, iż powyższe wyniki oceny obejmują całą strefę </w:t>
      </w:r>
      <w:r w:rsidR="00C134DA" w:rsidRPr="00C134DA">
        <w:rPr>
          <w:rFonts w:cs="Arial"/>
        </w:rPr>
        <w:t>podkarpacką</w:t>
      </w:r>
      <w:r w:rsidRPr="00C134DA">
        <w:rPr>
          <w:rFonts w:cs="Arial"/>
        </w:rPr>
        <w:t xml:space="preserve"> i są wartościami uśrednionymi dla jej obszaru.</w:t>
      </w:r>
    </w:p>
    <w:p w:rsidR="00E251B3" w:rsidRPr="007B7815" w:rsidRDefault="00E251B3" w:rsidP="00E251B3">
      <w:pPr>
        <w:ind w:firstLine="708"/>
        <w:jc w:val="both"/>
        <w:rPr>
          <w:rFonts w:eastAsia="Calibri" w:cs="Arial"/>
          <w:color w:val="FF0000"/>
        </w:rPr>
      </w:pPr>
    </w:p>
    <w:p w:rsidR="00E251B3" w:rsidRPr="00F90D3A" w:rsidRDefault="00E251B3" w:rsidP="00D31160">
      <w:pPr>
        <w:ind w:firstLine="709"/>
        <w:jc w:val="both"/>
        <w:rPr>
          <w:rFonts w:cs="Arial"/>
        </w:rPr>
      </w:pPr>
      <w:r w:rsidRPr="00F90D3A">
        <w:rPr>
          <w:rFonts w:cs="Arial"/>
        </w:rPr>
        <w:t>Poniżej przedstawiono w formie graficznej zasięg obszarów przekroczeń dla, pyłu PM10 oraz benzo(</w:t>
      </w:r>
      <w:r w:rsidRPr="00F90D3A">
        <w:rPr>
          <w:rFonts w:cs="Arial"/>
          <w:i/>
        </w:rPr>
        <w:t>a</w:t>
      </w:r>
      <w:r w:rsidRPr="00F90D3A">
        <w:rPr>
          <w:rFonts w:cs="Arial"/>
        </w:rPr>
        <w:t>)pirenu.</w:t>
      </w:r>
      <w:bookmarkStart w:id="182" w:name="_Toc482878150"/>
    </w:p>
    <w:p w:rsidR="00BD7343" w:rsidRPr="007B7815" w:rsidRDefault="00BD7343" w:rsidP="00CD731E">
      <w:pPr>
        <w:rPr>
          <w:rFonts w:eastAsiaTheme="minorEastAsia" w:cs="Arial"/>
          <w:b/>
          <w:bCs/>
          <w:color w:val="FF0000"/>
          <w:sz w:val="20"/>
          <w:szCs w:val="20"/>
          <w:lang w:eastAsia="pl-PL"/>
        </w:rPr>
      </w:pPr>
      <w:bookmarkStart w:id="183" w:name="_Toc516657269"/>
    </w:p>
    <w:p w:rsidR="0012290B" w:rsidRPr="007B7815" w:rsidRDefault="0012290B">
      <w:pPr>
        <w:spacing w:after="200"/>
        <w:rPr>
          <w:rFonts w:eastAsiaTheme="minorEastAsia" w:cs="Arial"/>
          <w:b/>
          <w:bCs/>
          <w:color w:val="FF0000"/>
          <w:sz w:val="20"/>
          <w:szCs w:val="20"/>
          <w:lang w:eastAsia="pl-PL"/>
        </w:rPr>
      </w:pPr>
      <w:r w:rsidRPr="007B7815">
        <w:rPr>
          <w:rFonts w:eastAsiaTheme="minorEastAsia" w:cs="Arial"/>
          <w:b/>
          <w:bCs/>
          <w:color w:val="FF0000"/>
          <w:sz w:val="20"/>
          <w:szCs w:val="20"/>
          <w:lang w:eastAsia="pl-PL"/>
        </w:rPr>
        <w:br w:type="page"/>
      </w:r>
    </w:p>
    <w:p w:rsidR="00E251B3" w:rsidRPr="00C0188E" w:rsidRDefault="00E251B3" w:rsidP="00597D7E">
      <w:pPr>
        <w:spacing w:line="240" w:lineRule="auto"/>
        <w:jc w:val="both"/>
        <w:rPr>
          <w:rFonts w:eastAsiaTheme="minorEastAsia" w:cs="Arial"/>
          <w:b/>
          <w:bCs/>
          <w:sz w:val="20"/>
          <w:szCs w:val="20"/>
          <w:lang w:eastAsia="pl-PL"/>
        </w:rPr>
      </w:pPr>
      <w:bookmarkStart w:id="184" w:name="_Toc19106100"/>
      <w:r w:rsidRPr="00C0188E">
        <w:rPr>
          <w:rFonts w:eastAsiaTheme="minorEastAsia" w:cs="Arial"/>
          <w:b/>
          <w:bCs/>
          <w:sz w:val="20"/>
          <w:szCs w:val="20"/>
          <w:lang w:eastAsia="pl-PL"/>
        </w:rPr>
        <w:t xml:space="preserve">Rysunek </w:t>
      </w:r>
      <w:r w:rsidRPr="00C0188E">
        <w:rPr>
          <w:rFonts w:eastAsiaTheme="minorEastAsia" w:cs="Arial"/>
          <w:b/>
          <w:bCs/>
          <w:sz w:val="20"/>
          <w:szCs w:val="20"/>
          <w:lang w:eastAsia="pl-PL"/>
        </w:rPr>
        <w:fldChar w:fldCharType="begin"/>
      </w:r>
      <w:r w:rsidRPr="00C0188E">
        <w:rPr>
          <w:rFonts w:eastAsiaTheme="minorEastAsia" w:cs="Arial"/>
          <w:b/>
          <w:bCs/>
          <w:sz w:val="20"/>
          <w:szCs w:val="20"/>
          <w:lang w:eastAsia="pl-PL"/>
        </w:rPr>
        <w:instrText xml:space="preserve"> SEQ Rysunek \* ARABIC </w:instrText>
      </w:r>
      <w:r w:rsidRPr="00C0188E">
        <w:rPr>
          <w:rFonts w:eastAsiaTheme="minorEastAsia" w:cs="Arial"/>
          <w:b/>
          <w:bCs/>
          <w:sz w:val="20"/>
          <w:szCs w:val="20"/>
          <w:lang w:eastAsia="pl-PL"/>
        </w:rPr>
        <w:fldChar w:fldCharType="separate"/>
      </w:r>
      <w:r w:rsidR="00E07476">
        <w:rPr>
          <w:rFonts w:eastAsiaTheme="minorEastAsia" w:cs="Arial"/>
          <w:b/>
          <w:bCs/>
          <w:noProof/>
          <w:sz w:val="20"/>
          <w:szCs w:val="20"/>
          <w:lang w:eastAsia="pl-PL"/>
        </w:rPr>
        <w:t>4</w:t>
      </w:r>
      <w:r w:rsidRPr="00C0188E">
        <w:rPr>
          <w:rFonts w:eastAsiaTheme="minorEastAsia" w:cs="Arial"/>
          <w:b/>
          <w:bCs/>
          <w:sz w:val="20"/>
          <w:szCs w:val="20"/>
          <w:lang w:eastAsia="pl-PL"/>
        </w:rPr>
        <w:fldChar w:fldCharType="end"/>
      </w:r>
      <w:r w:rsidR="00C0188E" w:rsidRPr="00C0188E">
        <w:t xml:space="preserve"> </w:t>
      </w:r>
      <w:r w:rsidR="00C0188E" w:rsidRPr="00C0188E">
        <w:rPr>
          <w:rFonts w:eastAsiaTheme="minorEastAsia" w:cs="Arial"/>
          <w:b/>
          <w:bCs/>
          <w:sz w:val="20"/>
          <w:szCs w:val="20"/>
          <w:lang w:eastAsia="pl-PL"/>
        </w:rPr>
        <w:t xml:space="preserve">Obszary przekroczeń w zakresie dopuszczalnego dobowego stężenia pyłu PM10 </w:t>
      </w:r>
      <w:r w:rsidR="00C0188E">
        <w:rPr>
          <w:rFonts w:eastAsiaTheme="minorEastAsia" w:cs="Arial"/>
          <w:b/>
          <w:bCs/>
          <w:sz w:val="20"/>
          <w:szCs w:val="20"/>
          <w:lang w:eastAsia="pl-PL"/>
        </w:rPr>
        <w:br/>
      </w:r>
      <w:r w:rsidR="00C0188E" w:rsidRPr="00C0188E">
        <w:rPr>
          <w:rFonts w:eastAsiaTheme="minorEastAsia" w:cs="Arial"/>
          <w:b/>
          <w:bCs/>
          <w:sz w:val="20"/>
          <w:szCs w:val="20"/>
          <w:lang w:eastAsia="pl-PL"/>
        </w:rPr>
        <w:t>w województwie podkarpackim w 2018 r</w:t>
      </w:r>
      <w:r w:rsidRPr="00C0188E">
        <w:rPr>
          <w:rFonts w:eastAsiaTheme="minorEastAsia" w:cs="Arial"/>
          <w:b/>
          <w:bCs/>
          <w:sz w:val="20"/>
          <w:szCs w:val="20"/>
          <w:lang w:eastAsia="pl-PL"/>
        </w:rPr>
        <w:t>.</w:t>
      </w:r>
      <w:bookmarkEnd w:id="182"/>
      <w:bookmarkEnd w:id="183"/>
      <w:bookmarkEnd w:id="184"/>
    </w:p>
    <w:p w:rsidR="00E251B3" w:rsidRPr="007B7815" w:rsidRDefault="00C0188E" w:rsidP="00E251B3">
      <w:pPr>
        <w:jc w:val="center"/>
        <w:rPr>
          <w:rFonts w:cs="Arial"/>
          <w:color w:val="FF0000"/>
          <w:highlight w:val="yellow"/>
        </w:rPr>
      </w:pPr>
      <w:r>
        <w:rPr>
          <w:rFonts w:cs="Arial"/>
          <w:noProof/>
          <w:color w:val="FF0000"/>
          <w:lang w:eastAsia="pl-PL"/>
        </w:rPr>
        <w:drawing>
          <wp:inline distT="0" distB="0" distL="0" distR="0" wp14:anchorId="10F5F3B0" wp14:editId="469270F7">
            <wp:extent cx="5550195" cy="5659094"/>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zekroczenia pm10.png"/>
                    <pic:cNvPicPr/>
                  </pic:nvPicPr>
                  <pic:blipFill>
                    <a:blip r:embed="rId14">
                      <a:extLst>
                        <a:ext uri="{28A0092B-C50C-407E-A947-70E740481C1C}">
                          <a14:useLocalDpi xmlns:a14="http://schemas.microsoft.com/office/drawing/2010/main" val="0"/>
                        </a:ext>
                      </a:extLst>
                    </a:blip>
                    <a:stretch>
                      <a:fillRect/>
                    </a:stretch>
                  </pic:blipFill>
                  <pic:spPr>
                    <a:xfrm>
                      <a:off x="0" y="0"/>
                      <a:ext cx="5554525" cy="5663509"/>
                    </a:xfrm>
                    <a:prstGeom prst="rect">
                      <a:avLst/>
                    </a:prstGeom>
                  </pic:spPr>
                </pic:pic>
              </a:graphicData>
            </a:graphic>
          </wp:inline>
        </w:drawing>
      </w:r>
    </w:p>
    <w:p w:rsidR="00597D7E" w:rsidRPr="00C0188E" w:rsidRDefault="00597D7E" w:rsidP="00597D7E">
      <w:pPr>
        <w:jc w:val="center"/>
        <w:rPr>
          <w:rFonts w:cs="Arial"/>
          <w:sz w:val="20"/>
          <w:szCs w:val="20"/>
        </w:rPr>
      </w:pPr>
      <w:r w:rsidRPr="00C0188E">
        <w:rPr>
          <w:rFonts w:cs="Arial"/>
          <w:iCs/>
          <w:sz w:val="20"/>
          <w:szCs w:val="20"/>
        </w:rPr>
        <w:t xml:space="preserve">źródło: </w:t>
      </w:r>
      <w:r w:rsidR="009D0B7F" w:rsidRPr="00C0188E">
        <w:rPr>
          <w:rFonts w:cs="Arial"/>
          <w:sz w:val="20"/>
          <w:szCs w:val="20"/>
        </w:rPr>
        <w:t xml:space="preserve">Roczna ocena jakości powietrza w Województwie </w:t>
      </w:r>
      <w:r w:rsidR="00C0188E" w:rsidRPr="00C0188E">
        <w:rPr>
          <w:rFonts w:cs="Arial"/>
          <w:sz w:val="20"/>
          <w:szCs w:val="20"/>
        </w:rPr>
        <w:t>Podkarpackim</w:t>
      </w:r>
      <w:r w:rsidR="009D0B7F" w:rsidRPr="00C0188E">
        <w:rPr>
          <w:rFonts w:cs="Arial"/>
          <w:sz w:val="20"/>
          <w:szCs w:val="20"/>
        </w:rPr>
        <w:t>. Raport wojewódzki za rok 2018.</w:t>
      </w:r>
    </w:p>
    <w:p w:rsidR="00E251B3" w:rsidRPr="007B7815" w:rsidRDefault="00E251B3" w:rsidP="00E251B3">
      <w:pPr>
        <w:jc w:val="center"/>
        <w:rPr>
          <w:rFonts w:cs="Arial"/>
          <w:i/>
          <w:color w:val="FF0000"/>
          <w:sz w:val="18"/>
        </w:rPr>
      </w:pPr>
    </w:p>
    <w:p w:rsidR="0012290B" w:rsidRPr="007B7815" w:rsidRDefault="0012290B">
      <w:pPr>
        <w:spacing w:after="200"/>
        <w:rPr>
          <w:rFonts w:eastAsiaTheme="minorEastAsia" w:cs="Arial"/>
          <w:b/>
          <w:bCs/>
          <w:color w:val="FF0000"/>
          <w:sz w:val="20"/>
          <w:szCs w:val="20"/>
          <w:lang w:eastAsia="pl-PL"/>
        </w:rPr>
      </w:pPr>
      <w:bookmarkStart w:id="185" w:name="_Toc516657270"/>
      <w:r w:rsidRPr="007B7815">
        <w:rPr>
          <w:rFonts w:eastAsiaTheme="minorEastAsia" w:cs="Arial"/>
          <w:b/>
          <w:bCs/>
          <w:color w:val="FF0000"/>
          <w:sz w:val="20"/>
          <w:szCs w:val="20"/>
          <w:lang w:eastAsia="pl-PL"/>
        </w:rPr>
        <w:br w:type="page"/>
      </w:r>
    </w:p>
    <w:p w:rsidR="00E251B3" w:rsidRPr="00DA6610" w:rsidRDefault="00E251B3" w:rsidP="00910E40">
      <w:pPr>
        <w:keepNext/>
        <w:jc w:val="both"/>
        <w:rPr>
          <w:rFonts w:eastAsiaTheme="minorEastAsia" w:cs="Arial"/>
          <w:b/>
          <w:bCs/>
          <w:sz w:val="20"/>
          <w:szCs w:val="20"/>
          <w:lang w:eastAsia="pl-PL"/>
        </w:rPr>
      </w:pPr>
      <w:bookmarkStart w:id="186" w:name="_Toc482878152"/>
      <w:bookmarkStart w:id="187" w:name="_Toc516657272"/>
      <w:bookmarkStart w:id="188" w:name="_Toc19106101"/>
      <w:bookmarkEnd w:id="185"/>
      <w:r w:rsidRPr="00DA6610">
        <w:rPr>
          <w:rFonts w:eastAsiaTheme="minorEastAsia" w:cs="Arial"/>
          <w:b/>
          <w:bCs/>
          <w:sz w:val="20"/>
          <w:szCs w:val="20"/>
          <w:lang w:eastAsia="pl-PL"/>
        </w:rPr>
        <w:t xml:space="preserve">Rysunek </w:t>
      </w:r>
      <w:r w:rsidRPr="00DA6610">
        <w:rPr>
          <w:rFonts w:eastAsiaTheme="minorEastAsia" w:cs="Arial"/>
          <w:b/>
          <w:bCs/>
          <w:sz w:val="20"/>
          <w:szCs w:val="20"/>
          <w:lang w:eastAsia="pl-PL"/>
        </w:rPr>
        <w:fldChar w:fldCharType="begin"/>
      </w:r>
      <w:r w:rsidRPr="00DA6610">
        <w:rPr>
          <w:rFonts w:eastAsiaTheme="minorEastAsia" w:cs="Arial"/>
          <w:b/>
          <w:bCs/>
          <w:sz w:val="20"/>
          <w:szCs w:val="20"/>
          <w:lang w:eastAsia="pl-PL"/>
        </w:rPr>
        <w:instrText xml:space="preserve"> SEQ Rysunek \* ARABIC </w:instrText>
      </w:r>
      <w:r w:rsidRPr="00DA6610">
        <w:rPr>
          <w:rFonts w:eastAsiaTheme="minorEastAsia" w:cs="Arial"/>
          <w:b/>
          <w:bCs/>
          <w:sz w:val="20"/>
          <w:szCs w:val="20"/>
          <w:lang w:eastAsia="pl-PL"/>
        </w:rPr>
        <w:fldChar w:fldCharType="separate"/>
      </w:r>
      <w:r w:rsidR="00E07476">
        <w:rPr>
          <w:rFonts w:eastAsiaTheme="minorEastAsia" w:cs="Arial"/>
          <w:b/>
          <w:bCs/>
          <w:noProof/>
          <w:sz w:val="20"/>
          <w:szCs w:val="20"/>
          <w:lang w:eastAsia="pl-PL"/>
        </w:rPr>
        <w:t>5</w:t>
      </w:r>
      <w:r w:rsidRPr="00DA6610">
        <w:rPr>
          <w:rFonts w:eastAsiaTheme="minorEastAsia" w:cs="Arial"/>
          <w:b/>
          <w:bCs/>
          <w:sz w:val="20"/>
          <w:szCs w:val="20"/>
          <w:lang w:eastAsia="pl-PL"/>
        </w:rPr>
        <w:fldChar w:fldCharType="end"/>
      </w:r>
      <w:r w:rsidRPr="00DA6610">
        <w:rPr>
          <w:rFonts w:eastAsiaTheme="minorEastAsia" w:cs="Arial"/>
          <w:b/>
          <w:bCs/>
          <w:sz w:val="20"/>
          <w:szCs w:val="20"/>
          <w:lang w:eastAsia="pl-PL"/>
        </w:rPr>
        <w:t xml:space="preserve">. </w:t>
      </w:r>
      <w:bookmarkEnd w:id="186"/>
      <w:bookmarkEnd w:id="187"/>
      <w:r w:rsidR="00DA6610" w:rsidRPr="00DA6610">
        <w:rPr>
          <w:rFonts w:eastAsiaTheme="minorEastAsia" w:cs="Arial"/>
          <w:b/>
          <w:bCs/>
          <w:sz w:val="20"/>
          <w:szCs w:val="20"/>
          <w:lang w:eastAsia="pl-PL"/>
        </w:rPr>
        <w:t>Obszary przekroczeń w zakresie docelowego średniorocznego stężenia benzo(a)pirenu w województwie podkarpackim w 2018 r.</w:t>
      </w:r>
      <w:bookmarkEnd w:id="188"/>
    </w:p>
    <w:p w:rsidR="00E251B3" w:rsidRPr="00DA6610" w:rsidRDefault="00DA6610" w:rsidP="00E251B3">
      <w:pPr>
        <w:jc w:val="center"/>
        <w:rPr>
          <w:rFonts w:cs="Arial"/>
        </w:rPr>
      </w:pPr>
      <w:r>
        <w:rPr>
          <w:rFonts w:cs="Arial"/>
          <w:noProof/>
          <w:lang w:eastAsia="pl-PL"/>
        </w:rPr>
        <w:drawing>
          <wp:inline distT="0" distB="0" distL="0" distR="0" wp14:anchorId="7B049F40" wp14:editId="7B5E4D30">
            <wp:extent cx="5188689" cy="5575896"/>
            <wp:effectExtent l="0" t="0" r="0" b="63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P przekroczenia.png"/>
                    <pic:cNvPicPr/>
                  </pic:nvPicPr>
                  <pic:blipFill>
                    <a:blip r:embed="rId15">
                      <a:extLst>
                        <a:ext uri="{28A0092B-C50C-407E-A947-70E740481C1C}">
                          <a14:useLocalDpi xmlns:a14="http://schemas.microsoft.com/office/drawing/2010/main" val="0"/>
                        </a:ext>
                      </a:extLst>
                    </a:blip>
                    <a:stretch>
                      <a:fillRect/>
                    </a:stretch>
                  </pic:blipFill>
                  <pic:spPr>
                    <a:xfrm>
                      <a:off x="0" y="0"/>
                      <a:ext cx="5190757" cy="5578118"/>
                    </a:xfrm>
                    <a:prstGeom prst="rect">
                      <a:avLst/>
                    </a:prstGeom>
                  </pic:spPr>
                </pic:pic>
              </a:graphicData>
            </a:graphic>
          </wp:inline>
        </w:drawing>
      </w:r>
    </w:p>
    <w:p w:rsidR="00E251B3" w:rsidRPr="00DA6610" w:rsidRDefault="00910E40" w:rsidP="00E7323D">
      <w:pPr>
        <w:jc w:val="center"/>
        <w:rPr>
          <w:rFonts w:cs="Arial"/>
          <w:sz w:val="20"/>
          <w:szCs w:val="20"/>
        </w:rPr>
      </w:pPr>
      <w:r w:rsidRPr="00DA6610">
        <w:rPr>
          <w:rFonts w:cs="Arial"/>
          <w:iCs/>
          <w:sz w:val="20"/>
          <w:szCs w:val="20"/>
        </w:rPr>
        <w:t xml:space="preserve">źródło: </w:t>
      </w:r>
      <w:r w:rsidR="00CD28D1" w:rsidRPr="00DA6610">
        <w:rPr>
          <w:rFonts w:cs="Arial"/>
          <w:sz w:val="20"/>
          <w:szCs w:val="20"/>
        </w:rPr>
        <w:t xml:space="preserve">Roczna ocena jakości powietrza w Województwie </w:t>
      </w:r>
      <w:r w:rsidR="00DA6610" w:rsidRPr="00DA6610">
        <w:rPr>
          <w:rFonts w:cs="Arial"/>
          <w:sz w:val="20"/>
          <w:szCs w:val="20"/>
        </w:rPr>
        <w:t>Podkarpackie</w:t>
      </w:r>
      <w:r w:rsidR="00CD28D1" w:rsidRPr="00DA6610">
        <w:rPr>
          <w:rFonts w:cs="Arial"/>
          <w:sz w:val="20"/>
          <w:szCs w:val="20"/>
        </w:rPr>
        <w:t>. Raport wojewódzki za rok 2018.</w:t>
      </w:r>
    </w:p>
    <w:p w:rsidR="00E251B3" w:rsidRPr="007B7815" w:rsidRDefault="00E251B3" w:rsidP="00E251B3">
      <w:pPr>
        <w:rPr>
          <w:color w:val="FF0000"/>
        </w:rPr>
      </w:pPr>
    </w:p>
    <w:p w:rsidR="00E251B3" w:rsidRPr="007B7815" w:rsidRDefault="00E251B3" w:rsidP="00E251B3">
      <w:pPr>
        <w:rPr>
          <w:color w:val="FF0000"/>
        </w:rPr>
      </w:pPr>
    </w:p>
    <w:p w:rsidR="00E251B3" w:rsidRPr="007B7815" w:rsidRDefault="00E251B3" w:rsidP="00E251B3">
      <w:pPr>
        <w:rPr>
          <w:color w:val="FF0000"/>
        </w:rPr>
      </w:pPr>
    </w:p>
    <w:p w:rsidR="00E251B3" w:rsidRPr="007B7815" w:rsidRDefault="00E251B3" w:rsidP="00910E40">
      <w:pPr>
        <w:keepNext/>
        <w:jc w:val="both"/>
        <w:rPr>
          <w:rFonts w:cs="Arial"/>
          <w:i/>
          <w:color w:val="FF0000"/>
          <w:sz w:val="20"/>
          <w:szCs w:val="20"/>
        </w:rPr>
      </w:pPr>
      <w:r w:rsidRPr="007B7815">
        <w:rPr>
          <w:color w:val="FF0000"/>
        </w:rPr>
        <w:br w:type="page"/>
      </w:r>
    </w:p>
    <w:p w:rsidR="0095418E" w:rsidRPr="00A854BA" w:rsidRDefault="0095418E" w:rsidP="002A7388">
      <w:pPr>
        <w:jc w:val="both"/>
        <w:rPr>
          <w:b/>
          <w:u w:val="single"/>
        </w:rPr>
      </w:pPr>
      <w:r w:rsidRPr="00A854BA">
        <w:rPr>
          <w:b/>
          <w:u w:val="single"/>
        </w:rPr>
        <w:t>Uchwała antysmogowa</w:t>
      </w:r>
    </w:p>
    <w:p w:rsidR="0095418E" w:rsidRPr="00A854BA" w:rsidRDefault="0095418E" w:rsidP="002A7388">
      <w:pPr>
        <w:ind w:firstLine="709"/>
        <w:jc w:val="both"/>
        <w:rPr>
          <w:rFonts w:cs="Arial"/>
        </w:rPr>
      </w:pPr>
      <w:r w:rsidRPr="00A854BA">
        <w:rPr>
          <w:rFonts w:cs="Arial"/>
        </w:rPr>
        <w:t xml:space="preserve">Dnia </w:t>
      </w:r>
      <w:r w:rsidR="00E7157E" w:rsidRPr="00A854BA">
        <w:rPr>
          <w:rFonts w:cs="Arial"/>
        </w:rPr>
        <w:t>2</w:t>
      </w:r>
      <w:r w:rsidR="00A854BA" w:rsidRPr="00A854BA">
        <w:rPr>
          <w:rFonts w:cs="Arial"/>
        </w:rPr>
        <w:t>8</w:t>
      </w:r>
      <w:r w:rsidR="00E7157E" w:rsidRPr="00A854BA">
        <w:rPr>
          <w:rFonts w:cs="Arial"/>
        </w:rPr>
        <w:t xml:space="preserve"> </w:t>
      </w:r>
      <w:r w:rsidR="00A854BA" w:rsidRPr="00A854BA">
        <w:rPr>
          <w:rFonts w:cs="Arial"/>
        </w:rPr>
        <w:t>kwietnia</w:t>
      </w:r>
      <w:r w:rsidR="00E7157E" w:rsidRPr="00A854BA">
        <w:rPr>
          <w:rFonts w:cs="Arial"/>
        </w:rPr>
        <w:t xml:space="preserve"> 201</w:t>
      </w:r>
      <w:r w:rsidR="00A854BA" w:rsidRPr="00A854BA">
        <w:rPr>
          <w:rFonts w:cs="Arial"/>
        </w:rPr>
        <w:t xml:space="preserve">8 </w:t>
      </w:r>
      <w:r w:rsidR="00E7157E" w:rsidRPr="00A854BA">
        <w:rPr>
          <w:rFonts w:cs="Arial"/>
        </w:rPr>
        <w:t>r.</w:t>
      </w:r>
      <w:r w:rsidRPr="00A854BA">
        <w:rPr>
          <w:rFonts w:cs="Arial"/>
        </w:rPr>
        <w:t xml:space="preserve"> przyjęto Uchwałę Nr </w:t>
      </w:r>
      <w:r w:rsidR="00A854BA" w:rsidRPr="00A854BA">
        <w:rPr>
          <w:rFonts w:cs="Arial"/>
        </w:rPr>
        <w:t>L</w:t>
      </w:r>
      <w:r w:rsidR="00E7157E" w:rsidRPr="00A854BA">
        <w:rPr>
          <w:rFonts w:cs="Arial"/>
        </w:rPr>
        <w:t>II/</w:t>
      </w:r>
      <w:r w:rsidR="00A854BA" w:rsidRPr="00A854BA">
        <w:rPr>
          <w:rFonts w:cs="Arial"/>
        </w:rPr>
        <w:t>869</w:t>
      </w:r>
      <w:r w:rsidR="00E7157E" w:rsidRPr="00A854BA">
        <w:rPr>
          <w:rFonts w:cs="Arial"/>
        </w:rPr>
        <w:t>/1</w:t>
      </w:r>
      <w:r w:rsidR="00A854BA" w:rsidRPr="00A854BA">
        <w:rPr>
          <w:rFonts w:cs="Arial"/>
        </w:rPr>
        <w:t>8</w:t>
      </w:r>
      <w:r w:rsidR="00E7157E" w:rsidRPr="00A854BA">
        <w:rPr>
          <w:rFonts w:cs="Arial"/>
        </w:rPr>
        <w:t xml:space="preserve"> Sejmiku Województwa </w:t>
      </w:r>
      <w:r w:rsidR="00835C43" w:rsidRPr="00A854BA">
        <w:rPr>
          <w:rFonts w:cs="Arial"/>
        </w:rPr>
        <w:t>Podkarpackie</w:t>
      </w:r>
      <w:r w:rsidR="00E7157E" w:rsidRPr="00A854BA">
        <w:rPr>
          <w:rFonts w:cs="Arial"/>
        </w:rPr>
        <w:t xml:space="preserve">go </w:t>
      </w:r>
      <w:r w:rsidR="00A854BA" w:rsidRPr="00A854BA">
        <w:rPr>
          <w:rFonts w:cs="Arial"/>
        </w:rPr>
        <w:t>w sprawie wprowadzenia  na obszarze województwa  podkarpackiego ograniczeń w zakresie eksploatacji  instalacji, w których następuje spalanie  paliw</w:t>
      </w:r>
      <w:r w:rsidR="00E7157E" w:rsidRPr="00A854BA">
        <w:rPr>
          <w:rFonts w:cs="Arial"/>
        </w:rPr>
        <w:t>., tzw. „Uchwałę antysmogową”</w:t>
      </w:r>
      <w:r w:rsidRPr="00A854BA">
        <w:rPr>
          <w:rFonts w:cs="Arial"/>
        </w:rPr>
        <w:t>:</w:t>
      </w:r>
    </w:p>
    <w:p w:rsidR="0095418E" w:rsidRPr="007B7815" w:rsidRDefault="0095418E" w:rsidP="002A7388">
      <w:pPr>
        <w:jc w:val="both"/>
        <w:rPr>
          <w:rFonts w:cs="Arial"/>
          <w:color w:val="FF0000"/>
        </w:rPr>
      </w:pPr>
    </w:p>
    <w:p w:rsidR="00B02621" w:rsidRPr="00B02621" w:rsidRDefault="00B02621" w:rsidP="00B02621">
      <w:pPr>
        <w:jc w:val="center"/>
        <w:rPr>
          <w:rFonts w:cs="Arial"/>
          <w:color w:val="auto"/>
        </w:rPr>
      </w:pPr>
      <w:r w:rsidRPr="00B02621">
        <w:rPr>
          <w:rFonts w:cs="Arial"/>
          <w:color w:val="auto"/>
        </w:rPr>
        <w:t>§ 1</w:t>
      </w:r>
    </w:p>
    <w:p w:rsidR="00B02621" w:rsidRPr="00B02621" w:rsidRDefault="00B02621" w:rsidP="00B02621">
      <w:pPr>
        <w:ind w:firstLine="709"/>
        <w:jc w:val="both"/>
        <w:rPr>
          <w:rFonts w:cs="Arial"/>
          <w:color w:val="auto"/>
        </w:rPr>
      </w:pPr>
      <w:r w:rsidRPr="00B02621">
        <w:rPr>
          <w:rFonts w:cs="Arial"/>
          <w:color w:val="auto"/>
        </w:rPr>
        <w:t>W celu zapobieżenia negatywnemu oddziaływaniu instalacji, w których następuje spalanie paliw, na zdrowie ludzi i środowisko, wprowadza się w granicach administracyjnych województwa podkarpackiego ograniczenia i zakazy obejmujące cały rok kalendarzowy określone niniejszą uchwałą.</w:t>
      </w:r>
    </w:p>
    <w:p w:rsidR="00B02621" w:rsidRPr="00B02621" w:rsidRDefault="00B02621" w:rsidP="00B02621">
      <w:pPr>
        <w:jc w:val="both"/>
        <w:rPr>
          <w:rFonts w:cs="Arial"/>
          <w:color w:val="auto"/>
        </w:rPr>
      </w:pPr>
    </w:p>
    <w:p w:rsidR="00B02621" w:rsidRPr="00B02621" w:rsidRDefault="00B02621" w:rsidP="00B02621">
      <w:pPr>
        <w:jc w:val="center"/>
        <w:rPr>
          <w:rFonts w:cs="Arial"/>
          <w:color w:val="auto"/>
        </w:rPr>
      </w:pPr>
      <w:r w:rsidRPr="00B02621">
        <w:rPr>
          <w:rFonts w:cs="Arial"/>
          <w:color w:val="auto"/>
        </w:rPr>
        <w:t>§ 2</w:t>
      </w:r>
    </w:p>
    <w:p w:rsidR="00B02621" w:rsidRPr="00B02621" w:rsidRDefault="00B02621" w:rsidP="00B02621">
      <w:pPr>
        <w:ind w:firstLine="709"/>
        <w:jc w:val="both"/>
        <w:rPr>
          <w:rFonts w:cs="Arial"/>
          <w:color w:val="auto"/>
        </w:rPr>
      </w:pPr>
      <w:r w:rsidRPr="00B02621">
        <w:rPr>
          <w:rFonts w:cs="Arial"/>
          <w:color w:val="auto"/>
        </w:rPr>
        <w:t>Rodzaje instalacji, dla których wprowadza się ograniczenia w zakresie ich eksploatacji to instalacje, w których następuje spalanie paliw stałych  w rozumieniu art. 3 pkt. 3 ustawy z dnia 10 kwietnia  1997r.  Prawo energetyczne  (tj. Dz.  U. z 2017 r. poz. 220 ze zm.}, w szczególności kocioł, kominek i piec, jeżeli:</w:t>
      </w:r>
    </w:p>
    <w:p w:rsidR="00B02621" w:rsidRPr="00B02621" w:rsidRDefault="00B02621" w:rsidP="00B20861">
      <w:pPr>
        <w:numPr>
          <w:ilvl w:val="0"/>
          <w:numId w:val="96"/>
        </w:numPr>
        <w:spacing w:after="200"/>
        <w:contextualSpacing/>
        <w:jc w:val="both"/>
        <w:rPr>
          <w:rFonts w:cs="Arial"/>
          <w:color w:val="auto"/>
        </w:rPr>
      </w:pPr>
      <w:r w:rsidRPr="00B02621">
        <w:rPr>
          <w:rFonts w:cs="Arial"/>
          <w:color w:val="auto"/>
        </w:rPr>
        <w:t>dostarczają ciepło do systemu centralnego ogrzewania lub</w:t>
      </w:r>
    </w:p>
    <w:p w:rsidR="00B02621" w:rsidRPr="00B02621" w:rsidRDefault="00B02621" w:rsidP="00B20861">
      <w:pPr>
        <w:numPr>
          <w:ilvl w:val="0"/>
          <w:numId w:val="96"/>
        </w:numPr>
        <w:spacing w:after="200"/>
        <w:contextualSpacing/>
        <w:jc w:val="both"/>
        <w:rPr>
          <w:rFonts w:cs="Arial"/>
          <w:color w:val="auto"/>
        </w:rPr>
      </w:pPr>
      <w:r w:rsidRPr="00B02621">
        <w:rPr>
          <w:rFonts w:cs="Arial"/>
          <w:color w:val="auto"/>
        </w:rPr>
        <w:t>wydzielają ciepło lub</w:t>
      </w:r>
    </w:p>
    <w:p w:rsidR="00B02621" w:rsidRPr="00B02621" w:rsidRDefault="00B02621" w:rsidP="00B20861">
      <w:pPr>
        <w:numPr>
          <w:ilvl w:val="0"/>
          <w:numId w:val="96"/>
        </w:numPr>
        <w:spacing w:after="200"/>
        <w:contextualSpacing/>
        <w:jc w:val="both"/>
        <w:rPr>
          <w:rFonts w:cs="Arial"/>
          <w:color w:val="auto"/>
        </w:rPr>
      </w:pPr>
      <w:r w:rsidRPr="00B02621">
        <w:rPr>
          <w:rFonts w:cs="Arial"/>
          <w:color w:val="auto"/>
        </w:rPr>
        <w:t>wydzielają ciepło i przenoszą je do innego nośnika.</w:t>
      </w:r>
    </w:p>
    <w:p w:rsidR="00B02621" w:rsidRPr="00B02621" w:rsidRDefault="00B02621" w:rsidP="00B02621">
      <w:pPr>
        <w:jc w:val="both"/>
        <w:rPr>
          <w:rFonts w:cs="Arial"/>
          <w:color w:val="auto"/>
        </w:rPr>
      </w:pPr>
    </w:p>
    <w:p w:rsidR="00B02621" w:rsidRPr="00B02621" w:rsidRDefault="00B02621" w:rsidP="00B02621">
      <w:pPr>
        <w:jc w:val="center"/>
        <w:rPr>
          <w:rFonts w:cs="Arial"/>
          <w:color w:val="auto"/>
        </w:rPr>
      </w:pPr>
      <w:r w:rsidRPr="00B02621">
        <w:rPr>
          <w:rFonts w:cs="Arial"/>
          <w:color w:val="auto"/>
        </w:rPr>
        <w:t>§ 3</w:t>
      </w:r>
    </w:p>
    <w:p w:rsidR="00B02621" w:rsidRPr="00B02621" w:rsidRDefault="00B02621" w:rsidP="00B20861">
      <w:pPr>
        <w:numPr>
          <w:ilvl w:val="0"/>
          <w:numId w:val="94"/>
        </w:numPr>
        <w:spacing w:after="200"/>
        <w:contextualSpacing/>
        <w:jc w:val="both"/>
        <w:rPr>
          <w:rFonts w:cs="Arial"/>
          <w:color w:val="auto"/>
        </w:rPr>
      </w:pPr>
      <w:r w:rsidRPr="00B02621">
        <w:rPr>
          <w:rFonts w:cs="Arial"/>
          <w:color w:val="auto"/>
        </w:rPr>
        <w:t>Podmiotami dla których wprowadza się ograniczenia i zakazy są podmioty eksploatujące instalacje wskazane w §2.</w:t>
      </w:r>
    </w:p>
    <w:p w:rsidR="00B02621" w:rsidRPr="00B02621" w:rsidRDefault="00B02621" w:rsidP="00B20861">
      <w:pPr>
        <w:numPr>
          <w:ilvl w:val="0"/>
          <w:numId w:val="94"/>
        </w:numPr>
        <w:spacing w:after="200"/>
        <w:contextualSpacing/>
        <w:jc w:val="both"/>
        <w:rPr>
          <w:rFonts w:cs="Arial"/>
          <w:color w:val="auto"/>
        </w:rPr>
      </w:pPr>
      <w:r w:rsidRPr="00B02621">
        <w:rPr>
          <w:rFonts w:cs="Arial"/>
          <w:color w:val="auto"/>
        </w:rPr>
        <w:t>Za  podmiot  o którym  mowa  w  ust  1 uznawany  jest  każdorazowo  obecny  użytkownik instalacji niezależnie od posiadanego prawa własności do miejsca użytkowania instalacji.</w:t>
      </w:r>
    </w:p>
    <w:p w:rsidR="00B02621" w:rsidRPr="00B02621" w:rsidRDefault="00B02621" w:rsidP="00B02621">
      <w:pPr>
        <w:jc w:val="both"/>
        <w:rPr>
          <w:rFonts w:cs="Arial"/>
          <w:color w:val="auto"/>
        </w:rPr>
      </w:pPr>
    </w:p>
    <w:p w:rsidR="00B02621" w:rsidRPr="00B02621" w:rsidRDefault="00B02621" w:rsidP="00B02621">
      <w:pPr>
        <w:jc w:val="center"/>
        <w:rPr>
          <w:rFonts w:cs="Arial"/>
          <w:color w:val="auto"/>
        </w:rPr>
      </w:pPr>
      <w:r w:rsidRPr="00B02621">
        <w:rPr>
          <w:rFonts w:cs="Arial"/>
          <w:color w:val="auto"/>
        </w:rPr>
        <w:t>§ 4</w:t>
      </w:r>
    </w:p>
    <w:p w:rsidR="00B02621" w:rsidRPr="00B02621" w:rsidRDefault="00B02621" w:rsidP="00B20861">
      <w:pPr>
        <w:numPr>
          <w:ilvl w:val="0"/>
          <w:numId w:val="97"/>
        </w:numPr>
        <w:spacing w:after="200"/>
        <w:contextualSpacing/>
        <w:jc w:val="both"/>
        <w:rPr>
          <w:rFonts w:cs="Arial"/>
          <w:color w:val="auto"/>
        </w:rPr>
      </w:pPr>
      <w:r w:rsidRPr="00B02621">
        <w:rPr>
          <w:rFonts w:cs="Arial"/>
          <w:color w:val="auto"/>
        </w:rPr>
        <w:t>W przypadku instalacji, o których mowa w §2 pkt. 1 do dnia 31 grudnia 2019r. dopuszcza się wyłącznie eksploatację instalacji, które spełniają minimum standard emisyjny zgodny z 5 klasą i pod względem granicznych wartości emisji zanieczyszczeń normy PN-EN 303-5:2012 tożsamy z rozporządzeniem Ministra Rozwoju i Finansów w sprawie wymagań dla kotłów na paliwo stałe,</w:t>
      </w:r>
    </w:p>
    <w:p w:rsidR="00B02621" w:rsidRPr="00B02621" w:rsidRDefault="00B02621" w:rsidP="00B20861">
      <w:pPr>
        <w:numPr>
          <w:ilvl w:val="0"/>
          <w:numId w:val="97"/>
        </w:numPr>
        <w:spacing w:after="200"/>
        <w:contextualSpacing/>
        <w:jc w:val="both"/>
        <w:rPr>
          <w:rFonts w:cs="Arial"/>
          <w:color w:val="auto"/>
        </w:rPr>
      </w:pPr>
      <w:r w:rsidRPr="00B02621">
        <w:rPr>
          <w:rFonts w:cs="Arial"/>
          <w:color w:val="auto"/>
        </w:rPr>
        <w:t>Od dnia 1 stycznia 2020r. w przypadku instalacji, o których mowa w §2 pkt. 1, dopuszcza się wyłącznie eksploatację instalacji, które spełniają minimalne poziomy sezonowej efektywności energetycznej i normy emisji zanieczyszczeń dla ogrzewania pomieszczeń określone w punkcie 1 załącznika II do Rozporządzenia Komisji (UE) 2015/1189 z dnia 28 kwietnia 2015 roku w sprawie wykonania dyrektywy Parlamentu Europejskiego i Rady 2009/125/WE w odniesieniu do wymogów dotyczących ekoprojektu dla kotłów na paliwo stałe.</w:t>
      </w:r>
    </w:p>
    <w:p w:rsidR="00B02621" w:rsidRPr="00B02621" w:rsidRDefault="00B02621" w:rsidP="00B20861">
      <w:pPr>
        <w:numPr>
          <w:ilvl w:val="0"/>
          <w:numId w:val="97"/>
        </w:numPr>
        <w:spacing w:after="200"/>
        <w:contextualSpacing/>
        <w:jc w:val="both"/>
        <w:rPr>
          <w:rFonts w:cs="Arial"/>
          <w:color w:val="auto"/>
        </w:rPr>
      </w:pPr>
      <w:r w:rsidRPr="00B02621">
        <w:rPr>
          <w:rFonts w:cs="Arial"/>
          <w:color w:val="auto"/>
        </w:rPr>
        <w:t>Spełnienie norm emisji zanieczyszczeń potwierdza się zaświadczeniem wydanym przez jednostkę posiadającą w tym zakresie akredytację Polskiego Centrum Akredytacji lub innej jednostki akredytującej w Europie, będącej sygnatariuszem wielostronnego porozumienia o wzajemnym uznawaniu akredytacji EA (European Co-operation for Accreditation).</w:t>
      </w:r>
    </w:p>
    <w:p w:rsidR="00B02621" w:rsidRPr="00B02621" w:rsidRDefault="00B02621" w:rsidP="00B02621">
      <w:pPr>
        <w:jc w:val="both"/>
        <w:rPr>
          <w:rFonts w:cs="Arial"/>
          <w:color w:val="auto"/>
        </w:rPr>
      </w:pPr>
    </w:p>
    <w:p w:rsidR="00B02621" w:rsidRPr="00B02621" w:rsidRDefault="00B02621" w:rsidP="00B02621">
      <w:pPr>
        <w:jc w:val="center"/>
        <w:rPr>
          <w:rFonts w:cs="Arial"/>
          <w:color w:val="auto"/>
        </w:rPr>
      </w:pPr>
      <w:r w:rsidRPr="00B02621">
        <w:rPr>
          <w:rFonts w:cs="Arial"/>
          <w:color w:val="auto"/>
        </w:rPr>
        <w:t>§ 5</w:t>
      </w:r>
    </w:p>
    <w:p w:rsidR="00B02621" w:rsidRPr="00B02621" w:rsidRDefault="00B02621" w:rsidP="00B02621">
      <w:pPr>
        <w:jc w:val="both"/>
        <w:rPr>
          <w:rFonts w:cs="Arial"/>
          <w:color w:val="auto"/>
        </w:rPr>
      </w:pPr>
    </w:p>
    <w:p w:rsidR="00B02621" w:rsidRPr="00B02621" w:rsidRDefault="00B02621" w:rsidP="00B20861">
      <w:pPr>
        <w:numPr>
          <w:ilvl w:val="0"/>
          <w:numId w:val="95"/>
        </w:numPr>
        <w:spacing w:after="200"/>
        <w:contextualSpacing/>
        <w:jc w:val="both"/>
        <w:rPr>
          <w:rFonts w:cs="Arial"/>
          <w:color w:val="auto"/>
        </w:rPr>
      </w:pPr>
      <w:r w:rsidRPr="00B02621">
        <w:rPr>
          <w:rFonts w:cs="Arial"/>
          <w:color w:val="auto"/>
        </w:rPr>
        <w:t>W przypadku instalacji, o których mowa w §2 pkt. 2 i pkt. 3, dopuszcza się wyłącznie eksploatację instalacji, które spełniają minimalne poziomy sezonowej efektywności energetycznej i normy emisji zanieczyszczeń dla sezonowego ogrzewania pomieszczeń określone w punkcie 1 i 2 załącznika II do Rozporządzenia  Komisji (UE) 2015/1185 z dnia 24 kwietnia 2015 roku w sprawie wykonania dyrektywy Parlamentu Europejskiego i Rady 2009/125/WE w odniesieniu do wymogów dotyczących ekoprojektu dla miejscowych ogrzewaczy na paliwo stałe.</w:t>
      </w:r>
    </w:p>
    <w:p w:rsidR="00B02621" w:rsidRPr="00B02621" w:rsidRDefault="00B02621" w:rsidP="00B20861">
      <w:pPr>
        <w:numPr>
          <w:ilvl w:val="0"/>
          <w:numId w:val="95"/>
        </w:numPr>
        <w:spacing w:after="200"/>
        <w:contextualSpacing/>
        <w:jc w:val="both"/>
        <w:rPr>
          <w:rFonts w:cs="Arial"/>
          <w:color w:val="auto"/>
        </w:rPr>
      </w:pPr>
      <w:r w:rsidRPr="00B02621">
        <w:rPr>
          <w:rFonts w:cs="Arial"/>
          <w:color w:val="auto"/>
        </w:rPr>
        <w:t>Podmiot eksploatujący instalację jest zobowiązany do wskazania spełniania wymagań określonych  w   niniejszym  zapisie  poprzez   przedstawienie   instrukcji  dla   instalatorów użytkowników, o której mowa w punkcie 3 lit. a załącznika II ww. rozporządzenia.</w:t>
      </w:r>
    </w:p>
    <w:p w:rsidR="00B02621" w:rsidRPr="00B02621" w:rsidRDefault="00B02621" w:rsidP="00B02621">
      <w:pPr>
        <w:jc w:val="both"/>
        <w:rPr>
          <w:rFonts w:cs="Arial"/>
          <w:color w:val="auto"/>
        </w:rPr>
      </w:pPr>
    </w:p>
    <w:p w:rsidR="00B02621" w:rsidRPr="00B02621" w:rsidRDefault="00B02621" w:rsidP="00B02621">
      <w:pPr>
        <w:jc w:val="center"/>
        <w:rPr>
          <w:rFonts w:cs="Arial"/>
          <w:color w:val="auto"/>
        </w:rPr>
      </w:pPr>
      <w:r w:rsidRPr="00B02621">
        <w:rPr>
          <w:rFonts w:cs="Arial"/>
          <w:color w:val="auto"/>
        </w:rPr>
        <w:t>§ 6</w:t>
      </w:r>
    </w:p>
    <w:p w:rsidR="00B02621" w:rsidRPr="00B02621" w:rsidRDefault="00B02621" w:rsidP="00B20861">
      <w:pPr>
        <w:numPr>
          <w:ilvl w:val="0"/>
          <w:numId w:val="98"/>
        </w:numPr>
        <w:spacing w:after="200"/>
        <w:contextualSpacing/>
        <w:jc w:val="both"/>
        <w:rPr>
          <w:rFonts w:cs="Arial"/>
          <w:color w:val="auto"/>
        </w:rPr>
      </w:pPr>
      <w:r w:rsidRPr="00B02621">
        <w:rPr>
          <w:rFonts w:cs="Arial"/>
          <w:color w:val="auto"/>
        </w:rPr>
        <w:t>W instalacjach wskazanych w §2 zakazuje się stosowania:</w:t>
      </w:r>
    </w:p>
    <w:p w:rsidR="00B02621" w:rsidRPr="00B02621" w:rsidRDefault="00B02621" w:rsidP="00B20861">
      <w:pPr>
        <w:numPr>
          <w:ilvl w:val="1"/>
          <w:numId w:val="98"/>
        </w:numPr>
        <w:spacing w:after="200"/>
        <w:contextualSpacing/>
        <w:jc w:val="both"/>
        <w:rPr>
          <w:rFonts w:cs="Arial"/>
          <w:color w:val="auto"/>
        </w:rPr>
      </w:pPr>
      <w:r w:rsidRPr="00B02621">
        <w:rPr>
          <w:rFonts w:cs="Arial"/>
          <w:color w:val="auto"/>
        </w:rPr>
        <w:t>Węgla brunatnego oraz paliw stałych produkowanych z wykorzystaniem tego Węgla,</w:t>
      </w:r>
    </w:p>
    <w:p w:rsidR="00B02621" w:rsidRPr="00B02621" w:rsidRDefault="00B02621" w:rsidP="00B20861">
      <w:pPr>
        <w:numPr>
          <w:ilvl w:val="1"/>
          <w:numId w:val="98"/>
        </w:numPr>
        <w:spacing w:after="200"/>
        <w:contextualSpacing/>
        <w:jc w:val="both"/>
        <w:rPr>
          <w:rFonts w:cs="Arial"/>
          <w:color w:val="auto"/>
        </w:rPr>
      </w:pPr>
      <w:r w:rsidRPr="00B02621">
        <w:rPr>
          <w:rFonts w:cs="Arial"/>
          <w:color w:val="auto"/>
        </w:rPr>
        <w:t>mułów</w:t>
      </w:r>
      <w:r w:rsidRPr="00B02621">
        <w:rPr>
          <w:rFonts w:cs="Arial"/>
          <w:color w:val="auto"/>
        </w:rPr>
        <w:tab/>
        <w:t>i flotokoncentratów</w:t>
      </w:r>
      <w:r w:rsidRPr="00B02621">
        <w:rPr>
          <w:rFonts w:cs="Arial"/>
          <w:color w:val="auto"/>
        </w:rPr>
        <w:tab/>
        <w:t>węglowych  oraz  mieszanek</w:t>
      </w:r>
      <w:r w:rsidRPr="00B02621">
        <w:rPr>
          <w:rFonts w:cs="Arial"/>
          <w:color w:val="auto"/>
        </w:rPr>
        <w:tab/>
        <w:t xml:space="preserve">produkowanych </w:t>
      </w:r>
      <w:r>
        <w:rPr>
          <w:rFonts w:cs="Arial"/>
          <w:color w:val="auto"/>
        </w:rPr>
        <w:br/>
      </w:r>
      <w:r w:rsidRPr="00B02621">
        <w:rPr>
          <w:rFonts w:cs="Arial"/>
          <w:color w:val="auto"/>
        </w:rPr>
        <w:t>z ich wykorzystaniem,</w:t>
      </w:r>
    </w:p>
    <w:p w:rsidR="00B02621" w:rsidRPr="00B02621" w:rsidRDefault="00B02621" w:rsidP="00B20861">
      <w:pPr>
        <w:numPr>
          <w:ilvl w:val="1"/>
          <w:numId w:val="98"/>
        </w:numPr>
        <w:spacing w:after="200"/>
        <w:contextualSpacing/>
        <w:jc w:val="both"/>
        <w:rPr>
          <w:rFonts w:cs="Arial"/>
          <w:color w:val="auto"/>
        </w:rPr>
      </w:pPr>
      <w:r w:rsidRPr="00B02621">
        <w:rPr>
          <w:rFonts w:cs="Arial"/>
          <w:color w:val="auto"/>
        </w:rPr>
        <w:t>paliw o uziarnieniu poniżej 5 mm i zawartości popiołu powyżej 12%.</w:t>
      </w:r>
    </w:p>
    <w:p w:rsidR="00B02621" w:rsidRPr="00B02621" w:rsidRDefault="00B02621" w:rsidP="00B20861">
      <w:pPr>
        <w:numPr>
          <w:ilvl w:val="1"/>
          <w:numId w:val="98"/>
        </w:numPr>
        <w:spacing w:after="200"/>
        <w:contextualSpacing/>
        <w:jc w:val="both"/>
        <w:rPr>
          <w:rFonts w:cs="Arial"/>
          <w:color w:val="auto"/>
        </w:rPr>
      </w:pPr>
      <w:r w:rsidRPr="00B02621">
        <w:rPr>
          <w:rFonts w:cs="Arial"/>
          <w:color w:val="auto"/>
        </w:rPr>
        <w:t>biomasy stałej, której wilgotność w stanie roboczym przekracza 20%.</w:t>
      </w:r>
    </w:p>
    <w:p w:rsidR="00B02621" w:rsidRPr="00B02621" w:rsidRDefault="00B02621" w:rsidP="00B20861">
      <w:pPr>
        <w:numPr>
          <w:ilvl w:val="0"/>
          <w:numId w:val="98"/>
        </w:numPr>
        <w:spacing w:after="200"/>
        <w:contextualSpacing/>
        <w:jc w:val="both"/>
        <w:rPr>
          <w:rFonts w:cs="Arial"/>
          <w:color w:val="auto"/>
        </w:rPr>
      </w:pPr>
      <w:r w:rsidRPr="00B02621">
        <w:rPr>
          <w:rFonts w:cs="Arial"/>
          <w:color w:val="auto"/>
        </w:rPr>
        <w:t>Przez biomasę stałą o której mowa w ust 1 pkt 4) rozumie się biomasę w rozumieniu rozporządzenia Ministra Środowiska z dnia 4 listopada 2014r. w sprawie standardów emisyjnych dla niektórych rodzajów instalacji, źródeł spalania paliw oraz urządzeń spalania  lub współspalania  odpadów  (Dz.  U. z 2014r.  poz.  1546) lub rozporządzenia obowiązującego w tym zakresie.</w:t>
      </w:r>
    </w:p>
    <w:p w:rsidR="00937ECE" w:rsidRPr="007B7815" w:rsidRDefault="00937ECE" w:rsidP="00EE5DE7">
      <w:pPr>
        <w:rPr>
          <w:color w:val="FF0000"/>
        </w:rPr>
      </w:pPr>
    </w:p>
    <w:p w:rsidR="00B91222" w:rsidRPr="001131FE" w:rsidRDefault="00B91222" w:rsidP="000215A7">
      <w:pPr>
        <w:keepNext/>
        <w:keepLines/>
        <w:outlineLvl w:val="2"/>
        <w:rPr>
          <w:rFonts w:eastAsia="Times New Roman" w:cs="Times New Roman"/>
          <w:b/>
          <w:bCs/>
          <w:sz w:val="24"/>
        </w:rPr>
      </w:pPr>
      <w:bookmarkStart w:id="189" w:name="_Toc516657181"/>
      <w:bookmarkStart w:id="190" w:name="_Toc19105999"/>
      <w:bookmarkEnd w:id="181"/>
      <w:r w:rsidRPr="001131FE">
        <w:rPr>
          <w:rFonts w:eastAsiaTheme="majorEastAsia" w:cstheme="majorBidi"/>
          <w:b/>
          <w:bCs/>
          <w:sz w:val="24"/>
        </w:rPr>
        <w:t>5.1.3</w:t>
      </w:r>
      <w:r w:rsidRPr="001131FE">
        <w:t xml:space="preserve"> </w:t>
      </w:r>
      <w:r w:rsidRPr="001131FE">
        <w:rPr>
          <w:rFonts w:eastAsia="Times New Roman" w:cs="Times New Roman"/>
          <w:b/>
          <w:bCs/>
          <w:sz w:val="24"/>
        </w:rPr>
        <w:t>Zagadnienia Horyzontalne</w:t>
      </w:r>
      <w:bookmarkEnd w:id="189"/>
      <w:bookmarkEnd w:id="190"/>
    </w:p>
    <w:p w:rsidR="007B556C" w:rsidRPr="005D13A8" w:rsidRDefault="007B556C" w:rsidP="007B556C">
      <w:pPr>
        <w:jc w:val="both"/>
        <w:rPr>
          <w:rFonts w:eastAsia="Calibri" w:cs="Arial"/>
          <w:b/>
        </w:rPr>
      </w:pPr>
      <w:r w:rsidRPr="005D13A8">
        <w:rPr>
          <w:rFonts w:eastAsia="Calibri" w:cs="Times New Roman"/>
          <w:b/>
        </w:rPr>
        <w:t>Adaptacja do zmian klimatu</w:t>
      </w:r>
    </w:p>
    <w:p w:rsidR="007B556C" w:rsidRPr="005D13A8" w:rsidRDefault="007B556C" w:rsidP="007B556C">
      <w:pPr>
        <w:ind w:firstLine="708"/>
        <w:jc w:val="both"/>
        <w:rPr>
          <w:rFonts w:eastAsia="Calibri" w:cs="Arial"/>
        </w:rPr>
      </w:pPr>
      <w:r w:rsidRPr="005D13A8">
        <w:rPr>
          <w:rFonts w:eastAsia="Calibri" w:cs="Arial"/>
        </w:rPr>
        <w:t xml:space="preserve">Zgodnie z analizami wykonanymi na potrzeby programu  KLIMADA, zamieszczonymi </w:t>
      </w:r>
      <w:r w:rsidRPr="005D13A8">
        <w:rPr>
          <w:rFonts w:eastAsia="Calibri" w:cs="Arial"/>
          <w:i/>
        </w:rPr>
        <w:t xml:space="preserve">w Strategicznym planie adaptacji dla sektorów i obszarów wrażliwych na zmiany klimatu do roku 2020, </w:t>
      </w:r>
      <w:r w:rsidRPr="005D13A8">
        <w:rPr>
          <w:rFonts w:eastAsia="Calibri" w:cs="Arial"/>
        </w:rPr>
        <w:t xml:space="preserve">na przestrzeni następnych lat warunki klimatyczne Polski zmienią się. Przewidywane jest zwiększenie się średniej rocznej temperatury ilości dni upalnych </w:t>
      </w:r>
      <w:r w:rsidRPr="005D13A8">
        <w:rPr>
          <w:rFonts w:eastAsia="Calibri" w:cs="Arial"/>
        </w:rPr>
        <w:br/>
        <w:t>(z temperaturą powyżej 25</w:t>
      </w:r>
      <w:r w:rsidRPr="005D13A8">
        <w:rPr>
          <w:rFonts w:eastAsia="Calibri" w:cs="Arial"/>
          <w:vertAlign w:val="superscript"/>
        </w:rPr>
        <w:t>o</w:t>
      </w:r>
      <w:r w:rsidRPr="005D13A8">
        <w:rPr>
          <w:rFonts w:eastAsia="Calibri" w:cs="Arial"/>
        </w:rPr>
        <w:t xml:space="preserve"> C) oraz zmniejszenie się ilości dni z temperaturami poniżej 0</w:t>
      </w:r>
      <w:r w:rsidRPr="005D13A8">
        <w:rPr>
          <w:rFonts w:eastAsia="Calibri" w:cs="Arial"/>
          <w:vertAlign w:val="superscript"/>
        </w:rPr>
        <w:t>o</w:t>
      </w:r>
      <w:r w:rsidRPr="005D13A8">
        <w:rPr>
          <w:rFonts w:eastAsia="Calibri" w:cs="Arial"/>
        </w:rPr>
        <w:t xml:space="preserve"> C. </w:t>
      </w:r>
    </w:p>
    <w:p w:rsidR="007B556C" w:rsidRPr="005D13A8" w:rsidRDefault="007B556C" w:rsidP="007B556C">
      <w:pPr>
        <w:jc w:val="both"/>
        <w:rPr>
          <w:rFonts w:eastAsia="Calibri" w:cs="Arial"/>
        </w:rPr>
      </w:pPr>
      <w:r w:rsidRPr="005D13A8">
        <w:rPr>
          <w:rFonts w:eastAsia="Calibri" w:cs="Arial"/>
        </w:rPr>
        <w:t xml:space="preserve">Efektem tego może być ograniczenie zapotrzebowania na energię potrzebną do ogrzewania pomieszczeń mieszkalnych, co jednocześnie spowoduje ograniczenie emisji gazów cieplarnianych. Zwiększenie się ilości dni upalnych, może z kolei spowodować wzrost zapotrzebowania na energię (urządzenia klimatyzacyjne). Większa ilość dni słonecznych przyczyni się natomiast do polepszenia się warunków słonecznych, wyjątkowo ważnych przy korzystaniu z energii odnawialnej. </w:t>
      </w:r>
    </w:p>
    <w:p w:rsidR="007B556C" w:rsidRPr="005D13A8" w:rsidRDefault="007B556C" w:rsidP="007B556C">
      <w:pPr>
        <w:jc w:val="both"/>
        <w:rPr>
          <w:rFonts w:eastAsia="Calibri" w:cs="Arial"/>
        </w:rPr>
      </w:pPr>
    </w:p>
    <w:p w:rsidR="007B556C" w:rsidRPr="005D13A8" w:rsidRDefault="007B556C" w:rsidP="007B556C">
      <w:pPr>
        <w:ind w:firstLine="709"/>
        <w:jc w:val="both"/>
        <w:rPr>
          <w:rFonts w:eastAsia="Calibri" w:cs="Arial"/>
        </w:rPr>
      </w:pPr>
      <w:r w:rsidRPr="005D13A8">
        <w:rPr>
          <w:rFonts w:eastAsia="Calibri" w:cs="Arial"/>
        </w:rPr>
        <w:t>Konieczne będzie dostosowanie systemu energetycznego do wahań temperatur oraz zapotrzebowania energetycznego, wdrożenie rozproszonych, niskoemisyjnych źródeł energii oraz wykorzystywanie energii odnawialnej.</w:t>
      </w:r>
    </w:p>
    <w:p w:rsidR="00B91222" w:rsidRPr="001131FE" w:rsidRDefault="00B91222" w:rsidP="00B91222">
      <w:pPr>
        <w:ind w:firstLine="709"/>
        <w:jc w:val="both"/>
        <w:rPr>
          <w:rFonts w:eastAsia="Calibri" w:cs="Arial"/>
        </w:rPr>
      </w:pPr>
      <w:r w:rsidRPr="001131FE">
        <w:rPr>
          <w:rFonts w:eastAsia="Calibri" w:cs="Arial"/>
        </w:rPr>
        <w:t>.</w:t>
      </w:r>
    </w:p>
    <w:p w:rsidR="00B91222" w:rsidRPr="007B7815" w:rsidRDefault="00B91222" w:rsidP="00B91222">
      <w:pPr>
        <w:ind w:firstLine="708"/>
        <w:jc w:val="both"/>
        <w:rPr>
          <w:rFonts w:eastAsia="Calibri" w:cs="Arial"/>
          <w:color w:val="FF0000"/>
        </w:rPr>
      </w:pPr>
    </w:p>
    <w:p w:rsidR="003E5D43" w:rsidRDefault="003E5D43">
      <w:pPr>
        <w:spacing w:after="200"/>
        <w:rPr>
          <w:rFonts w:eastAsia="Calibri" w:cs="Times New Roman"/>
          <w:b/>
          <w:color w:val="FF0000"/>
        </w:rPr>
      </w:pPr>
      <w:r>
        <w:rPr>
          <w:rFonts w:eastAsia="Calibri" w:cs="Times New Roman"/>
          <w:b/>
          <w:color w:val="FF0000"/>
        </w:rPr>
        <w:br w:type="page"/>
      </w:r>
    </w:p>
    <w:p w:rsidR="00B91222" w:rsidRPr="001131FE" w:rsidRDefault="00B91222" w:rsidP="00B91222">
      <w:pPr>
        <w:rPr>
          <w:rFonts w:eastAsia="Calibri" w:cs="Times New Roman"/>
          <w:b/>
        </w:rPr>
      </w:pPr>
      <w:r w:rsidRPr="001131FE">
        <w:rPr>
          <w:rFonts w:eastAsia="Calibri" w:cs="Times New Roman"/>
          <w:b/>
        </w:rPr>
        <w:t>Nadzwyczajne zagrożenia środowiska</w:t>
      </w:r>
    </w:p>
    <w:p w:rsidR="007B556C" w:rsidRPr="005D13A8" w:rsidRDefault="007B556C" w:rsidP="007B556C">
      <w:pPr>
        <w:ind w:firstLine="709"/>
        <w:jc w:val="both"/>
        <w:rPr>
          <w:rFonts w:eastAsia="Calibri" w:cs="Times New Roman"/>
        </w:rPr>
      </w:pPr>
      <w:r w:rsidRPr="005D13A8">
        <w:rPr>
          <w:rFonts w:eastAsia="Calibri" w:cs="Times New Roman"/>
        </w:rPr>
        <w:t xml:space="preserve">Do nadzwyczajnych zagrożeń środowiska, w zakresie ochrony powietrza, można zaliczyć wszelkiego rodzaju awarie sieci przesyłowych oraz awarie w zakładach przemysłowych. </w:t>
      </w:r>
    </w:p>
    <w:p w:rsidR="007B556C" w:rsidRPr="005D13A8" w:rsidRDefault="007B556C" w:rsidP="007B556C">
      <w:pPr>
        <w:ind w:firstLine="709"/>
        <w:jc w:val="both"/>
        <w:rPr>
          <w:rFonts w:eastAsia="Calibri" w:cs="Times New Roman"/>
        </w:rPr>
      </w:pPr>
    </w:p>
    <w:p w:rsidR="007B556C" w:rsidRPr="005D13A8" w:rsidRDefault="007B556C" w:rsidP="007B556C">
      <w:pPr>
        <w:ind w:firstLine="709"/>
        <w:jc w:val="both"/>
        <w:rPr>
          <w:rFonts w:eastAsia="Calibri" w:cs="Times New Roman"/>
        </w:rPr>
      </w:pPr>
      <w:r w:rsidRPr="005D13A8">
        <w:rPr>
          <w:rFonts w:eastAsia="Calibri" w:cs="Times New Roman"/>
        </w:rPr>
        <w:t>Awaria instalacji przemysłowych lub przesyłowych może doprowadzić do uwolnienia dużych ilości lotnych związków chemicznych do powietrza. Substancje takie mogą cechować się negatywnym wpływem na organizmy żywe oraz środowisko naturalne. Zasięg skażenia po awarii przemysłowej jest zależny od lokalnych uwarunkowań terenowych, klimatu oraz pogody i w zależności od tych parametrów może pokryć bardzo duży obszar.</w:t>
      </w:r>
    </w:p>
    <w:p w:rsidR="00B91222" w:rsidRPr="007B7815" w:rsidRDefault="00B91222" w:rsidP="00B91222">
      <w:pPr>
        <w:jc w:val="both"/>
        <w:rPr>
          <w:rFonts w:eastAsia="Calibri" w:cs="Times New Roman"/>
          <w:color w:val="FF0000"/>
        </w:rPr>
      </w:pPr>
    </w:p>
    <w:p w:rsidR="00B91222" w:rsidRPr="007B556C" w:rsidRDefault="00B91222" w:rsidP="00B91222">
      <w:pPr>
        <w:jc w:val="both"/>
        <w:rPr>
          <w:rFonts w:eastAsia="Calibri" w:cs="Times New Roman"/>
          <w:b/>
        </w:rPr>
      </w:pPr>
      <w:r w:rsidRPr="007B556C">
        <w:rPr>
          <w:rFonts w:eastAsia="Calibri" w:cs="Times New Roman"/>
          <w:b/>
        </w:rPr>
        <w:t>Działania edukacyjne</w:t>
      </w:r>
    </w:p>
    <w:p w:rsidR="007B556C" w:rsidRPr="00C54576" w:rsidRDefault="007B556C" w:rsidP="007B556C">
      <w:pPr>
        <w:ind w:firstLine="709"/>
        <w:jc w:val="both"/>
        <w:rPr>
          <w:rFonts w:eastAsia="Calibri" w:cs="Times New Roman"/>
        </w:rPr>
      </w:pPr>
      <w:r w:rsidRPr="005D13A8">
        <w:rPr>
          <w:rFonts w:eastAsia="Calibri" w:cs="Times New Roman"/>
        </w:rPr>
        <w:t xml:space="preserve">Jednym z najważniejszych zadań  gmin jest zwiększanie świadomości ekologicznej ich mieszkańców – zwłaszcza tych dorosłych. Cel ten można osiągnąć poprzez organizowanie szkoleń oraz akcji edukacyjnych podejmujących tematykę zmian klimatu, sposobów minimalizowania ich skutków, ograniczania niskiej emisji oraz minimalizacji </w:t>
      </w:r>
      <w:r w:rsidRPr="00C54576">
        <w:rPr>
          <w:rFonts w:eastAsia="Calibri" w:cs="Times New Roman"/>
        </w:rPr>
        <w:t>negatywnego wpływu na powietrze atmosferyczne.</w:t>
      </w:r>
    </w:p>
    <w:p w:rsidR="00F652E4" w:rsidRPr="00C54576" w:rsidRDefault="00F652E4" w:rsidP="00B91222">
      <w:pPr>
        <w:jc w:val="both"/>
        <w:rPr>
          <w:rFonts w:eastAsia="Calibri" w:cs="Times New Roman"/>
          <w:b/>
        </w:rPr>
      </w:pPr>
    </w:p>
    <w:p w:rsidR="00B91222" w:rsidRPr="00C54576" w:rsidRDefault="00B91222" w:rsidP="00B91222">
      <w:pPr>
        <w:jc w:val="both"/>
        <w:rPr>
          <w:rFonts w:eastAsia="Calibri" w:cs="Times New Roman"/>
          <w:b/>
        </w:rPr>
      </w:pPr>
      <w:r w:rsidRPr="00C54576">
        <w:rPr>
          <w:rFonts w:eastAsia="Calibri" w:cs="Times New Roman"/>
          <w:b/>
        </w:rPr>
        <w:t>Monitoring środowiska</w:t>
      </w:r>
    </w:p>
    <w:p w:rsidR="00B91222" w:rsidRPr="00C54576" w:rsidRDefault="00B91222" w:rsidP="00B91222">
      <w:pPr>
        <w:ind w:firstLine="709"/>
        <w:jc w:val="both"/>
        <w:rPr>
          <w:rFonts w:eastAsia="Calibri" w:cs="Times New Roman"/>
        </w:rPr>
      </w:pPr>
      <w:r w:rsidRPr="00C54576">
        <w:rPr>
          <w:rFonts w:eastAsia="Calibri" w:cs="Times New Roman"/>
        </w:rPr>
        <w:t xml:space="preserve">Monitoring powietrza w  Województwie </w:t>
      </w:r>
      <w:r w:rsidR="00C54576" w:rsidRPr="00C54576">
        <w:rPr>
          <w:rFonts w:eastAsia="Calibri" w:cs="Times New Roman"/>
        </w:rPr>
        <w:t>Podkarpackim</w:t>
      </w:r>
      <w:r w:rsidRPr="00C54576">
        <w:rPr>
          <w:rFonts w:eastAsia="Calibri" w:cs="Times New Roman"/>
        </w:rPr>
        <w:t xml:space="preserve">  prowadzony jest przez Wojewódzki Inspektorat Ochrony Środowiska w </w:t>
      </w:r>
      <w:r w:rsidR="00C54576" w:rsidRPr="00C54576">
        <w:rPr>
          <w:rFonts w:eastAsia="Calibri" w:cs="Times New Roman"/>
        </w:rPr>
        <w:t>Rzeszowie</w:t>
      </w:r>
      <w:r w:rsidRPr="00C54576">
        <w:rPr>
          <w:rFonts w:eastAsia="Calibri" w:cs="Times New Roman"/>
        </w:rPr>
        <w:t xml:space="preserve">. W ramach systemu monitoringu jakości powietrza w Województwie </w:t>
      </w:r>
      <w:r w:rsidR="00DD01EF">
        <w:rPr>
          <w:rFonts w:eastAsia="Calibri" w:cs="Times New Roman"/>
        </w:rPr>
        <w:t>Podkarpackim</w:t>
      </w:r>
      <w:r w:rsidRPr="00C54576">
        <w:rPr>
          <w:rFonts w:eastAsia="Calibri" w:cs="Times New Roman"/>
        </w:rPr>
        <w:t xml:space="preserve"> funkcjonuje </w:t>
      </w:r>
      <w:r w:rsidR="00C54576" w:rsidRPr="00C54576">
        <w:rPr>
          <w:rFonts w:eastAsia="Calibri" w:cs="Times New Roman"/>
        </w:rPr>
        <w:t>18</w:t>
      </w:r>
      <w:r w:rsidRPr="00C54576">
        <w:rPr>
          <w:rFonts w:eastAsia="Calibri" w:cs="Times New Roman"/>
        </w:rPr>
        <w:t xml:space="preserve"> stacji pomiarowych. Prowadzą one monitoring w sposób auto</w:t>
      </w:r>
      <w:r w:rsidR="00E214D9" w:rsidRPr="00C54576">
        <w:rPr>
          <w:rFonts w:eastAsia="Calibri" w:cs="Times New Roman"/>
        </w:rPr>
        <w:t>matyczny</w:t>
      </w:r>
      <w:r w:rsidR="008F7CD2" w:rsidRPr="00C54576">
        <w:rPr>
          <w:rFonts w:eastAsia="Calibri" w:cs="Times New Roman"/>
        </w:rPr>
        <w:t xml:space="preserve"> lub </w:t>
      </w:r>
      <w:r w:rsidR="00E214D9" w:rsidRPr="00C54576">
        <w:rPr>
          <w:rFonts w:eastAsia="Calibri" w:cs="Times New Roman"/>
        </w:rPr>
        <w:t>manualny.</w:t>
      </w:r>
    </w:p>
    <w:p w:rsidR="00844159" w:rsidRPr="007B7815" w:rsidRDefault="00844159" w:rsidP="008A0781">
      <w:pPr>
        <w:rPr>
          <w:color w:val="FF0000"/>
        </w:rPr>
      </w:pPr>
      <w:bookmarkStart w:id="191" w:name="_Toc516657182"/>
    </w:p>
    <w:p w:rsidR="00B91222" w:rsidRPr="00725F98" w:rsidRDefault="00B91222" w:rsidP="00B91222">
      <w:pPr>
        <w:keepNext/>
        <w:keepLines/>
        <w:outlineLvl w:val="2"/>
        <w:rPr>
          <w:rFonts w:eastAsiaTheme="majorEastAsia" w:cstheme="majorBidi"/>
          <w:b/>
          <w:bCs/>
          <w:sz w:val="24"/>
        </w:rPr>
      </w:pPr>
      <w:bookmarkStart w:id="192" w:name="_Toc19106000"/>
      <w:r w:rsidRPr="00725F98">
        <w:rPr>
          <w:rFonts w:eastAsiaTheme="majorEastAsia" w:cstheme="majorBidi"/>
          <w:b/>
          <w:bCs/>
          <w:sz w:val="24"/>
        </w:rPr>
        <w:t>5.1.4 Analiza SWOT</w:t>
      </w:r>
      <w:bookmarkEnd w:id="191"/>
      <w:bookmarkEnd w:id="192"/>
    </w:p>
    <w:tbl>
      <w:tblPr>
        <w:tblStyle w:val="Tabela-Siatka4"/>
        <w:tblW w:w="9356" w:type="dxa"/>
        <w:tblInd w:w="108" w:type="dxa"/>
        <w:tblLook w:val="04A0" w:firstRow="1" w:lastRow="0" w:firstColumn="1" w:lastColumn="0" w:noHBand="0" w:noVBand="1"/>
      </w:tblPr>
      <w:tblGrid>
        <w:gridCol w:w="4564"/>
        <w:gridCol w:w="4792"/>
      </w:tblGrid>
      <w:tr w:rsidR="007B7815" w:rsidRPr="00725F98" w:rsidTr="00F919F5">
        <w:tc>
          <w:tcPr>
            <w:tcW w:w="9072" w:type="dxa"/>
            <w:gridSpan w:val="2"/>
            <w:tcBorders>
              <w:bottom w:val="single" w:sz="4" w:space="0" w:color="auto"/>
            </w:tcBorders>
            <w:shd w:val="clear" w:color="auto" w:fill="8EB936"/>
          </w:tcPr>
          <w:p w:rsidR="00B91222" w:rsidRPr="00725F98" w:rsidRDefault="00B91222" w:rsidP="00B91222">
            <w:pPr>
              <w:jc w:val="center"/>
              <w:rPr>
                <w:rFonts w:cs="Arial"/>
                <w:sz w:val="20"/>
                <w:szCs w:val="20"/>
              </w:rPr>
            </w:pPr>
            <w:r w:rsidRPr="00725F98">
              <w:rPr>
                <w:rFonts w:cs="Arial"/>
                <w:sz w:val="20"/>
                <w:szCs w:val="20"/>
              </w:rPr>
              <w:t>Jakość powietrza</w:t>
            </w:r>
          </w:p>
        </w:tc>
      </w:tr>
      <w:tr w:rsidR="007B7815" w:rsidRPr="00725F98" w:rsidTr="00F919F5">
        <w:tc>
          <w:tcPr>
            <w:tcW w:w="4425" w:type="dxa"/>
            <w:tcBorders>
              <w:bottom w:val="single" w:sz="4" w:space="0" w:color="auto"/>
            </w:tcBorders>
            <w:shd w:val="clear" w:color="auto" w:fill="BCCD2F"/>
          </w:tcPr>
          <w:p w:rsidR="00B91222" w:rsidRPr="00725F98" w:rsidRDefault="00B91222" w:rsidP="00B91222">
            <w:pPr>
              <w:jc w:val="center"/>
              <w:rPr>
                <w:rFonts w:cs="Arial"/>
                <w:sz w:val="20"/>
                <w:szCs w:val="20"/>
              </w:rPr>
            </w:pPr>
            <w:r w:rsidRPr="00725F98">
              <w:rPr>
                <w:rFonts w:cs="Arial"/>
                <w:sz w:val="20"/>
                <w:szCs w:val="20"/>
              </w:rPr>
              <w:t>Silne strony</w:t>
            </w:r>
          </w:p>
        </w:tc>
        <w:tc>
          <w:tcPr>
            <w:tcW w:w="4647" w:type="dxa"/>
            <w:tcBorders>
              <w:bottom w:val="single" w:sz="4" w:space="0" w:color="auto"/>
            </w:tcBorders>
            <w:shd w:val="clear" w:color="auto" w:fill="BCCD2F"/>
          </w:tcPr>
          <w:p w:rsidR="00B91222" w:rsidRPr="00725F98" w:rsidRDefault="00B91222" w:rsidP="00B91222">
            <w:pPr>
              <w:jc w:val="center"/>
              <w:rPr>
                <w:rFonts w:cs="Arial"/>
                <w:sz w:val="20"/>
                <w:szCs w:val="20"/>
              </w:rPr>
            </w:pPr>
            <w:r w:rsidRPr="00725F98">
              <w:rPr>
                <w:rFonts w:cs="Arial"/>
                <w:sz w:val="20"/>
                <w:szCs w:val="20"/>
              </w:rPr>
              <w:t>Słabe strony</w:t>
            </w:r>
          </w:p>
        </w:tc>
      </w:tr>
      <w:tr w:rsidR="007B7815" w:rsidRPr="00725F98" w:rsidTr="00F919F5">
        <w:tc>
          <w:tcPr>
            <w:tcW w:w="4425" w:type="dxa"/>
            <w:tcBorders>
              <w:bottom w:val="single" w:sz="4" w:space="0" w:color="auto"/>
            </w:tcBorders>
          </w:tcPr>
          <w:p w:rsidR="00B91222" w:rsidRPr="00725F98" w:rsidRDefault="00B91222" w:rsidP="00B20861">
            <w:pPr>
              <w:numPr>
                <w:ilvl w:val="0"/>
                <w:numId w:val="25"/>
              </w:numPr>
              <w:contextualSpacing/>
              <w:rPr>
                <w:rFonts w:eastAsia="Times New Roman" w:cs="Arial"/>
                <w:sz w:val="20"/>
                <w:szCs w:val="20"/>
                <w:lang w:eastAsia="pl-PL"/>
              </w:rPr>
            </w:pPr>
            <w:r w:rsidRPr="00725F98">
              <w:rPr>
                <w:rFonts w:eastAsia="Times New Roman" w:cs="Arial"/>
                <w:sz w:val="20"/>
                <w:szCs w:val="20"/>
                <w:lang w:eastAsia="pl-PL"/>
              </w:rPr>
              <w:t xml:space="preserve">Brak przekroczeń dopuszczalnych norm powietrza w przypadku </w:t>
            </w:r>
            <w:r w:rsidR="00725F98" w:rsidRPr="00725F98">
              <w:rPr>
                <w:rFonts w:eastAsia="Times New Roman" w:cs="Arial"/>
                <w:sz w:val="20"/>
                <w:szCs w:val="20"/>
                <w:lang w:eastAsia="pl-PL"/>
              </w:rPr>
              <w:t xml:space="preserve">pyłu PM 2,5; </w:t>
            </w:r>
            <w:r w:rsidRPr="00725F98">
              <w:rPr>
                <w:rFonts w:eastAsia="Times New Roman" w:cs="Arial"/>
                <w:sz w:val="20"/>
                <w:szCs w:val="20"/>
                <w:lang w:eastAsia="pl-PL"/>
              </w:rPr>
              <w:t>SO</w:t>
            </w:r>
            <w:r w:rsidRPr="00725F98">
              <w:rPr>
                <w:rFonts w:eastAsia="Times New Roman" w:cs="Arial"/>
                <w:sz w:val="20"/>
                <w:szCs w:val="20"/>
                <w:vertAlign w:val="subscript"/>
                <w:lang w:eastAsia="pl-PL"/>
              </w:rPr>
              <w:t>2</w:t>
            </w:r>
            <w:r w:rsidRPr="00725F98">
              <w:rPr>
                <w:rFonts w:eastAsia="Times New Roman" w:cs="Arial"/>
                <w:sz w:val="20"/>
                <w:szCs w:val="20"/>
                <w:lang w:eastAsia="pl-PL"/>
              </w:rPr>
              <w:t>; NO</w:t>
            </w:r>
            <w:r w:rsidRPr="00725F98">
              <w:rPr>
                <w:rFonts w:eastAsia="Times New Roman" w:cs="Arial"/>
                <w:sz w:val="20"/>
                <w:szCs w:val="20"/>
                <w:vertAlign w:val="subscript"/>
                <w:lang w:eastAsia="pl-PL"/>
              </w:rPr>
              <w:t>2</w:t>
            </w:r>
            <w:r w:rsidRPr="00725F98">
              <w:rPr>
                <w:rFonts w:eastAsia="Times New Roman" w:cs="Arial"/>
                <w:sz w:val="20"/>
                <w:szCs w:val="20"/>
                <w:lang w:eastAsia="pl-PL"/>
              </w:rPr>
              <w:t>, CO; C</w:t>
            </w:r>
            <w:r w:rsidRPr="00725F98">
              <w:rPr>
                <w:rFonts w:eastAsia="Times New Roman" w:cs="Arial"/>
                <w:sz w:val="20"/>
                <w:szCs w:val="20"/>
                <w:vertAlign w:val="subscript"/>
                <w:lang w:eastAsia="pl-PL"/>
              </w:rPr>
              <w:t>6</w:t>
            </w:r>
            <w:r w:rsidRPr="00725F98">
              <w:rPr>
                <w:rFonts w:eastAsia="Times New Roman" w:cs="Arial"/>
                <w:sz w:val="20"/>
                <w:szCs w:val="20"/>
                <w:lang w:eastAsia="pl-PL"/>
              </w:rPr>
              <w:t>H</w:t>
            </w:r>
            <w:r w:rsidRPr="00725F98">
              <w:rPr>
                <w:rFonts w:eastAsia="Times New Roman" w:cs="Arial"/>
                <w:sz w:val="20"/>
                <w:szCs w:val="20"/>
                <w:vertAlign w:val="subscript"/>
                <w:lang w:eastAsia="pl-PL"/>
              </w:rPr>
              <w:t>6</w:t>
            </w:r>
            <w:r w:rsidR="00725F98" w:rsidRPr="00725F98">
              <w:rPr>
                <w:rFonts w:eastAsia="Times New Roman" w:cs="Arial"/>
                <w:sz w:val="20"/>
                <w:szCs w:val="20"/>
                <w:lang w:eastAsia="pl-PL"/>
              </w:rPr>
              <w:t>; Pb; As; Cd oraz  Ni;</w:t>
            </w:r>
          </w:p>
        </w:tc>
        <w:tc>
          <w:tcPr>
            <w:tcW w:w="4647" w:type="dxa"/>
            <w:tcBorders>
              <w:bottom w:val="single" w:sz="4" w:space="0" w:color="auto"/>
            </w:tcBorders>
          </w:tcPr>
          <w:p w:rsidR="00B91222" w:rsidRPr="00725F98" w:rsidRDefault="00B91222" w:rsidP="00B20861">
            <w:pPr>
              <w:numPr>
                <w:ilvl w:val="0"/>
                <w:numId w:val="22"/>
              </w:numPr>
              <w:rPr>
                <w:rFonts w:eastAsia="Times New Roman" w:cs="Arial"/>
                <w:sz w:val="20"/>
                <w:szCs w:val="20"/>
                <w:lang w:eastAsia="pl-PL"/>
              </w:rPr>
            </w:pPr>
            <w:r w:rsidRPr="00725F98">
              <w:rPr>
                <w:rFonts w:eastAsia="Times New Roman" w:cs="Arial"/>
                <w:sz w:val="20"/>
                <w:szCs w:val="20"/>
                <w:lang w:eastAsia="pl-PL"/>
              </w:rPr>
              <w:t>Przewaga tradycyjnych, nieekologicznych źródeł ciepła,</w:t>
            </w:r>
          </w:p>
          <w:p w:rsidR="00B91222" w:rsidRPr="00725F98" w:rsidRDefault="00B91222" w:rsidP="00B20861">
            <w:pPr>
              <w:numPr>
                <w:ilvl w:val="0"/>
                <w:numId w:val="22"/>
              </w:numPr>
              <w:rPr>
                <w:rFonts w:eastAsia="Times New Roman" w:cs="Arial"/>
                <w:sz w:val="20"/>
                <w:szCs w:val="20"/>
                <w:lang w:eastAsia="pl-PL"/>
              </w:rPr>
            </w:pPr>
            <w:r w:rsidRPr="00725F98">
              <w:rPr>
                <w:rFonts w:eastAsia="Times New Roman" w:cs="Arial"/>
                <w:sz w:val="20"/>
                <w:szCs w:val="20"/>
                <w:lang w:eastAsia="pl-PL"/>
              </w:rPr>
              <w:t>Zagrożenie z liniowych i punktowych źródeł zanieczyszczeń,</w:t>
            </w:r>
          </w:p>
          <w:p w:rsidR="00B91222" w:rsidRPr="00725F98" w:rsidRDefault="00B91222" w:rsidP="00B20861">
            <w:pPr>
              <w:numPr>
                <w:ilvl w:val="0"/>
                <w:numId w:val="22"/>
              </w:numPr>
              <w:rPr>
                <w:rFonts w:eastAsia="Times New Roman" w:cs="Arial"/>
                <w:sz w:val="20"/>
                <w:szCs w:val="20"/>
                <w:lang w:eastAsia="pl-PL"/>
              </w:rPr>
            </w:pPr>
            <w:r w:rsidRPr="00725F98">
              <w:rPr>
                <w:rFonts w:eastAsia="Times New Roman" w:cs="Arial"/>
                <w:sz w:val="20"/>
                <w:szCs w:val="20"/>
                <w:lang w:eastAsia="pl-PL"/>
              </w:rPr>
              <w:t>Spalanie w piecach paliwa niskiej jakości</w:t>
            </w:r>
            <w:r w:rsidR="007349EB" w:rsidRPr="00725F98">
              <w:rPr>
                <w:rFonts w:eastAsia="Times New Roman" w:cs="Arial"/>
                <w:sz w:val="20"/>
                <w:szCs w:val="20"/>
                <w:lang w:eastAsia="pl-PL"/>
              </w:rPr>
              <w:t xml:space="preserve"> oraz odpadów</w:t>
            </w:r>
            <w:r w:rsidRPr="00725F98">
              <w:rPr>
                <w:rFonts w:eastAsia="Times New Roman" w:cs="Arial"/>
                <w:sz w:val="20"/>
                <w:szCs w:val="20"/>
                <w:lang w:eastAsia="pl-PL"/>
              </w:rPr>
              <w:t>,</w:t>
            </w:r>
          </w:p>
          <w:p w:rsidR="00B91222" w:rsidRPr="00725F98" w:rsidRDefault="00B91222" w:rsidP="00B20861">
            <w:pPr>
              <w:numPr>
                <w:ilvl w:val="0"/>
                <w:numId w:val="22"/>
              </w:numPr>
              <w:rPr>
                <w:rFonts w:eastAsia="Times New Roman" w:cs="Arial"/>
                <w:sz w:val="20"/>
                <w:szCs w:val="20"/>
                <w:lang w:eastAsia="pl-PL"/>
              </w:rPr>
            </w:pPr>
            <w:r w:rsidRPr="00725F98">
              <w:rPr>
                <w:rFonts w:eastAsia="Times New Roman" w:cs="Arial"/>
                <w:sz w:val="20"/>
                <w:szCs w:val="20"/>
                <w:lang w:eastAsia="pl-PL"/>
              </w:rPr>
              <w:t>Niska świadomość ekologiczna mieszkańców,</w:t>
            </w:r>
          </w:p>
          <w:p w:rsidR="00B91222" w:rsidRPr="00725F98" w:rsidRDefault="00B91222" w:rsidP="00B20861">
            <w:pPr>
              <w:numPr>
                <w:ilvl w:val="0"/>
                <w:numId w:val="22"/>
              </w:numPr>
              <w:rPr>
                <w:rFonts w:eastAsia="Times New Roman" w:cs="Arial"/>
                <w:sz w:val="20"/>
                <w:szCs w:val="20"/>
                <w:lang w:eastAsia="pl-PL"/>
              </w:rPr>
            </w:pPr>
            <w:r w:rsidRPr="00725F98">
              <w:rPr>
                <w:rFonts w:eastAsia="Times New Roman" w:cs="Arial"/>
                <w:sz w:val="20"/>
                <w:szCs w:val="20"/>
                <w:lang w:eastAsia="pl-PL"/>
              </w:rPr>
              <w:t>Przekroczenia dopuszczalnych norm jakości powietrza</w:t>
            </w:r>
            <w:r w:rsidR="00725F98" w:rsidRPr="00725F98">
              <w:rPr>
                <w:rFonts w:eastAsia="Times New Roman" w:cs="Arial"/>
                <w:sz w:val="20"/>
                <w:szCs w:val="20"/>
                <w:lang w:eastAsia="pl-PL"/>
              </w:rPr>
              <w:t xml:space="preserve"> w przypadku: pyłu PM10 </w:t>
            </w:r>
            <w:r w:rsidRPr="00725F98">
              <w:rPr>
                <w:rFonts w:eastAsia="Times New Roman" w:cs="Arial"/>
                <w:sz w:val="20"/>
                <w:szCs w:val="20"/>
                <w:lang w:eastAsia="pl-PL"/>
              </w:rPr>
              <w:t>oraz  B(a)P;</w:t>
            </w:r>
          </w:p>
        </w:tc>
      </w:tr>
      <w:tr w:rsidR="007B7815" w:rsidRPr="00725F98" w:rsidTr="00F919F5">
        <w:tc>
          <w:tcPr>
            <w:tcW w:w="4425" w:type="dxa"/>
            <w:tcBorders>
              <w:bottom w:val="single" w:sz="4" w:space="0" w:color="auto"/>
            </w:tcBorders>
            <w:shd w:val="clear" w:color="auto" w:fill="BCCD2F"/>
          </w:tcPr>
          <w:p w:rsidR="00B91222" w:rsidRPr="00725F98" w:rsidRDefault="00B91222" w:rsidP="00B91222">
            <w:pPr>
              <w:jc w:val="center"/>
              <w:rPr>
                <w:rFonts w:cs="Arial"/>
                <w:sz w:val="20"/>
                <w:szCs w:val="20"/>
              </w:rPr>
            </w:pPr>
            <w:r w:rsidRPr="00725F98">
              <w:rPr>
                <w:rFonts w:cs="Arial"/>
                <w:sz w:val="20"/>
                <w:szCs w:val="20"/>
              </w:rPr>
              <w:t>Szanse</w:t>
            </w:r>
          </w:p>
        </w:tc>
        <w:tc>
          <w:tcPr>
            <w:tcW w:w="4647" w:type="dxa"/>
            <w:tcBorders>
              <w:bottom w:val="single" w:sz="4" w:space="0" w:color="auto"/>
            </w:tcBorders>
            <w:shd w:val="clear" w:color="auto" w:fill="BCCD2F"/>
          </w:tcPr>
          <w:p w:rsidR="00B91222" w:rsidRPr="00725F98" w:rsidRDefault="00B91222" w:rsidP="00B91222">
            <w:pPr>
              <w:jc w:val="center"/>
              <w:rPr>
                <w:rFonts w:cs="Arial"/>
                <w:sz w:val="20"/>
                <w:szCs w:val="20"/>
              </w:rPr>
            </w:pPr>
            <w:r w:rsidRPr="00725F98">
              <w:rPr>
                <w:rFonts w:cs="Arial"/>
                <w:sz w:val="20"/>
                <w:szCs w:val="20"/>
              </w:rPr>
              <w:t>Zagrożenia</w:t>
            </w:r>
          </w:p>
        </w:tc>
      </w:tr>
      <w:tr w:rsidR="007B7815" w:rsidRPr="00725F98" w:rsidTr="00F919F5">
        <w:trPr>
          <w:trHeight w:val="2253"/>
        </w:trPr>
        <w:tc>
          <w:tcPr>
            <w:tcW w:w="4425" w:type="dxa"/>
            <w:tcBorders>
              <w:bottom w:val="single" w:sz="4" w:space="0" w:color="auto"/>
            </w:tcBorders>
          </w:tcPr>
          <w:p w:rsidR="00B91222" w:rsidRPr="00725F98" w:rsidRDefault="00B91222" w:rsidP="00B20861">
            <w:pPr>
              <w:numPr>
                <w:ilvl w:val="0"/>
                <w:numId w:val="24"/>
              </w:numPr>
              <w:contextualSpacing/>
              <w:rPr>
                <w:rFonts w:eastAsia="Times New Roman" w:cs="Arial"/>
                <w:sz w:val="20"/>
                <w:szCs w:val="20"/>
                <w:lang w:eastAsia="pl-PL"/>
              </w:rPr>
            </w:pPr>
            <w:r w:rsidRPr="00725F98">
              <w:rPr>
                <w:rFonts w:eastAsia="Times New Roman" w:cs="Arial"/>
                <w:sz w:val="20"/>
                <w:szCs w:val="20"/>
                <w:lang w:eastAsia="pl-PL"/>
              </w:rPr>
              <w:t>Stopniowe zastąpienie ogrzewania węglowego, bardziej nowoczesnym systemem (w tym OZE)</w:t>
            </w:r>
          </w:p>
          <w:p w:rsidR="00B91222" w:rsidRPr="00725F98" w:rsidRDefault="00B91222" w:rsidP="00B20861">
            <w:pPr>
              <w:numPr>
                <w:ilvl w:val="0"/>
                <w:numId w:val="24"/>
              </w:numPr>
              <w:contextualSpacing/>
              <w:rPr>
                <w:rFonts w:eastAsia="Times New Roman" w:cs="Arial"/>
                <w:sz w:val="20"/>
                <w:szCs w:val="20"/>
                <w:lang w:eastAsia="pl-PL"/>
              </w:rPr>
            </w:pPr>
            <w:r w:rsidRPr="00725F98">
              <w:rPr>
                <w:rFonts w:eastAsia="Times New Roman" w:cs="Arial"/>
                <w:sz w:val="20"/>
                <w:szCs w:val="20"/>
                <w:lang w:eastAsia="pl-PL"/>
              </w:rPr>
              <w:t>Termomodernizacja budynków znajdujących się na terenie gminy,</w:t>
            </w:r>
          </w:p>
          <w:p w:rsidR="00B91222" w:rsidRPr="00725F98" w:rsidRDefault="00B91222" w:rsidP="00B20861">
            <w:pPr>
              <w:numPr>
                <w:ilvl w:val="0"/>
                <w:numId w:val="24"/>
              </w:numPr>
              <w:contextualSpacing/>
              <w:rPr>
                <w:rFonts w:eastAsia="Times New Roman" w:cs="Arial"/>
                <w:sz w:val="20"/>
                <w:szCs w:val="20"/>
                <w:lang w:eastAsia="pl-PL"/>
              </w:rPr>
            </w:pPr>
            <w:r w:rsidRPr="00725F98">
              <w:rPr>
                <w:rFonts w:eastAsia="Times New Roman" w:cs="Arial"/>
                <w:sz w:val="20"/>
                <w:szCs w:val="20"/>
                <w:lang w:eastAsia="pl-PL"/>
              </w:rPr>
              <w:t>Tworzenie ścieżek rowerowych,</w:t>
            </w:r>
          </w:p>
          <w:p w:rsidR="00B91222" w:rsidRPr="00725F98" w:rsidRDefault="00B91222" w:rsidP="00B20861">
            <w:pPr>
              <w:numPr>
                <w:ilvl w:val="0"/>
                <w:numId w:val="23"/>
              </w:numPr>
              <w:contextualSpacing/>
              <w:rPr>
                <w:rFonts w:cs="Arial"/>
                <w:sz w:val="20"/>
                <w:szCs w:val="20"/>
              </w:rPr>
            </w:pPr>
            <w:r w:rsidRPr="00725F98">
              <w:rPr>
                <w:rFonts w:cs="Arial"/>
                <w:sz w:val="20"/>
                <w:szCs w:val="20"/>
              </w:rPr>
              <w:t xml:space="preserve">Edukacja ekologiczna mieszkańców ze szczególnym naciskiem na zagadnienia dotyczące </w:t>
            </w:r>
            <w:r w:rsidR="007349EB" w:rsidRPr="00725F98">
              <w:rPr>
                <w:rFonts w:cs="Arial"/>
                <w:sz w:val="20"/>
                <w:szCs w:val="20"/>
              </w:rPr>
              <w:t xml:space="preserve">zagrożeń związanych ze spalaniem w piecach paliw niskiej jakości oraz </w:t>
            </w:r>
            <w:r w:rsidRPr="00725F98">
              <w:rPr>
                <w:rFonts w:cs="Arial"/>
                <w:sz w:val="20"/>
                <w:szCs w:val="20"/>
              </w:rPr>
              <w:t>odpadów,</w:t>
            </w:r>
          </w:p>
        </w:tc>
        <w:tc>
          <w:tcPr>
            <w:tcW w:w="4647" w:type="dxa"/>
            <w:tcBorders>
              <w:bottom w:val="single" w:sz="4" w:space="0" w:color="auto"/>
            </w:tcBorders>
          </w:tcPr>
          <w:p w:rsidR="00B91222" w:rsidRPr="00725F98" w:rsidRDefault="00B91222" w:rsidP="00B20861">
            <w:pPr>
              <w:numPr>
                <w:ilvl w:val="0"/>
                <w:numId w:val="23"/>
              </w:numPr>
              <w:pBdr>
                <w:top w:val="none" w:sz="0" w:space="0" w:color="000000"/>
                <w:left w:val="none" w:sz="0" w:space="0" w:color="000000"/>
                <w:bottom w:val="none" w:sz="0" w:space="0" w:color="000000"/>
                <w:right w:val="none" w:sz="0" w:space="0" w:color="000000"/>
              </w:pBdr>
              <w:tabs>
                <w:tab w:val="left" w:pos="1080"/>
              </w:tabs>
              <w:suppressAutoHyphens/>
              <w:rPr>
                <w:rFonts w:eastAsia="Times New Roman" w:cs="Arial"/>
                <w:sz w:val="20"/>
                <w:szCs w:val="20"/>
                <w:lang w:eastAsia="pl-PL"/>
              </w:rPr>
            </w:pPr>
            <w:r w:rsidRPr="00725F98">
              <w:rPr>
                <w:rFonts w:eastAsia="Times New Roman" w:cs="Arial"/>
                <w:sz w:val="20"/>
                <w:szCs w:val="20"/>
                <w:lang w:eastAsia="pl-PL"/>
              </w:rPr>
              <w:t>Wzrost liczby samochodów,</w:t>
            </w:r>
          </w:p>
          <w:p w:rsidR="00B91222" w:rsidRPr="00725F98" w:rsidRDefault="00B91222" w:rsidP="00B20861">
            <w:pPr>
              <w:numPr>
                <w:ilvl w:val="0"/>
                <w:numId w:val="23"/>
              </w:numPr>
              <w:pBdr>
                <w:top w:val="none" w:sz="0" w:space="0" w:color="000000"/>
                <w:left w:val="none" w:sz="0" w:space="0" w:color="000000"/>
                <w:bottom w:val="none" w:sz="0" w:space="0" w:color="000000"/>
                <w:right w:val="none" w:sz="0" w:space="0" w:color="000000"/>
              </w:pBdr>
              <w:tabs>
                <w:tab w:val="left" w:pos="1080"/>
              </w:tabs>
              <w:suppressAutoHyphens/>
              <w:rPr>
                <w:rFonts w:cs="Arial"/>
                <w:sz w:val="20"/>
                <w:szCs w:val="20"/>
              </w:rPr>
            </w:pPr>
            <w:r w:rsidRPr="00725F98">
              <w:rPr>
                <w:rFonts w:eastAsia="Times New Roman" w:cs="Arial"/>
                <w:sz w:val="20"/>
                <w:szCs w:val="20"/>
                <w:lang w:eastAsia="pl-PL"/>
              </w:rPr>
              <w:t>Niska świadomość mieszkańców dotycząca zjawiska tzw. „niskiej emisji”,</w:t>
            </w:r>
          </w:p>
          <w:p w:rsidR="00B91222" w:rsidRPr="00725F98" w:rsidRDefault="00B91222" w:rsidP="00B20861">
            <w:pPr>
              <w:numPr>
                <w:ilvl w:val="0"/>
                <w:numId w:val="23"/>
              </w:numPr>
              <w:pBdr>
                <w:top w:val="none" w:sz="0" w:space="0" w:color="000000"/>
                <w:left w:val="none" w:sz="0" w:space="0" w:color="000000"/>
                <w:bottom w:val="none" w:sz="0" w:space="0" w:color="000000"/>
                <w:right w:val="none" w:sz="0" w:space="0" w:color="000000"/>
              </w:pBdr>
              <w:tabs>
                <w:tab w:val="left" w:pos="1080"/>
              </w:tabs>
              <w:suppressAutoHyphens/>
              <w:rPr>
                <w:rFonts w:cs="Arial"/>
                <w:sz w:val="20"/>
                <w:szCs w:val="20"/>
              </w:rPr>
            </w:pPr>
            <w:r w:rsidRPr="00725F98">
              <w:rPr>
                <w:rFonts w:eastAsia="Times New Roman" w:cs="Arial"/>
                <w:sz w:val="20"/>
                <w:szCs w:val="20"/>
                <w:lang w:eastAsia="pl-PL"/>
              </w:rPr>
              <w:t xml:space="preserve">Spalanie w kotłach </w:t>
            </w:r>
            <w:r w:rsidR="007349EB" w:rsidRPr="00725F98">
              <w:rPr>
                <w:rFonts w:eastAsia="Times New Roman" w:cs="Arial"/>
                <w:sz w:val="20"/>
                <w:szCs w:val="20"/>
                <w:lang w:eastAsia="pl-PL"/>
              </w:rPr>
              <w:t xml:space="preserve">odpadów oraz </w:t>
            </w:r>
            <w:r w:rsidRPr="00725F98">
              <w:rPr>
                <w:rFonts w:eastAsia="Times New Roman" w:cs="Arial"/>
                <w:sz w:val="20"/>
                <w:szCs w:val="20"/>
                <w:lang w:eastAsia="pl-PL"/>
              </w:rPr>
              <w:t>paliw o niskiej jakości,</w:t>
            </w:r>
          </w:p>
          <w:p w:rsidR="00B91222" w:rsidRPr="00725F98" w:rsidRDefault="00B91222" w:rsidP="00B20861">
            <w:pPr>
              <w:numPr>
                <w:ilvl w:val="0"/>
                <w:numId w:val="23"/>
              </w:numPr>
              <w:contextualSpacing/>
              <w:rPr>
                <w:rFonts w:cs="Arial"/>
                <w:sz w:val="20"/>
                <w:szCs w:val="20"/>
              </w:rPr>
            </w:pPr>
            <w:r w:rsidRPr="00725F98">
              <w:rPr>
                <w:rFonts w:eastAsia="Times New Roman" w:cs="Arial"/>
                <w:sz w:val="20"/>
                <w:szCs w:val="20"/>
                <w:lang w:eastAsia="pl-PL"/>
              </w:rPr>
              <w:t>Korzystanie z przestarzałych kotłów na paliwa stałe.</w:t>
            </w:r>
          </w:p>
        </w:tc>
      </w:tr>
    </w:tbl>
    <w:p w:rsidR="00266184" w:rsidRPr="007B7815" w:rsidRDefault="00266184" w:rsidP="00AF6B37">
      <w:pPr>
        <w:rPr>
          <w:color w:val="FF0000"/>
        </w:rPr>
      </w:pPr>
    </w:p>
    <w:bookmarkEnd w:id="169"/>
    <w:bookmarkEnd w:id="170"/>
    <w:bookmarkEnd w:id="171"/>
    <w:p w:rsidR="00AF6B37" w:rsidRPr="007B7815" w:rsidRDefault="00AF6B37" w:rsidP="00AF6B37">
      <w:pPr>
        <w:jc w:val="both"/>
        <w:rPr>
          <w:rFonts w:cs="Arial"/>
          <w:color w:val="FF0000"/>
          <w:szCs w:val="24"/>
        </w:rPr>
      </w:pPr>
    </w:p>
    <w:p w:rsidR="00E6166F" w:rsidRPr="007B7815" w:rsidRDefault="00E6166F">
      <w:pPr>
        <w:spacing w:after="200"/>
        <w:rPr>
          <w:rFonts w:eastAsiaTheme="majorEastAsia" w:cstheme="majorBidi"/>
          <w:b/>
          <w:bCs/>
          <w:color w:val="FF0000"/>
          <w:sz w:val="28"/>
          <w:szCs w:val="26"/>
        </w:rPr>
      </w:pPr>
      <w:bookmarkStart w:id="193" w:name="_Toc434322032"/>
      <w:r w:rsidRPr="007B7815">
        <w:rPr>
          <w:color w:val="FF0000"/>
        </w:rPr>
        <w:br w:type="page"/>
      </w:r>
    </w:p>
    <w:p w:rsidR="002B491C" w:rsidRPr="00B56142" w:rsidRDefault="002B491C" w:rsidP="002B491C">
      <w:pPr>
        <w:pStyle w:val="Nagwek2"/>
      </w:pPr>
      <w:bookmarkStart w:id="194" w:name="_Toc19106001"/>
      <w:r w:rsidRPr="00B56142">
        <w:t xml:space="preserve">5.2. </w:t>
      </w:r>
      <w:bookmarkEnd w:id="193"/>
      <w:r w:rsidR="00E27EAC" w:rsidRPr="00B56142">
        <w:t>Ochrona przed</w:t>
      </w:r>
      <w:r w:rsidR="00266184" w:rsidRPr="00B56142">
        <w:t xml:space="preserve"> hałasem</w:t>
      </w:r>
      <w:bookmarkEnd w:id="194"/>
    </w:p>
    <w:p w:rsidR="002B491C" w:rsidRPr="00B56142" w:rsidRDefault="002B491C" w:rsidP="002B491C">
      <w:pPr>
        <w:pStyle w:val="Nagwek3"/>
      </w:pPr>
      <w:bookmarkStart w:id="195" w:name="_Toc337453401"/>
      <w:bookmarkStart w:id="196" w:name="_Toc350419122"/>
      <w:bookmarkStart w:id="197" w:name="_Toc413067055"/>
      <w:bookmarkStart w:id="198" w:name="_Toc434322033"/>
      <w:bookmarkStart w:id="199" w:name="_Toc19106002"/>
      <w:r w:rsidRPr="00B56142">
        <w:t xml:space="preserve">5.2.1. </w:t>
      </w:r>
      <w:bookmarkEnd w:id="195"/>
      <w:r w:rsidRPr="00B56142">
        <w:t>Stan wyjściowy</w:t>
      </w:r>
      <w:bookmarkEnd w:id="196"/>
      <w:bookmarkEnd w:id="197"/>
      <w:bookmarkEnd w:id="198"/>
      <w:bookmarkEnd w:id="199"/>
    </w:p>
    <w:p w:rsidR="002B491C" w:rsidRPr="00B56142" w:rsidRDefault="002B491C" w:rsidP="00EB04A3">
      <w:pPr>
        <w:ind w:firstLine="709"/>
        <w:jc w:val="both"/>
        <w:rPr>
          <w:rFonts w:eastAsia="Calibri" w:cs="Arial"/>
        </w:rPr>
      </w:pPr>
      <w:r w:rsidRPr="00B56142">
        <w:rPr>
          <w:rFonts w:eastAsia="Calibri" w:cs="Arial"/>
        </w:rPr>
        <w:t>Hałas definiuje się jako wszystkie niepożądane, nieprzyjemne, dokuczliwe lub szkodliwe drgania mechaniczne ośrodka sprężystego oddziałują</w:t>
      </w:r>
      <w:r w:rsidR="00922E12" w:rsidRPr="00B56142">
        <w:rPr>
          <w:rFonts w:eastAsia="Calibri" w:cs="Arial"/>
        </w:rPr>
        <w:t xml:space="preserve">ce na organizm ludzki. Zgodnie </w:t>
      </w:r>
      <w:r w:rsidRPr="00B56142">
        <w:rPr>
          <w:rFonts w:eastAsia="Calibri" w:cs="Arial"/>
        </w:rPr>
        <w:t>z ustawą z dnia 27 kwietnia 2001 r. - Prawo ochrony środowiska (</w:t>
      </w:r>
      <w:r w:rsidR="0083458C" w:rsidRPr="00B56142">
        <w:rPr>
          <w:rFonts w:eastAsia="Calibri" w:cs="Arial"/>
          <w:lang w:eastAsia="pl-PL"/>
        </w:rPr>
        <w:t>Dz.U. 2019 poz. 1396</w:t>
      </w:r>
      <w:r w:rsidR="00E33876" w:rsidRPr="00B56142">
        <w:rPr>
          <w:rFonts w:eastAsia="Calibri" w:cs="Arial"/>
          <w:lang w:eastAsia="pl-PL"/>
        </w:rPr>
        <w:t xml:space="preserve"> z późn. zm.</w:t>
      </w:r>
      <w:r w:rsidRPr="00B56142">
        <w:rPr>
          <w:rFonts w:eastAsia="Calibri" w:cs="Arial"/>
        </w:rPr>
        <w:t>),  podstawowe pojęcia z zakresu ochrony przed hałasem są następujące:</w:t>
      </w:r>
    </w:p>
    <w:p w:rsidR="002B491C" w:rsidRPr="00B56142" w:rsidRDefault="002B491C" w:rsidP="00B20861">
      <w:pPr>
        <w:numPr>
          <w:ilvl w:val="0"/>
          <w:numId w:val="14"/>
        </w:numPr>
        <w:jc w:val="both"/>
        <w:rPr>
          <w:rFonts w:eastAsia="Calibri" w:cs="Arial"/>
        </w:rPr>
      </w:pPr>
      <w:r w:rsidRPr="00B56142">
        <w:rPr>
          <w:rFonts w:eastAsia="Calibri" w:cs="Arial"/>
        </w:rPr>
        <w:t>emisja - wprowadzane bezpośrednio lub pośrednio energie do powietrza, wody lub  ziemi, związane z działalnością człowieka (takie jak hałas czy wibracje),</w:t>
      </w:r>
    </w:p>
    <w:p w:rsidR="002B491C" w:rsidRPr="00B56142" w:rsidRDefault="002B491C" w:rsidP="00B20861">
      <w:pPr>
        <w:numPr>
          <w:ilvl w:val="0"/>
          <w:numId w:val="14"/>
        </w:numPr>
        <w:jc w:val="both"/>
        <w:rPr>
          <w:rFonts w:eastAsia="Calibri" w:cs="Arial"/>
        </w:rPr>
      </w:pPr>
      <w:r w:rsidRPr="00B56142">
        <w:rPr>
          <w:rFonts w:eastAsia="Calibri" w:cs="Arial"/>
        </w:rPr>
        <w:t>hałas -  dźwięki o częstotliwościach od 16 Hz do 16.000 Hz,</w:t>
      </w:r>
    </w:p>
    <w:p w:rsidR="002B491C" w:rsidRPr="00B56142" w:rsidRDefault="002B491C" w:rsidP="00B20861">
      <w:pPr>
        <w:numPr>
          <w:ilvl w:val="0"/>
          <w:numId w:val="14"/>
        </w:numPr>
        <w:jc w:val="both"/>
        <w:rPr>
          <w:rFonts w:eastAsia="Calibri" w:cs="Arial"/>
        </w:rPr>
      </w:pPr>
      <w:r w:rsidRPr="00B56142">
        <w:rPr>
          <w:rFonts w:eastAsia="Calibri" w:cs="Arial"/>
        </w:rPr>
        <w:t>poziom hałasu - równoważny poziom dźwięku A wyrażony w decybelach (dB).</w:t>
      </w:r>
    </w:p>
    <w:p w:rsidR="002B491C" w:rsidRPr="00B56142" w:rsidRDefault="002B491C" w:rsidP="002B491C">
      <w:pPr>
        <w:rPr>
          <w:rFonts w:eastAsia="Calibri" w:cs="Arial"/>
          <w:szCs w:val="36"/>
        </w:rPr>
      </w:pPr>
    </w:p>
    <w:p w:rsidR="002B491C" w:rsidRPr="00B56142" w:rsidRDefault="002B491C" w:rsidP="00EB04A3">
      <w:pPr>
        <w:ind w:firstLine="709"/>
        <w:jc w:val="both"/>
        <w:rPr>
          <w:rFonts w:eastAsia="Calibri" w:cs="Arial"/>
        </w:rPr>
      </w:pPr>
      <w:r w:rsidRPr="00B56142">
        <w:rPr>
          <w:rFonts w:eastAsia="Calibri" w:cs="Arial"/>
        </w:rPr>
        <w:t>Oceny stanu akustycznego środowiska i obserwacji zmian dokonuje się w ramach Państwowego Monitoringu Środowiska, zgodnie z art. 117 ustawy z dnia 27 kwietnia 2001 r. Prawo ochrony środowiska (</w:t>
      </w:r>
      <w:r w:rsidR="0083458C" w:rsidRPr="00B56142">
        <w:rPr>
          <w:rFonts w:eastAsia="Calibri" w:cs="Arial"/>
          <w:lang w:eastAsia="pl-PL"/>
        </w:rPr>
        <w:t>Dz.U. 2019 poz. 1396</w:t>
      </w:r>
      <w:r w:rsidR="002E40C5" w:rsidRPr="00B56142">
        <w:rPr>
          <w:rFonts w:eastAsia="Calibri" w:cs="Arial"/>
          <w:lang w:eastAsia="pl-PL"/>
        </w:rPr>
        <w:t xml:space="preserve"> </w:t>
      </w:r>
      <w:r w:rsidR="00E33876" w:rsidRPr="00B56142">
        <w:rPr>
          <w:rFonts w:eastAsia="Calibri" w:cs="Arial"/>
          <w:lang w:eastAsia="pl-PL"/>
        </w:rPr>
        <w:t>z późn. zm.</w:t>
      </w:r>
      <w:r w:rsidRPr="00B56142">
        <w:rPr>
          <w:rFonts w:eastAsia="Calibri" w:cs="Arial"/>
        </w:rPr>
        <w:t>). W rozumieniu ustawy ochrona przed hałasem polega na zapewnieniu jak najlepszego stanu akustycznego środowiska, w szczególności na utrzymaniu poziomu hałasu poniżej dopuszczalnego lub co</w:t>
      </w:r>
    </w:p>
    <w:p w:rsidR="002B491C" w:rsidRPr="00B56142" w:rsidRDefault="002B491C" w:rsidP="002B491C">
      <w:pPr>
        <w:jc w:val="both"/>
        <w:rPr>
          <w:rFonts w:eastAsia="Calibri" w:cs="Arial"/>
        </w:rPr>
      </w:pPr>
      <w:r w:rsidRPr="00B56142">
        <w:rPr>
          <w:rFonts w:eastAsia="Calibri" w:cs="Arial"/>
        </w:rPr>
        <w:t>najmniej na tym poziomie, oraz zmniejszeniu poziomu hałasu co najmniej do dopuszczalnego, gdy nie jest on dotrzymany.</w:t>
      </w:r>
    </w:p>
    <w:p w:rsidR="002B491C" w:rsidRPr="00B56142" w:rsidRDefault="002B491C" w:rsidP="002B491C">
      <w:pPr>
        <w:ind w:left="360"/>
        <w:rPr>
          <w:rFonts w:eastAsia="Calibri" w:cs="Arial"/>
          <w:szCs w:val="36"/>
        </w:rPr>
      </w:pPr>
    </w:p>
    <w:p w:rsidR="002B491C" w:rsidRPr="00B56142" w:rsidRDefault="002B491C" w:rsidP="00EB04A3">
      <w:pPr>
        <w:ind w:firstLine="709"/>
        <w:jc w:val="both"/>
        <w:rPr>
          <w:rFonts w:eastAsia="Calibri" w:cs="Arial"/>
        </w:rPr>
      </w:pPr>
      <w:r w:rsidRPr="00B56142">
        <w:rPr>
          <w:rFonts w:eastAsia="Calibri" w:cs="Arial"/>
        </w:rPr>
        <w:t>W związku ze stwierdzoną uciążliwością akustyczną hałasów komunikacyjnych Państwowy Zakład Higieny opracował skalę subiektywnej uciążliwości zewnętrznych tego rodzaju hałasów. Zgodnie z dokonaną klasyfikacją uciążliwość hałasów komunikacyjnych zależy od wartości poziomu równoważnego LAeq i wynosi odpowiednio:</w:t>
      </w:r>
    </w:p>
    <w:p w:rsidR="002B491C" w:rsidRPr="00B56142" w:rsidRDefault="002B491C" w:rsidP="00B20861">
      <w:pPr>
        <w:numPr>
          <w:ilvl w:val="0"/>
          <w:numId w:val="15"/>
        </w:numPr>
        <w:jc w:val="both"/>
        <w:rPr>
          <w:rFonts w:eastAsia="Calibri" w:cs="Arial"/>
        </w:rPr>
      </w:pPr>
      <w:r w:rsidRPr="00B56142">
        <w:rPr>
          <w:rFonts w:eastAsia="Calibri" w:cs="Arial"/>
        </w:rPr>
        <w:t>mała uciążliwość</w:t>
      </w:r>
      <w:r w:rsidRPr="00B56142">
        <w:rPr>
          <w:rFonts w:eastAsia="Calibri" w:cs="Arial"/>
        </w:rPr>
        <w:tab/>
      </w:r>
      <w:r w:rsidRPr="00B56142">
        <w:rPr>
          <w:rFonts w:eastAsia="Calibri" w:cs="Arial"/>
        </w:rPr>
        <w:tab/>
      </w:r>
      <w:r w:rsidRPr="00B56142">
        <w:rPr>
          <w:rFonts w:eastAsia="Calibri" w:cs="Arial"/>
        </w:rPr>
        <w:tab/>
      </w:r>
      <w:r w:rsidR="00E84EC8" w:rsidRPr="00B56142">
        <w:rPr>
          <w:rFonts w:eastAsia="Calibri" w:cs="Arial"/>
        </w:rPr>
        <w:t xml:space="preserve">  </w:t>
      </w:r>
      <w:r w:rsidRPr="00B56142">
        <w:rPr>
          <w:rFonts w:eastAsia="Calibri" w:cs="Arial"/>
        </w:rPr>
        <w:t>LAeq&lt; 52 dB</w:t>
      </w:r>
    </w:p>
    <w:p w:rsidR="002B491C" w:rsidRPr="00B56142" w:rsidRDefault="002B491C" w:rsidP="00B20861">
      <w:pPr>
        <w:numPr>
          <w:ilvl w:val="0"/>
          <w:numId w:val="15"/>
        </w:numPr>
        <w:jc w:val="both"/>
        <w:rPr>
          <w:rFonts w:eastAsia="Calibri" w:cs="Arial"/>
        </w:rPr>
      </w:pPr>
      <w:r w:rsidRPr="00B56142">
        <w:rPr>
          <w:rFonts w:eastAsia="Calibri" w:cs="Arial"/>
        </w:rPr>
        <w:t>średnia uciążliwość</w:t>
      </w:r>
      <w:r w:rsidRPr="00B56142">
        <w:rPr>
          <w:rFonts w:eastAsia="Calibri" w:cs="Arial"/>
        </w:rPr>
        <w:tab/>
      </w:r>
      <w:r w:rsidRPr="00B56142">
        <w:rPr>
          <w:rFonts w:eastAsia="Calibri" w:cs="Arial"/>
        </w:rPr>
        <w:tab/>
        <w:t xml:space="preserve">  52 dB&lt;LAeq&lt; 62 dB</w:t>
      </w:r>
    </w:p>
    <w:p w:rsidR="002B491C" w:rsidRPr="00B56142" w:rsidRDefault="00E84EC8" w:rsidP="00B20861">
      <w:pPr>
        <w:numPr>
          <w:ilvl w:val="0"/>
          <w:numId w:val="15"/>
        </w:numPr>
        <w:jc w:val="both"/>
        <w:rPr>
          <w:rFonts w:eastAsia="Calibri" w:cs="Arial"/>
        </w:rPr>
      </w:pPr>
      <w:r w:rsidRPr="00B56142">
        <w:rPr>
          <w:rFonts w:eastAsia="Calibri" w:cs="Arial"/>
        </w:rPr>
        <w:t>duża uciążliwość</w:t>
      </w:r>
      <w:r w:rsidRPr="00B56142">
        <w:rPr>
          <w:rFonts w:eastAsia="Calibri" w:cs="Arial"/>
        </w:rPr>
        <w:tab/>
      </w:r>
      <w:r w:rsidRPr="00B56142">
        <w:rPr>
          <w:rFonts w:eastAsia="Calibri" w:cs="Arial"/>
        </w:rPr>
        <w:tab/>
        <w:t xml:space="preserve"> </w:t>
      </w:r>
      <w:r w:rsidR="002B491C" w:rsidRPr="00B56142">
        <w:rPr>
          <w:rFonts w:eastAsia="Calibri" w:cs="Arial"/>
        </w:rPr>
        <w:t xml:space="preserve"> 63 dB&lt;LAeq&lt; 70 dB</w:t>
      </w:r>
    </w:p>
    <w:p w:rsidR="00231ACC" w:rsidRPr="00B56142" w:rsidRDefault="002B491C" w:rsidP="00B20861">
      <w:pPr>
        <w:numPr>
          <w:ilvl w:val="0"/>
          <w:numId w:val="15"/>
        </w:numPr>
        <w:jc w:val="both"/>
        <w:rPr>
          <w:rFonts w:eastAsia="Calibri" w:cs="Arial"/>
        </w:rPr>
      </w:pPr>
      <w:r w:rsidRPr="00B56142">
        <w:rPr>
          <w:rFonts w:eastAsia="Calibri" w:cs="Arial"/>
        </w:rPr>
        <w:t>bardzo duża uciążliwość</w:t>
      </w:r>
      <w:r w:rsidRPr="00B56142">
        <w:rPr>
          <w:rFonts w:eastAsia="Calibri" w:cs="Arial"/>
        </w:rPr>
        <w:tab/>
      </w:r>
      <w:r w:rsidRPr="00B56142">
        <w:rPr>
          <w:rFonts w:eastAsia="Calibri" w:cs="Arial"/>
        </w:rPr>
        <w:tab/>
      </w:r>
      <w:r w:rsidR="00E84EC8" w:rsidRPr="00B56142">
        <w:rPr>
          <w:rFonts w:eastAsia="Calibri" w:cs="Arial"/>
        </w:rPr>
        <w:t xml:space="preserve">  </w:t>
      </w:r>
      <w:r w:rsidRPr="00B56142">
        <w:rPr>
          <w:rFonts w:eastAsia="Calibri" w:cs="Arial"/>
        </w:rPr>
        <w:t>LAeq&gt; 70 dB</w:t>
      </w:r>
      <w:bookmarkStart w:id="200" w:name="_Toc350419123"/>
      <w:bookmarkStart w:id="201" w:name="_Toc413067056"/>
      <w:bookmarkStart w:id="202" w:name="_Toc434322034"/>
    </w:p>
    <w:p w:rsidR="009B5F01" w:rsidRPr="00B56142" w:rsidRDefault="009B5F01" w:rsidP="009B5F01">
      <w:pPr>
        <w:ind w:left="720"/>
        <w:jc w:val="both"/>
        <w:rPr>
          <w:rFonts w:eastAsia="Calibri" w:cs="Arial"/>
        </w:rPr>
      </w:pPr>
    </w:p>
    <w:p w:rsidR="002B491C" w:rsidRPr="00B56142" w:rsidRDefault="002B491C" w:rsidP="002B491C">
      <w:pPr>
        <w:pStyle w:val="Nagwek3"/>
        <w:rPr>
          <w:rFonts w:eastAsia="Times New Roman"/>
        </w:rPr>
      </w:pPr>
      <w:bookmarkStart w:id="203" w:name="_Toc19106003"/>
      <w:r w:rsidRPr="00B56142">
        <w:t xml:space="preserve">5.2.2. </w:t>
      </w:r>
      <w:bookmarkEnd w:id="200"/>
      <w:bookmarkEnd w:id="201"/>
      <w:bookmarkEnd w:id="202"/>
      <w:r w:rsidRPr="00B56142">
        <w:t>Źródła hałasu</w:t>
      </w:r>
      <w:bookmarkEnd w:id="203"/>
    </w:p>
    <w:p w:rsidR="002B491C" w:rsidRPr="00B56142" w:rsidRDefault="002B491C" w:rsidP="002B491C">
      <w:pPr>
        <w:jc w:val="both"/>
        <w:rPr>
          <w:rFonts w:eastAsia="Calibri" w:cs="Arial"/>
          <w:b/>
          <w:sz w:val="24"/>
          <w:szCs w:val="24"/>
        </w:rPr>
      </w:pPr>
      <w:r w:rsidRPr="00B56142">
        <w:rPr>
          <w:rFonts w:eastAsia="Calibri" w:cs="Arial"/>
          <w:b/>
          <w:sz w:val="24"/>
          <w:szCs w:val="24"/>
        </w:rPr>
        <w:t>Hałas drogowy</w:t>
      </w:r>
    </w:p>
    <w:p w:rsidR="001B3981" w:rsidRPr="00B56142" w:rsidRDefault="002B491C" w:rsidP="00231ACC">
      <w:pPr>
        <w:ind w:firstLine="708"/>
        <w:jc w:val="both"/>
        <w:rPr>
          <w:rFonts w:eastAsia="Calibri" w:cs="Arial"/>
        </w:rPr>
      </w:pPr>
      <w:r w:rsidRPr="00B56142">
        <w:rPr>
          <w:rFonts w:eastAsia="Calibri" w:cs="Arial"/>
        </w:rPr>
        <w:t xml:space="preserve">Kryteria dopuszczalności hałasu drogowego określa Rozporządzenie Ministra Środowiska z dnia 15 października 2014 r. w sprawie ogłoszenia jednolitego tekstu rozporządzenia Ministra Środowiska w sprawie dopuszczalnych poziomów hałasu </w:t>
      </w:r>
      <w:r w:rsidRPr="00B56142">
        <w:rPr>
          <w:rFonts w:eastAsia="Calibri" w:cs="Arial"/>
        </w:rPr>
        <w:br/>
        <w:t>w środowisku (Dz. U. 2014, poz. 112). Dla rodzajów terenu, wyróżnionych ze względu na sposób zagospodarowania i pełnione funkcje (tj. tereny zabudowy mieszkaniowej, tereny szpitali, szkoły, tereny rekreacyjno – wypoczynkowe i uzdrowiska), ustalono dopuszczalny równoważny poziom hałasu LA</w:t>
      </w:r>
      <w:r w:rsidRPr="00B56142">
        <w:rPr>
          <w:rFonts w:eastAsia="Calibri" w:cs="Arial"/>
          <w:vertAlign w:val="subscript"/>
        </w:rPr>
        <w:t>eq</w:t>
      </w:r>
      <w:r w:rsidRPr="00B56142">
        <w:rPr>
          <w:rFonts w:eastAsia="Calibri" w:cs="Arial"/>
        </w:rPr>
        <w:t>D w porze dziennej i LA</w:t>
      </w:r>
      <w:r w:rsidRPr="00B56142">
        <w:rPr>
          <w:rFonts w:eastAsia="Calibri" w:cs="Arial"/>
          <w:vertAlign w:val="subscript"/>
        </w:rPr>
        <w:t>eq</w:t>
      </w:r>
      <w:r w:rsidRPr="00B56142">
        <w:rPr>
          <w:rFonts w:eastAsia="Calibri" w:cs="Arial"/>
        </w:rPr>
        <w:t xml:space="preserve">N w porze nocnej. </w:t>
      </w:r>
      <w:r w:rsidRPr="00B56142">
        <w:rPr>
          <w:rFonts w:eastAsia="Calibri" w:cs="Arial"/>
        </w:rPr>
        <w:br/>
        <w:t xml:space="preserve">Podstawą określenia dopuszczalnej wartości poziomu równoważnego hałasu </w:t>
      </w:r>
      <w:r w:rsidRPr="00B56142">
        <w:rPr>
          <w:rFonts w:eastAsia="Calibri" w:cs="Arial"/>
        </w:rPr>
        <w:br/>
        <w:t>dla danego terenu jest zaklasyfikowan</w:t>
      </w:r>
      <w:r w:rsidR="001B3981" w:rsidRPr="00B56142">
        <w:rPr>
          <w:rFonts w:eastAsia="Calibri" w:cs="Arial"/>
        </w:rPr>
        <w:t xml:space="preserve">ie go do określonej kategorii, </w:t>
      </w:r>
      <w:r w:rsidRPr="00B56142">
        <w:rPr>
          <w:rFonts w:eastAsia="Calibri" w:cs="Arial"/>
        </w:rPr>
        <w:t>o wyborze której decyduje sposób jego zagospodarowania. Dla hałasu drogowego, dopuszczalne wartości poziomów hałasu wynoszą w porze dziennej – w zależności od funkcji terenu – od 50 do 65 dB, w porze nocnej 45–56 d</w:t>
      </w:r>
      <w:r w:rsidR="001B3981" w:rsidRPr="00B56142">
        <w:rPr>
          <w:rFonts w:eastAsia="Calibri" w:cs="Arial"/>
        </w:rPr>
        <w:t>B. Dopuszczalne poziomy hałasu,</w:t>
      </w:r>
      <w:r w:rsidR="00231ACC" w:rsidRPr="00B56142">
        <w:rPr>
          <w:rFonts w:eastAsia="Calibri" w:cs="Arial"/>
        </w:rPr>
        <w:t xml:space="preserve"> </w:t>
      </w:r>
      <w:r w:rsidRPr="00B56142">
        <w:rPr>
          <w:rFonts w:eastAsia="Calibri" w:cs="Arial"/>
        </w:rPr>
        <w:t>w zależności od przeznaczenia terenu, zestawiono w tabeli poniżej.</w:t>
      </w:r>
      <w:r w:rsidR="00231ACC" w:rsidRPr="00B56142">
        <w:rPr>
          <w:rFonts w:eastAsia="Calibri" w:cs="Arial"/>
        </w:rPr>
        <w:t xml:space="preserve"> </w:t>
      </w:r>
      <w:bookmarkStart w:id="204" w:name="_Toc413067116"/>
      <w:bookmarkStart w:id="205" w:name="_Toc434322109"/>
    </w:p>
    <w:p w:rsidR="00231ACC" w:rsidRPr="00B56142" w:rsidRDefault="00231ACC" w:rsidP="00231ACC">
      <w:pPr>
        <w:ind w:firstLine="708"/>
        <w:jc w:val="both"/>
        <w:rPr>
          <w:rFonts w:eastAsia="Calibri"/>
          <w:b/>
          <w:bCs/>
          <w:sz w:val="18"/>
          <w:szCs w:val="18"/>
          <w:lang w:eastAsia="pl-PL"/>
        </w:rPr>
      </w:pPr>
    </w:p>
    <w:p w:rsidR="00D12F33" w:rsidRPr="00B56142" w:rsidRDefault="00D12F33">
      <w:pPr>
        <w:spacing w:after="200"/>
        <w:rPr>
          <w:rFonts w:eastAsia="Calibri"/>
          <w:b/>
          <w:bCs/>
          <w:sz w:val="18"/>
          <w:szCs w:val="18"/>
          <w:lang w:eastAsia="pl-PL"/>
        </w:rPr>
      </w:pPr>
      <w:r w:rsidRPr="00B56142">
        <w:rPr>
          <w:rFonts w:eastAsia="Calibri"/>
        </w:rPr>
        <w:br w:type="page"/>
      </w:r>
    </w:p>
    <w:p w:rsidR="002B491C" w:rsidRPr="00B56142" w:rsidRDefault="009B3BA9" w:rsidP="009B3BA9">
      <w:pPr>
        <w:pStyle w:val="Legenda"/>
        <w:rPr>
          <w:rFonts w:eastAsia="Calibri"/>
          <w:sz w:val="20"/>
          <w:szCs w:val="20"/>
        </w:rPr>
      </w:pPr>
      <w:bookmarkStart w:id="206" w:name="_Toc19106069"/>
      <w:bookmarkEnd w:id="204"/>
      <w:bookmarkEnd w:id="205"/>
      <w:r w:rsidRPr="00B56142">
        <w:rPr>
          <w:sz w:val="20"/>
          <w:szCs w:val="20"/>
        </w:rPr>
        <w:t xml:space="preserve">Tabela </w:t>
      </w:r>
      <w:r w:rsidR="00053029" w:rsidRPr="00B56142">
        <w:rPr>
          <w:sz w:val="20"/>
          <w:szCs w:val="20"/>
        </w:rPr>
        <w:fldChar w:fldCharType="begin"/>
      </w:r>
      <w:r w:rsidR="00053029" w:rsidRPr="00B56142">
        <w:rPr>
          <w:sz w:val="20"/>
          <w:szCs w:val="20"/>
        </w:rPr>
        <w:instrText xml:space="preserve"> SEQ Tabela \* ARABIC </w:instrText>
      </w:r>
      <w:r w:rsidR="00053029" w:rsidRPr="00B56142">
        <w:rPr>
          <w:sz w:val="20"/>
          <w:szCs w:val="20"/>
        </w:rPr>
        <w:fldChar w:fldCharType="separate"/>
      </w:r>
      <w:r w:rsidR="00E07476">
        <w:rPr>
          <w:noProof/>
          <w:sz w:val="20"/>
          <w:szCs w:val="20"/>
        </w:rPr>
        <w:t>11</w:t>
      </w:r>
      <w:r w:rsidR="00053029" w:rsidRPr="00B56142">
        <w:rPr>
          <w:noProof/>
          <w:sz w:val="20"/>
          <w:szCs w:val="20"/>
        </w:rPr>
        <w:fldChar w:fldCharType="end"/>
      </w:r>
      <w:r w:rsidRPr="00B56142">
        <w:rPr>
          <w:sz w:val="20"/>
          <w:szCs w:val="20"/>
        </w:rPr>
        <w:t>. Dopuszczalne poziomy hałasu w zależności od przeznaczenia terenu.</w:t>
      </w:r>
      <w:bookmarkEnd w:id="206"/>
    </w:p>
    <w:tbl>
      <w:tblPr>
        <w:tblW w:w="9356" w:type="dxa"/>
        <w:jc w:val="center"/>
        <w:tblCellMar>
          <w:left w:w="70" w:type="dxa"/>
          <w:right w:w="70" w:type="dxa"/>
        </w:tblCellMar>
        <w:tblLook w:val="04A0" w:firstRow="1" w:lastRow="0" w:firstColumn="1" w:lastColumn="0" w:noHBand="0" w:noVBand="1"/>
      </w:tblPr>
      <w:tblGrid>
        <w:gridCol w:w="2265"/>
        <w:gridCol w:w="1586"/>
        <w:gridCol w:w="1649"/>
        <w:gridCol w:w="1928"/>
        <w:gridCol w:w="1928"/>
      </w:tblGrid>
      <w:tr w:rsidR="007B7815" w:rsidRPr="00B56142" w:rsidTr="00B13CA1">
        <w:trPr>
          <w:trHeight w:val="812"/>
          <w:tblHeader/>
          <w:jc w:val="center"/>
        </w:trPr>
        <w:tc>
          <w:tcPr>
            <w:tcW w:w="2217" w:type="dxa"/>
            <w:vMerge w:val="restart"/>
            <w:tcBorders>
              <w:top w:val="single" w:sz="4" w:space="0" w:color="auto"/>
              <w:left w:val="single" w:sz="4" w:space="0" w:color="auto"/>
              <w:right w:val="single" w:sz="4" w:space="0" w:color="auto"/>
            </w:tcBorders>
            <w:shd w:val="clear" w:color="auto" w:fill="8EB936"/>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Przeznaczenie terenu</w:t>
            </w:r>
          </w:p>
        </w:tc>
        <w:tc>
          <w:tcPr>
            <w:tcW w:w="6940" w:type="dxa"/>
            <w:gridSpan w:val="4"/>
            <w:tcBorders>
              <w:top w:val="single" w:sz="4" w:space="0" w:color="auto"/>
              <w:left w:val="nil"/>
              <w:bottom w:val="single" w:sz="4" w:space="0" w:color="auto"/>
              <w:right w:val="single" w:sz="4" w:space="0" w:color="auto"/>
            </w:tcBorders>
            <w:shd w:val="clear" w:color="auto" w:fill="8EB936"/>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Dopuszczalny poziom hałasu w dB</w:t>
            </w:r>
          </w:p>
        </w:tc>
      </w:tr>
      <w:tr w:rsidR="0075577B" w:rsidRPr="00B56142" w:rsidTr="0075577B">
        <w:trPr>
          <w:trHeight w:val="812"/>
          <w:tblHeader/>
          <w:jc w:val="center"/>
        </w:trPr>
        <w:tc>
          <w:tcPr>
            <w:tcW w:w="2217" w:type="dxa"/>
            <w:vMerge/>
            <w:tcBorders>
              <w:left w:val="single" w:sz="4" w:space="0" w:color="auto"/>
              <w:right w:val="single" w:sz="4" w:space="0" w:color="auto"/>
            </w:tcBorders>
            <w:shd w:val="clear" w:color="auto" w:fill="8EB936"/>
            <w:vAlign w:val="center"/>
          </w:tcPr>
          <w:p w:rsidR="002B491C" w:rsidRPr="00B56142" w:rsidRDefault="002B491C" w:rsidP="00AD79F0">
            <w:pPr>
              <w:jc w:val="center"/>
              <w:rPr>
                <w:rFonts w:eastAsia="Times New Roman" w:cs="Arial"/>
                <w:sz w:val="18"/>
                <w:szCs w:val="18"/>
              </w:rPr>
            </w:pPr>
          </w:p>
        </w:tc>
        <w:tc>
          <w:tcPr>
            <w:tcW w:w="3166" w:type="dxa"/>
            <w:gridSpan w:val="2"/>
            <w:tcBorders>
              <w:top w:val="single" w:sz="4" w:space="0" w:color="auto"/>
              <w:left w:val="nil"/>
              <w:bottom w:val="single" w:sz="4" w:space="0" w:color="auto"/>
              <w:right w:val="single" w:sz="4" w:space="0" w:color="auto"/>
            </w:tcBorders>
            <w:shd w:val="clear" w:color="auto" w:fill="8EB936"/>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Drogi lub linie kolejowe*</w:t>
            </w:r>
          </w:p>
        </w:tc>
        <w:tc>
          <w:tcPr>
            <w:tcW w:w="3774" w:type="dxa"/>
            <w:gridSpan w:val="2"/>
            <w:tcBorders>
              <w:top w:val="single" w:sz="4" w:space="0" w:color="auto"/>
              <w:left w:val="nil"/>
              <w:bottom w:val="single" w:sz="4" w:space="0" w:color="auto"/>
              <w:right w:val="single" w:sz="4" w:space="0" w:color="auto"/>
            </w:tcBorders>
            <w:shd w:val="clear" w:color="auto" w:fill="8EB936"/>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Pozostałe obiekty i działalność będąca źródłem hałasu</w:t>
            </w:r>
          </w:p>
        </w:tc>
      </w:tr>
      <w:tr w:rsidR="007B7815" w:rsidRPr="00B56142" w:rsidTr="00B13CA1">
        <w:trPr>
          <w:trHeight w:val="1470"/>
          <w:tblHeader/>
          <w:jc w:val="center"/>
        </w:trPr>
        <w:tc>
          <w:tcPr>
            <w:tcW w:w="2217" w:type="dxa"/>
            <w:vMerge/>
            <w:tcBorders>
              <w:left w:val="single" w:sz="4" w:space="0" w:color="auto"/>
              <w:bottom w:val="single" w:sz="4" w:space="0" w:color="auto"/>
              <w:right w:val="single" w:sz="4" w:space="0" w:color="auto"/>
            </w:tcBorders>
            <w:vAlign w:val="center"/>
            <w:hideMark/>
          </w:tcPr>
          <w:p w:rsidR="002B491C" w:rsidRPr="00B56142" w:rsidRDefault="002B491C" w:rsidP="00AD79F0">
            <w:pPr>
              <w:rPr>
                <w:rFonts w:eastAsia="Times New Roman" w:cs="Arial"/>
                <w:sz w:val="18"/>
                <w:szCs w:val="18"/>
              </w:rPr>
            </w:pPr>
          </w:p>
        </w:tc>
        <w:tc>
          <w:tcPr>
            <w:tcW w:w="1552" w:type="dxa"/>
            <w:tcBorders>
              <w:top w:val="single" w:sz="4" w:space="0" w:color="auto"/>
              <w:left w:val="nil"/>
              <w:bottom w:val="single" w:sz="4" w:space="0" w:color="auto"/>
              <w:right w:val="single" w:sz="4" w:space="0" w:color="auto"/>
            </w:tcBorders>
            <w:shd w:val="clear" w:color="auto" w:fill="BCCD2F"/>
            <w:vAlign w:val="center"/>
            <w:hideMark/>
          </w:tcPr>
          <w:p w:rsidR="002B491C" w:rsidRPr="00B56142" w:rsidRDefault="002B491C" w:rsidP="00AD79F0">
            <w:pPr>
              <w:autoSpaceDE w:val="0"/>
              <w:autoSpaceDN w:val="0"/>
              <w:adjustRightInd w:val="0"/>
              <w:jc w:val="center"/>
              <w:rPr>
                <w:rFonts w:eastAsia="Calibri" w:cs="Arial"/>
                <w:sz w:val="18"/>
                <w:szCs w:val="18"/>
              </w:rPr>
            </w:pPr>
            <w:r w:rsidRPr="00B56142">
              <w:rPr>
                <w:rFonts w:eastAsia="Calibri" w:cs="Arial"/>
                <w:b/>
                <w:bCs/>
                <w:sz w:val="18"/>
                <w:szCs w:val="18"/>
              </w:rPr>
              <w:t>LAeq D</w:t>
            </w:r>
          </w:p>
          <w:p w:rsidR="002B491C" w:rsidRPr="00B56142" w:rsidRDefault="002B491C" w:rsidP="00AD79F0">
            <w:pPr>
              <w:jc w:val="center"/>
              <w:rPr>
                <w:rFonts w:eastAsia="Times New Roman" w:cs="Arial"/>
                <w:sz w:val="18"/>
                <w:szCs w:val="18"/>
              </w:rPr>
            </w:pPr>
            <w:r w:rsidRPr="00B56142">
              <w:rPr>
                <w:rFonts w:eastAsia="Calibri" w:cs="Arial"/>
                <w:sz w:val="18"/>
                <w:szCs w:val="18"/>
              </w:rPr>
              <w:t>przedział czasu odniesienia równy 16 godzinom</w:t>
            </w:r>
          </w:p>
        </w:tc>
        <w:tc>
          <w:tcPr>
            <w:tcW w:w="1614" w:type="dxa"/>
            <w:tcBorders>
              <w:top w:val="single" w:sz="4" w:space="0" w:color="auto"/>
              <w:left w:val="nil"/>
              <w:bottom w:val="single" w:sz="4" w:space="0" w:color="auto"/>
              <w:right w:val="single" w:sz="4" w:space="0" w:color="auto"/>
            </w:tcBorders>
            <w:shd w:val="clear" w:color="auto" w:fill="BCCD2F"/>
            <w:vAlign w:val="center"/>
            <w:hideMark/>
          </w:tcPr>
          <w:p w:rsidR="002B491C" w:rsidRPr="00B56142" w:rsidRDefault="002B491C" w:rsidP="00AD79F0">
            <w:pPr>
              <w:autoSpaceDE w:val="0"/>
              <w:autoSpaceDN w:val="0"/>
              <w:adjustRightInd w:val="0"/>
              <w:jc w:val="center"/>
              <w:rPr>
                <w:rFonts w:eastAsia="Calibri" w:cs="Arial"/>
                <w:sz w:val="18"/>
                <w:szCs w:val="18"/>
              </w:rPr>
            </w:pPr>
            <w:r w:rsidRPr="00B56142">
              <w:rPr>
                <w:rFonts w:eastAsia="Calibri" w:cs="Arial"/>
                <w:b/>
                <w:bCs/>
                <w:sz w:val="18"/>
                <w:szCs w:val="18"/>
              </w:rPr>
              <w:t>LAeq N</w:t>
            </w:r>
          </w:p>
          <w:p w:rsidR="002B491C" w:rsidRPr="00B56142" w:rsidRDefault="002B491C" w:rsidP="00AD79F0">
            <w:pPr>
              <w:jc w:val="center"/>
              <w:rPr>
                <w:rFonts w:eastAsia="Times New Roman" w:cs="Arial"/>
                <w:sz w:val="18"/>
                <w:szCs w:val="18"/>
              </w:rPr>
            </w:pPr>
            <w:r w:rsidRPr="00B56142">
              <w:rPr>
                <w:rFonts w:eastAsia="Calibri" w:cs="Arial"/>
                <w:sz w:val="18"/>
                <w:szCs w:val="18"/>
              </w:rPr>
              <w:t>przedział czasu odniesienia równy 8 godzinom</w:t>
            </w:r>
          </w:p>
        </w:tc>
        <w:tc>
          <w:tcPr>
            <w:tcW w:w="1887" w:type="dxa"/>
            <w:tcBorders>
              <w:top w:val="single" w:sz="4" w:space="0" w:color="auto"/>
              <w:left w:val="nil"/>
              <w:bottom w:val="single" w:sz="4" w:space="0" w:color="auto"/>
              <w:right w:val="single" w:sz="4" w:space="0" w:color="auto"/>
            </w:tcBorders>
            <w:shd w:val="clear" w:color="auto" w:fill="BCCD2F"/>
            <w:vAlign w:val="center"/>
          </w:tcPr>
          <w:p w:rsidR="002B491C" w:rsidRPr="00B56142" w:rsidRDefault="002B491C" w:rsidP="00AD79F0">
            <w:pPr>
              <w:autoSpaceDE w:val="0"/>
              <w:autoSpaceDN w:val="0"/>
              <w:adjustRightInd w:val="0"/>
              <w:jc w:val="center"/>
              <w:rPr>
                <w:rFonts w:eastAsia="Calibri" w:cs="Arial"/>
                <w:sz w:val="18"/>
                <w:szCs w:val="18"/>
              </w:rPr>
            </w:pPr>
            <w:r w:rsidRPr="00B56142">
              <w:rPr>
                <w:rFonts w:eastAsia="Calibri" w:cs="Arial"/>
                <w:b/>
                <w:bCs/>
                <w:sz w:val="18"/>
                <w:szCs w:val="18"/>
              </w:rPr>
              <w:t>LAeq D</w:t>
            </w:r>
          </w:p>
          <w:p w:rsidR="002B491C" w:rsidRPr="00B56142" w:rsidRDefault="002B491C" w:rsidP="00AD79F0">
            <w:pPr>
              <w:jc w:val="center"/>
              <w:rPr>
                <w:rFonts w:eastAsia="Times New Roman" w:cs="Arial"/>
                <w:sz w:val="18"/>
                <w:szCs w:val="18"/>
              </w:rPr>
            </w:pPr>
            <w:r w:rsidRPr="00B56142">
              <w:rPr>
                <w:rFonts w:eastAsia="Calibri" w:cs="Arial"/>
                <w:sz w:val="18"/>
                <w:szCs w:val="18"/>
              </w:rPr>
              <w:t>przedział czasu odniesienia równy 8 najmniej korzystnym godzinom dnia kolejno po sobie następującym</w:t>
            </w:r>
          </w:p>
        </w:tc>
        <w:tc>
          <w:tcPr>
            <w:tcW w:w="1887" w:type="dxa"/>
            <w:tcBorders>
              <w:top w:val="single" w:sz="4" w:space="0" w:color="auto"/>
              <w:left w:val="nil"/>
              <w:bottom w:val="single" w:sz="4" w:space="0" w:color="auto"/>
              <w:right w:val="single" w:sz="4" w:space="0" w:color="auto"/>
            </w:tcBorders>
            <w:shd w:val="clear" w:color="auto" w:fill="BCCD2F"/>
            <w:vAlign w:val="center"/>
          </w:tcPr>
          <w:p w:rsidR="002B491C" w:rsidRPr="00B56142" w:rsidRDefault="002B491C" w:rsidP="00AD79F0">
            <w:pPr>
              <w:autoSpaceDE w:val="0"/>
              <w:autoSpaceDN w:val="0"/>
              <w:adjustRightInd w:val="0"/>
              <w:jc w:val="center"/>
              <w:rPr>
                <w:rFonts w:eastAsia="Calibri" w:cs="Arial"/>
                <w:sz w:val="18"/>
                <w:szCs w:val="18"/>
              </w:rPr>
            </w:pPr>
            <w:r w:rsidRPr="00B56142">
              <w:rPr>
                <w:rFonts w:eastAsia="Calibri" w:cs="Arial"/>
                <w:b/>
                <w:bCs/>
                <w:sz w:val="18"/>
                <w:szCs w:val="18"/>
              </w:rPr>
              <w:t>LAeq N</w:t>
            </w:r>
          </w:p>
          <w:p w:rsidR="002B491C" w:rsidRPr="00B56142" w:rsidRDefault="002B491C" w:rsidP="00AD79F0">
            <w:pPr>
              <w:jc w:val="center"/>
              <w:rPr>
                <w:rFonts w:eastAsia="Times New Roman" w:cs="Arial"/>
                <w:sz w:val="18"/>
                <w:szCs w:val="18"/>
              </w:rPr>
            </w:pPr>
            <w:r w:rsidRPr="00B56142">
              <w:rPr>
                <w:rFonts w:eastAsia="Calibri" w:cs="Arial"/>
                <w:sz w:val="18"/>
                <w:szCs w:val="18"/>
              </w:rPr>
              <w:t>przedział czasu odniesienia równy 1 najmniej korzystnej godzinie nocy</w:t>
            </w:r>
          </w:p>
        </w:tc>
      </w:tr>
      <w:tr w:rsidR="007B7815" w:rsidRPr="00B56142" w:rsidTr="000966DC">
        <w:trPr>
          <w:trHeight w:val="970"/>
          <w:jc w:val="center"/>
        </w:trPr>
        <w:tc>
          <w:tcPr>
            <w:tcW w:w="2217" w:type="dxa"/>
            <w:tcBorders>
              <w:top w:val="nil"/>
              <w:left w:val="single" w:sz="4" w:space="0" w:color="auto"/>
              <w:bottom w:val="single" w:sz="4" w:space="0" w:color="auto"/>
              <w:right w:val="single" w:sz="4" w:space="0" w:color="auto"/>
            </w:tcBorders>
            <w:shd w:val="clear" w:color="auto" w:fill="auto"/>
            <w:vAlign w:val="center"/>
            <w:hideMark/>
          </w:tcPr>
          <w:p w:rsidR="002B491C" w:rsidRPr="00B56142" w:rsidRDefault="002B491C" w:rsidP="00AD79F0">
            <w:pPr>
              <w:rPr>
                <w:rFonts w:eastAsia="Times New Roman" w:cs="Arial"/>
                <w:sz w:val="18"/>
                <w:szCs w:val="18"/>
              </w:rPr>
            </w:pPr>
            <w:r w:rsidRPr="00B56142">
              <w:rPr>
                <w:rFonts w:eastAsia="Times New Roman" w:cs="Arial"/>
                <w:sz w:val="18"/>
                <w:szCs w:val="18"/>
              </w:rPr>
              <w:t>a) Obszary A ochrony uzdrowiskowej</w:t>
            </w:r>
            <w:r w:rsidRPr="00B56142">
              <w:rPr>
                <w:rFonts w:eastAsia="Times New Roman" w:cs="Arial"/>
                <w:sz w:val="18"/>
                <w:szCs w:val="18"/>
              </w:rPr>
              <w:br/>
              <w:t>b) Tereny szpitali poza miastem</w:t>
            </w:r>
          </w:p>
        </w:tc>
        <w:tc>
          <w:tcPr>
            <w:tcW w:w="1552"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50</w:t>
            </w:r>
          </w:p>
        </w:tc>
        <w:tc>
          <w:tcPr>
            <w:tcW w:w="1614"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45</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45</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40</w:t>
            </w:r>
          </w:p>
        </w:tc>
      </w:tr>
      <w:tr w:rsidR="007B7815" w:rsidRPr="00B56142" w:rsidTr="00B13CA1">
        <w:trPr>
          <w:trHeight w:val="2289"/>
          <w:jc w:val="center"/>
        </w:trPr>
        <w:tc>
          <w:tcPr>
            <w:tcW w:w="2217" w:type="dxa"/>
            <w:tcBorders>
              <w:top w:val="nil"/>
              <w:left w:val="single" w:sz="4" w:space="0" w:color="auto"/>
              <w:bottom w:val="single" w:sz="4" w:space="0" w:color="auto"/>
              <w:right w:val="single" w:sz="4" w:space="0" w:color="auto"/>
            </w:tcBorders>
            <w:shd w:val="clear" w:color="auto" w:fill="auto"/>
            <w:vAlign w:val="center"/>
            <w:hideMark/>
          </w:tcPr>
          <w:p w:rsidR="002B491C" w:rsidRPr="00B56142" w:rsidRDefault="002B491C" w:rsidP="00055CFE">
            <w:pPr>
              <w:rPr>
                <w:rFonts w:eastAsia="Times New Roman" w:cs="Arial"/>
                <w:sz w:val="18"/>
                <w:szCs w:val="18"/>
              </w:rPr>
            </w:pPr>
            <w:r w:rsidRPr="00B56142">
              <w:rPr>
                <w:rFonts w:eastAsia="Times New Roman" w:cs="Arial"/>
                <w:sz w:val="18"/>
                <w:szCs w:val="18"/>
              </w:rPr>
              <w:t xml:space="preserve">a) Tereny zabudowy mieszkaniowej jednorodzinnej </w:t>
            </w:r>
            <w:r w:rsidRPr="00B56142">
              <w:rPr>
                <w:rFonts w:eastAsia="Times New Roman" w:cs="Arial"/>
                <w:sz w:val="18"/>
                <w:szCs w:val="18"/>
              </w:rPr>
              <w:br/>
              <w:t xml:space="preserve">b) Tereny zabudowy związanej </w:t>
            </w:r>
            <w:r w:rsidRPr="00B56142">
              <w:rPr>
                <w:rFonts w:eastAsia="Times New Roman" w:cs="Arial"/>
                <w:sz w:val="18"/>
                <w:szCs w:val="18"/>
              </w:rPr>
              <w:br/>
              <w:t>ze stałym lub wielogodzinnym pobytem dzieci i młodzieży**</w:t>
            </w:r>
            <w:r w:rsidRPr="00B56142">
              <w:rPr>
                <w:rFonts w:eastAsia="Times New Roman" w:cs="Arial"/>
                <w:sz w:val="18"/>
                <w:szCs w:val="18"/>
              </w:rPr>
              <w:br/>
              <w:t xml:space="preserve">c) Tereny domów opieki </w:t>
            </w:r>
            <w:r w:rsidRPr="00B56142">
              <w:rPr>
                <w:rFonts w:eastAsia="Times New Roman" w:cs="Arial"/>
                <w:sz w:val="18"/>
                <w:szCs w:val="18"/>
              </w:rPr>
              <w:br/>
              <w:t xml:space="preserve">d) Tereny szpitali </w:t>
            </w:r>
            <w:r w:rsidRPr="00B56142">
              <w:rPr>
                <w:rFonts w:eastAsia="Times New Roman" w:cs="Arial"/>
                <w:sz w:val="18"/>
                <w:szCs w:val="18"/>
              </w:rPr>
              <w:br/>
              <w:t xml:space="preserve">w </w:t>
            </w:r>
            <w:r w:rsidR="00055CFE" w:rsidRPr="00B56142">
              <w:rPr>
                <w:rFonts w:eastAsia="Times New Roman" w:cs="Arial"/>
                <w:sz w:val="18"/>
                <w:szCs w:val="18"/>
              </w:rPr>
              <w:t>Miastach</w:t>
            </w:r>
          </w:p>
        </w:tc>
        <w:tc>
          <w:tcPr>
            <w:tcW w:w="1552"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61</w:t>
            </w:r>
          </w:p>
        </w:tc>
        <w:tc>
          <w:tcPr>
            <w:tcW w:w="1614"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56</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50</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40</w:t>
            </w:r>
          </w:p>
        </w:tc>
      </w:tr>
      <w:tr w:rsidR="007B7815" w:rsidRPr="00B56142" w:rsidTr="00B13CA1">
        <w:trPr>
          <w:trHeight w:val="783"/>
          <w:jc w:val="center"/>
        </w:trPr>
        <w:tc>
          <w:tcPr>
            <w:tcW w:w="2217" w:type="dxa"/>
            <w:tcBorders>
              <w:top w:val="nil"/>
              <w:left w:val="single" w:sz="4" w:space="0" w:color="auto"/>
              <w:bottom w:val="single" w:sz="4" w:space="0" w:color="auto"/>
              <w:right w:val="single" w:sz="4" w:space="0" w:color="auto"/>
            </w:tcBorders>
            <w:shd w:val="clear" w:color="auto" w:fill="auto"/>
            <w:vAlign w:val="center"/>
            <w:hideMark/>
          </w:tcPr>
          <w:p w:rsidR="002B491C" w:rsidRPr="00B56142" w:rsidRDefault="002B491C" w:rsidP="00AD79F0">
            <w:pPr>
              <w:rPr>
                <w:rFonts w:eastAsia="Times New Roman" w:cs="Arial"/>
                <w:sz w:val="18"/>
                <w:szCs w:val="18"/>
              </w:rPr>
            </w:pPr>
            <w:r w:rsidRPr="00B56142">
              <w:rPr>
                <w:rFonts w:eastAsia="Times New Roman" w:cs="Arial"/>
                <w:sz w:val="18"/>
                <w:szCs w:val="18"/>
              </w:rPr>
              <w:t xml:space="preserve">a) Tereny zabudowy mieszkaniowej wielorodzinnej </w:t>
            </w:r>
            <w:r w:rsidRPr="00B56142">
              <w:rPr>
                <w:rFonts w:eastAsia="Times New Roman" w:cs="Arial"/>
                <w:sz w:val="18"/>
                <w:szCs w:val="18"/>
              </w:rPr>
              <w:br/>
              <w:t xml:space="preserve">i zamieszkania zbiorowego </w:t>
            </w:r>
            <w:r w:rsidRPr="00B56142">
              <w:rPr>
                <w:rFonts w:eastAsia="Times New Roman" w:cs="Arial"/>
                <w:sz w:val="18"/>
                <w:szCs w:val="18"/>
              </w:rPr>
              <w:br/>
              <w:t xml:space="preserve">b) Tereny zabudowy mieszkaniowej jednorodzinnej </w:t>
            </w:r>
            <w:r w:rsidRPr="00B56142">
              <w:rPr>
                <w:rFonts w:eastAsia="Times New Roman" w:cs="Arial"/>
                <w:sz w:val="18"/>
                <w:szCs w:val="18"/>
              </w:rPr>
              <w:br/>
              <w:t xml:space="preserve">z usługami rzemieślniczymi </w:t>
            </w:r>
            <w:r w:rsidRPr="00B56142">
              <w:rPr>
                <w:rFonts w:eastAsia="Times New Roman" w:cs="Arial"/>
                <w:sz w:val="18"/>
                <w:szCs w:val="18"/>
              </w:rPr>
              <w:br/>
              <w:t xml:space="preserve">c) Tereny rekreacyjno-wypoczynkowe poza miastem </w:t>
            </w:r>
            <w:r w:rsidRPr="00B56142">
              <w:rPr>
                <w:rFonts w:eastAsia="Times New Roman" w:cs="Arial"/>
                <w:sz w:val="18"/>
                <w:szCs w:val="18"/>
              </w:rPr>
              <w:br/>
              <w:t>d) Tereny zabudowy zagrodowej</w:t>
            </w:r>
          </w:p>
        </w:tc>
        <w:tc>
          <w:tcPr>
            <w:tcW w:w="1552"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65</w:t>
            </w:r>
          </w:p>
        </w:tc>
        <w:tc>
          <w:tcPr>
            <w:tcW w:w="1614"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56</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55</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45</w:t>
            </w:r>
          </w:p>
        </w:tc>
      </w:tr>
      <w:tr w:rsidR="007B7815" w:rsidRPr="00B56142" w:rsidTr="000966DC">
        <w:trPr>
          <w:trHeight w:val="612"/>
          <w:jc w:val="center"/>
        </w:trPr>
        <w:tc>
          <w:tcPr>
            <w:tcW w:w="2217" w:type="dxa"/>
            <w:tcBorders>
              <w:top w:val="nil"/>
              <w:left w:val="single" w:sz="4" w:space="0" w:color="auto"/>
              <w:bottom w:val="single" w:sz="4" w:space="0" w:color="auto"/>
              <w:right w:val="single" w:sz="4" w:space="0" w:color="auto"/>
            </w:tcBorders>
            <w:shd w:val="clear" w:color="auto" w:fill="auto"/>
            <w:vAlign w:val="center"/>
            <w:hideMark/>
          </w:tcPr>
          <w:p w:rsidR="002B491C" w:rsidRPr="00B56142" w:rsidRDefault="002B491C" w:rsidP="00AD79F0">
            <w:pPr>
              <w:rPr>
                <w:rFonts w:eastAsia="Times New Roman" w:cs="Arial"/>
                <w:sz w:val="18"/>
                <w:szCs w:val="18"/>
              </w:rPr>
            </w:pPr>
            <w:r w:rsidRPr="00B56142">
              <w:rPr>
                <w:rFonts w:eastAsia="Times New Roman" w:cs="Arial"/>
                <w:sz w:val="18"/>
                <w:szCs w:val="18"/>
              </w:rPr>
              <w:t>Tereny w strefie śródmiejskiej miast p</w:t>
            </w:r>
            <w:r w:rsidR="000966DC" w:rsidRPr="00B56142">
              <w:rPr>
                <w:rFonts w:eastAsia="Times New Roman" w:cs="Arial"/>
                <w:sz w:val="18"/>
                <w:szCs w:val="18"/>
              </w:rPr>
              <w:t>owyżej 100 tys. mieszkańców ***</w:t>
            </w:r>
          </w:p>
        </w:tc>
        <w:tc>
          <w:tcPr>
            <w:tcW w:w="1552"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68</w:t>
            </w:r>
          </w:p>
        </w:tc>
        <w:tc>
          <w:tcPr>
            <w:tcW w:w="1614" w:type="dxa"/>
            <w:tcBorders>
              <w:top w:val="nil"/>
              <w:left w:val="nil"/>
              <w:bottom w:val="single" w:sz="4" w:space="0" w:color="auto"/>
              <w:right w:val="single" w:sz="4" w:space="0" w:color="auto"/>
            </w:tcBorders>
            <w:shd w:val="clear" w:color="auto" w:fill="auto"/>
            <w:vAlign w:val="center"/>
            <w:hideMark/>
          </w:tcPr>
          <w:p w:rsidR="002B491C" w:rsidRPr="00B56142" w:rsidRDefault="002B491C" w:rsidP="00AD79F0">
            <w:pPr>
              <w:jc w:val="center"/>
              <w:rPr>
                <w:rFonts w:eastAsia="Times New Roman" w:cs="Arial"/>
                <w:sz w:val="18"/>
                <w:szCs w:val="18"/>
              </w:rPr>
            </w:pPr>
            <w:r w:rsidRPr="00B56142">
              <w:rPr>
                <w:rFonts w:eastAsia="Times New Roman" w:cs="Arial"/>
                <w:sz w:val="18"/>
                <w:szCs w:val="18"/>
              </w:rPr>
              <w:t>60</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55</w:t>
            </w:r>
          </w:p>
        </w:tc>
        <w:tc>
          <w:tcPr>
            <w:tcW w:w="1887" w:type="dxa"/>
            <w:tcBorders>
              <w:top w:val="nil"/>
              <w:left w:val="nil"/>
              <w:bottom w:val="single" w:sz="4" w:space="0" w:color="auto"/>
              <w:right w:val="single" w:sz="4" w:space="0" w:color="auto"/>
            </w:tcBorders>
            <w:vAlign w:val="center"/>
          </w:tcPr>
          <w:p w:rsidR="002B491C" w:rsidRPr="00B56142" w:rsidRDefault="002B491C" w:rsidP="00AD79F0">
            <w:pPr>
              <w:jc w:val="center"/>
              <w:rPr>
                <w:rFonts w:eastAsia="Times New Roman" w:cs="Arial"/>
                <w:sz w:val="18"/>
                <w:szCs w:val="18"/>
              </w:rPr>
            </w:pPr>
            <w:r w:rsidRPr="00B56142">
              <w:rPr>
                <w:rFonts w:eastAsia="Times New Roman" w:cs="Arial"/>
                <w:sz w:val="18"/>
                <w:szCs w:val="18"/>
              </w:rPr>
              <w:t>45</w:t>
            </w:r>
          </w:p>
        </w:tc>
      </w:tr>
    </w:tbl>
    <w:p w:rsidR="002B491C" w:rsidRPr="00B56142" w:rsidRDefault="002B491C" w:rsidP="002B491C">
      <w:pPr>
        <w:jc w:val="both"/>
        <w:rPr>
          <w:rFonts w:eastAsia="Times New Roman" w:cs="Arial"/>
          <w:sz w:val="18"/>
          <w:szCs w:val="18"/>
        </w:rPr>
      </w:pPr>
      <w:r w:rsidRPr="00B56142">
        <w:rPr>
          <w:rFonts w:eastAsia="Times New Roman" w:cs="Arial"/>
          <w:sz w:val="18"/>
          <w:szCs w:val="18"/>
        </w:rPr>
        <w:t>* Wartości określone dla dróg i linii kolejowych stosuje się także dla torowisk tramwajowych poza pasem drogowym i kolei linowych.</w:t>
      </w:r>
    </w:p>
    <w:p w:rsidR="002B491C" w:rsidRPr="00B56142" w:rsidRDefault="002B491C" w:rsidP="002B491C">
      <w:pPr>
        <w:jc w:val="both"/>
        <w:rPr>
          <w:rFonts w:eastAsia="Times New Roman" w:cs="Arial"/>
          <w:sz w:val="18"/>
          <w:szCs w:val="18"/>
        </w:rPr>
      </w:pPr>
      <w:r w:rsidRPr="00B56142">
        <w:rPr>
          <w:rFonts w:eastAsia="Times New Roman" w:cs="Arial"/>
          <w:sz w:val="18"/>
          <w:szCs w:val="18"/>
        </w:rPr>
        <w:t>** W przypadku niewykorzystywania tych terenów, zgodnie z ich funkcją, w porze nocy, nie obowiązuje na nich dopuszczalny poziom hałasu w porze nocy.</w:t>
      </w:r>
    </w:p>
    <w:p w:rsidR="002B491C" w:rsidRPr="00B56142" w:rsidRDefault="002B491C" w:rsidP="002B491C">
      <w:pPr>
        <w:jc w:val="both"/>
        <w:rPr>
          <w:rFonts w:eastAsia="Times New Roman" w:cs="Arial"/>
          <w:sz w:val="18"/>
          <w:szCs w:val="18"/>
        </w:rPr>
      </w:pPr>
      <w:r w:rsidRPr="00B56142">
        <w:rPr>
          <w:rFonts w:eastAsia="Times New Roman" w:cs="Arial"/>
          <w:sz w:val="18"/>
          <w:szCs w:val="18"/>
        </w:rPr>
        <w:t xml:space="preserve">*** Strefa śródmiejska miast powyżej 100 tys. mieszkańców to teren zwartej zabudowy mieszkaniowej </w:t>
      </w:r>
      <w:r w:rsidRPr="00B56142">
        <w:rPr>
          <w:rFonts w:eastAsia="Times New Roman" w:cs="Arial"/>
          <w:sz w:val="18"/>
          <w:szCs w:val="18"/>
        </w:rPr>
        <w:br/>
        <w:t xml:space="preserve">z koncentracją obiektów administracyjnych, handlowych i usługowych. W przypadku miast, w których występują dzielnice o liczbie mieszkańców powyżej 100 tys., można wyznaczyć w tych dzielnicach strefę śródmiejską, jeżeli charakteryzuje się ona zwartą zabudową mieszkaniową z koncentracją obiektów administracyjnych, handlowych </w:t>
      </w:r>
      <w:r w:rsidRPr="00B56142">
        <w:rPr>
          <w:rFonts w:eastAsia="Times New Roman" w:cs="Arial"/>
          <w:sz w:val="18"/>
          <w:szCs w:val="18"/>
        </w:rPr>
        <w:br/>
        <w:t>i usługowych</w:t>
      </w:r>
      <w:r w:rsidR="000966DC" w:rsidRPr="00B56142">
        <w:rPr>
          <w:rFonts w:eastAsia="Times New Roman" w:cs="Arial"/>
          <w:sz w:val="18"/>
          <w:szCs w:val="18"/>
        </w:rPr>
        <w:t>.</w:t>
      </w:r>
    </w:p>
    <w:p w:rsidR="002B491C" w:rsidRPr="00834878" w:rsidRDefault="002B491C" w:rsidP="002B491C">
      <w:pPr>
        <w:jc w:val="both"/>
        <w:rPr>
          <w:rFonts w:eastAsia="Calibri" w:cs="Arial"/>
        </w:rPr>
      </w:pPr>
      <w:r w:rsidRPr="00834878">
        <w:rPr>
          <w:rFonts w:eastAsia="Calibri" w:cs="Arial"/>
        </w:rPr>
        <w:t xml:space="preserve">Na terenie </w:t>
      </w:r>
      <w:r w:rsidR="00787C88" w:rsidRPr="00834878">
        <w:rPr>
          <w:rFonts w:eastAsia="Calibri" w:cs="Arial"/>
        </w:rPr>
        <w:t>Gminy</w:t>
      </w:r>
      <w:r w:rsidR="00ED3238" w:rsidRPr="00834878">
        <w:rPr>
          <w:rFonts w:eastAsia="Calibri" w:cs="Arial"/>
        </w:rPr>
        <w:t xml:space="preserve"> </w:t>
      </w:r>
      <w:r w:rsidR="00835C43" w:rsidRPr="00834878">
        <w:rPr>
          <w:rFonts w:eastAsia="Calibri" w:cs="Arial"/>
        </w:rPr>
        <w:t>Dukla</w:t>
      </w:r>
      <w:r w:rsidRPr="00834878">
        <w:rPr>
          <w:rFonts w:eastAsia="Calibri" w:cs="Arial"/>
        </w:rPr>
        <w:t xml:space="preserve"> głównym źródłem hałasu drogowego są:</w:t>
      </w:r>
    </w:p>
    <w:p w:rsidR="00834878" w:rsidRPr="00834878" w:rsidRDefault="00834878" w:rsidP="00B20861">
      <w:pPr>
        <w:pStyle w:val="Akapitzlist"/>
        <w:numPr>
          <w:ilvl w:val="0"/>
          <w:numId w:val="52"/>
        </w:numPr>
        <w:jc w:val="both"/>
        <w:rPr>
          <w:rFonts w:cs="Arial"/>
          <w:szCs w:val="24"/>
        </w:rPr>
      </w:pPr>
      <w:r w:rsidRPr="00834878">
        <w:rPr>
          <w:rFonts w:cs="Arial"/>
          <w:szCs w:val="24"/>
        </w:rPr>
        <w:t>Drogi krajowe:</w:t>
      </w:r>
    </w:p>
    <w:p w:rsidR="00834878" w:rsidRPr="00834878" w:rsidRDefault="00834878" w:rsidP="00B20861">
      <w:pPr>
        <w:pStyle w:val="Akapitzlist"/>
        <w:numPr>
          <w:ilvl w:val="1"/>
          <w:numId w:val="52"/>
        </w:numPr>
        <w:jc w:val="both"/>
        <w:rPr>
          <w:rFonts w:cs="Arial"/>
          <w:szCs w:val="24"/>
        </w:rPr>
      </w:pPr>
      <w:r w:rsidRPr="00834878">
        <w:rPr>
          <w:rFonts w:cs="Arial"/>
          <w:szCs w:val="24"/>
        </w:rPr>
        <w:t>Droga krajowa nr 19;</w:t>
      </w:r>
    </w:p>
    <w:p w:rsidR="00834878" w:rsidRPr="00834878" w:rsidRDefault="00834878" w:rsidP="00B20861">
      <w:pPr>
        <w:pStyle w:val="Akapitzlist"/>
        <w:numPr>
          <w:ilvl w:val="0"/>
          <w:numId w:val="52"/>
        </w:numPr>
        <w:jc w:val="both"/>
        <w:rPr>
          <w:rFonts w:cs="Arial"/>
          <w:szCs w:val="24"/>
        </w:rPr>
      </w:pPr>
      <w:r w:rsidRPr="00834878">
        <w:rPr>
          <w:rFonts w:cs="Arial"/>
          <w:szCs w:val="24"/>
        </w:rPr>
        <w:t>Drogi wojewódzkie:</w:t>
      </w:r>
    </w:p>
    <w:p w:rsidR="00834878" w:rsidRPr="00834878" w:rsidRDefault="00834878" w:rsidP="00B20861">
      <w:pPr>
        <w:pStyle w:val="Akapitzlist"/>
        <w:numPr>
          <w:ilvl w:val="1"/>
          <w:numId w:val="52"/>
        </w:numPr>
        <w:jc w:val="both"/>
        <w:rPr>
          <w:rFonts w:cs="Arial"/>
          <w:szCs w:val="24"/>
        </w:rPr>
      </w:pPr>
      <w:r w:rsidRPr="00834878">
        <w:rPr>
          <w:rFonts w:cs="Arial"/>
          <w:szCs w:val="24"/>
        </w:rPr>
        <w:t>Droga wojewódzka nr 897;</w:t>
      </w:r>
    </w:p>
    <w:p w:rsidR="00834878" w:rsidRPr="00834878" w:rsidRDefault="00834878" w:rsidP="00B20861">
      <w:pPr>
        <w:pStyle w:val="Akapitzlist"/>
        <w:numPr>
          <w:ilvl w:val="1"/>
          <w:numId w:val="52"/>
        </w:numPr>
        <w:jc w:val="both"/>
        <w:rPr>
          <w:rFonts w:cs="Arial"/>
          <w:szCs w:val="24"/>
        </w:rPr>
      </w:pPr>
      <w:r w:rsidRPr="00834878">
        <w:rPr>
          <w:rFonts w:cs="Arial"/>
          <w:szCs w:val="24"/>
        </w:rPr>
        <w:t>Droga wojewódzka nr 993;</w:t>
      </w:r>
    </w:p>
    <w:p w:rsidR="00834878" w:rsidRPr="00834878" w:rsidRDefault="00834878" w:rsidP="00B20861">
      <w:pPr>
        <w:pStyle w:val="Akapitzlist"/>
        <w:numPr>
          <w:ilvl w:val="0"/>
          <w:numId w:val="52"/>
        </w:numPr>
        <w:jc w:val="both"/>
        <w:rPr>
          <w:rFonts w:cs="Arial"/>
          <w:szCs w:val="24"/>
        </w:rPr>
      </w:pPr>
      <w:r w:rsidRPr="00834878">
        <w:rPr>
          <w:rFonts w:cs="Arial"/>
          <w:szCs w:val="24"/>
        </w:rPr>
        <w:t>Drogi powiatowe,</w:t>
      </w:r>
    </w:p>
    <w:p w:rsidR="00834878" w:rsidRPr="00834878" w:rsidRDefault="00834878" w:rsidP="00B20861">
      <w:pPr>
        <w:pStyle w:val="Akapitzlist"/>
        <w:numPr>
          <w:ilvl w:val="0"/>
          <w:numId w:val="52"/>
        </w:numPr>
        <w:jc w:val="both"/>
        <w:rPr>
          <w:rFonts w:cs="Arial"/>
          <w:szCs w:val="24"/>
        </w:rPr>
      </w:pPr>
      <w:r w:rsidRPr="00834878">
        <w:rPr>
          <w:rFonts w:cs="Arial"/>
          <w:szCs w:val="24"/>
        </w:rPr>
        <w:t>Drogi gminne,</w:t>
      </w:r>
    </w:p>
    <w:p w:rsidR="00834878" w:rsidRPr="00834878" w:rsidRDefault="00834878" w:rsidP="00B20861">
      <w:pPr>
        <w:pStyle w:val="Akapitzlist"/>
        <w:numPr>
          <w:ilvl w:val="0"/>
          <w:numId w:val="52"/>
        </w:numPr>
        <w:jc w:val="both"/>
        <w:rPr>
          <w:rFonts w:cs="Arial"/>
          <w:szCs w:val="24"/>
        </w:rPr>
      </w:pPr>
      <w:r w:rsidRPr="00834878">
        <w:rPr>
          <w:rFonts w:cs="Arial"/>
          <w:szCs w:val="24"/>
        </w:rPr>
        <w:t>Drogi wewnętrzne.</w:t>
      </w:r>
    </w:p>
    <w:p w:rsidR="00B22D16" w:rsidRPr="007B7815" w:rsidRDefault="00B22D16" w:rsidP="00F06619">
      <w:pPr>
        <w:ind w:firstLine="360"/>
        <w:jc w:val="both"/>
        <w:rPr>
          <w:rFonts w:eastAsia="Calibri" w:cs="Arial"/>
          <w:color w:val="FF0000"/>
        </w:rPr>
      </w:pPr>
    </w:p>
    <w:p w:rsidR="00904DAF" w:rsidRDefault="00475C49" w:rsidP="006943D0">
      <w:pPr>
        <w:ind w:firstLine="709"/>
        <w:jc w:val="both"/>
        <w:rPr>
          <w:rFonts w:eastAsia="Calibri" w:cs="Arial"/>
        </w:rPr>
      </w:pPr>
      <w:r w:rsidRPr="00D417B7">
        <w:rPr>
          <w:rFonts w:eastAsia="Calibri" w:cs="Arial"/>
        </w:rPr>
        <w:t xml:space="preserve">Ostatnie badania poziomów hałasu komunikacyjnego na terenie Gminy </w:t>
      </w:r>
      <w:r w:rsidR="00835C43" w:rsidRPr="00D417B7">
        <w:rPr>
          <w:rFonts w:eastAsia="Calibri" w:cs="Arial"/>
        </w:rPr>
        <w:t>Dukla</w:t>
      </w:r>
      <w:r w:rsidR="006943D0" w:rsidRPr="00D417B7">
        <w:rPr>
          <w:rFonts w:eastAsia="Calibri" w:cs="Arial"/>
        </w:rPr>
        <w:t xml:space="preserve"> </w:t>
      </w:r>
      <w:r w:rsidRPr="00D417B7">
        <w:rPr>
          <w:rFonts w:eastAsia="Calibri" w:cs="Arial"/>
        </w:rPr>
        <w:t xml:space="preserve">prowadzone były, </w:t>
      </w:r>
      <w:r w:rsidR="006943D0" w:rsidRPr="00D417B7">
        <w:rPr>
          <w:rFonts w:eastAsia="Calibri" w:cs="Arial"/>
        </w:rPr>
        <w:t>w ramach Państwowego Monitoringu Środowiska</w:t>
      </w:r>
      <w:r w:rsidRPr="00D417B7">
        <w:rPr>
          <w:rFonts w:eastAsia="Calibri" w:cs="Arial"/>
        </w:rPr>
        <w:t>, w roku 201</w:t>
      </w:r>
      <w:r w:rsidR="00D417B7" w:rsidRPr="00D417B7">
        <w:rPr>
          <w:rFonts w:eastAsia="Calibri" w:cs="Arial"/>
        </w:rPr>
        <w:t>3</w:t>
      </w:r>
      <w:r w:rsidR="006943D0" w:rsidRPr="00D417B7">
        <w:rPr>
          <w:rFonts w:eastAsia="Calibri" w:cs="Arial"/>
        </w:rPr>
        <w:t>.</w:t>
      </w:r>
      <w:r w:rsidR="00853D3E" w:rsidRPr="00D417B7">
        <w:rPr>
          <w:rFonts w:eastAsia="Calibri" w:cs="Arial"/>
        </w:rPr>
        <w:t xml:space="preserve"> Punkt </w:t>
      </w:r>
      <w:r w:rsidR="00AC6774" w:rsidRPr="00D417B7">
        <w:rPr>
          <w:rFonts w:eastAsia="Calibri" w:cs="Arial"/>
        </w:rPr>
        <w:t xml:space="preserve">pomiarowy </w:t>
      </w:r>
      <w:r w:rsidR="00853D3E" w:rsidRPr="00D417B7">
        <w:rPr>
          <w:rFonts w:eastAsia="Calibri" w:cs="Arial"/>
        </w:rPr>
        <w:t xml:space="preserve">zlokalizowany był przy </w:t>
      </w:r>
      <w:r w:rsidR="00D417B7" w:rsidRPr="00D417B7">
        <w:rPr>
          <w:rFonts w:eastAsia="Calibri" w:cs="Arial"/>
        </w:rPr>
        <w:t>ul. Trakt Węgierski</w:t>
      </w:r>
      <w:r w:rsidR="00853D3E" w:rsidRPr="00D417B7">
        <w:rPr>
          <w:rFonts w:eastAsia="Calibri" w:cs="Arial"/>
        </w:rPr>
        <w:t>.</w:t>
      </w:r>
      <w:r w:rsidR="00AC7239" w:rsidRPr="00D417B7">
        <w:rPr>
          <w:rFonts w:eastAsia="Calibri" w:cs="Arial"/>
        </w:rPr>
        <w:t xml:space="preserve"> </w:t>
      </w:r>
    </w:p>
    <w:p w:rsidR="00904DAF" w:rsidRDefault="00904DAF" w:rsidP="006943D0">
      <w:pPr>
        <w:ind w:firstLine="709"/>
        <w:jc w:val="both"/>
        <w:rPr>
          <w:rFonts w:eastAsia="Calibri" w:cs="Arial"/>
        </w:rPr>
      </w:pPr>
    </w:p>
    <w:p w:rsidR="00904DAF" w:rsidRDefault="003E2B0A" w:rsidP="003E2B0A">
      <w:pPr>
        <w:pStyle w:val="Legenda"/>
        <w:rPr>
          <w:rFonts w:eastAsia="Calibri" w:cs="Arial"/>
        </w:rPr>
      </w:pPr>
      <w:bookmarkStart w:id="207" w:name="_Toc19106102"/>
      <w:r>
        <w:t xml:space="preserve">Rysunek </w:t>
      </w:r>
      <w:r w:rsidR="00E826E2">
        <w:rPr>
          <w:noProof/>
        </w:rPr>
        <w:fldChar w:fldCharType="begin"/>
      </w:r>
      <w:r w:rsidR="00E826E2">
        <w:rPr>
          <w:noProof/>
        </w:rPr>
        <w:instrText xml:space="preserve"> SEQ Rysunek \* ARABIC </w:instrText>
      </w:r>
      <w:r w:rsidR="00E826E2">
        <w:rPr>
          <w:noProof/>
        </w:rPr>
        <w:fldChar w:fldCharType="separate"/>
      </w:r>
      <w:r w:rsidR="00E07476">
        <w:rPr>
          <w:noProof/>
        </w:rPr>
        <w:t>6</w:t>
      </w:r>
      <w:r w:rsidR="00E826E2">
        <w:rPr>
          <w:noProof/>
        </w:rPr>
        <w:fldChar w:fldCharType="end"/>
      </w:r>
      <w:r>
        <w:t>. Lokalizacja punktu pomiarowego na terenie Gminy Dukla w roku 2013.</w:t>
      </w:r>
      <w:bookmarkEnd w:id="207"/>
    </w:p>
    <w:p w:rsidR="00904DAF" w:rsidRDefault="003E2B0A" w:rsidP="003E2B0A">
      <w:pPr>
        <w:jc w:val="both"/>
        <w:rPr>
          <w:rFonts w:eastAsia="Calibri" w:cs="Arial"/>
        </w:rPr>
      </w:pPr>
      <w:r>
        <w:rPr>
          <w:rFonts w:eastAsia="Calibri" w:cs="Arial"/>
          <w:noProof/>
          <w:lang w:eastAsia="pl-PL"/>
        </w:rPr>
        <w:drawing>
          <wp:inline distT="0" distB="0" distL="0" distR="0">
            <wp:extent cx="5760720" cy="3060700"/>
            <wp:effectExtent l="0" t="0" r="0" b="635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hałas punkt.png"/>
                    <pic:cNvPicPr/>
                  </pic:nvPicPr>
                  <pic:blipFill>
                    <a:blip r:embed="rId16">
                      <a:extLst>
                        <a:ext uri="{28A0092B-C50C-407E-A947-70E740481C1C}">
                          <a14:useLocalDpi xmlns:a14="http://schemas.microsoft.com/office/drawing/2010/main" val="0"/>
                        </a:ext>
                      </a:extLst>
                    </a:blip>
                    <a:stretch>
                      <a:fillRect/>
                    </a:stretch>
                  </pic:blipFill>
                  <pic:spPr>
                    <a:xfrm>
                      <a:off x="0" y="0"/>
                      <a:ext cx="5760720" cy="3060700"/>
                    </a:xfrm>
                    <a:prstGeom prst="rect">
                      <a:avLst/>
                    </a:prstGeom>
                  </pic:spPr>
                </pic:pic>
              </a:graphicData>
            </a:graphic>
          </wp:inline>
        </w:drawing>
      </w:r>
    </w:p>
    <w:p w:rsidR="003E2B0A" w:rsidRPr="0075577B" w:rsidRDefault="003E2B0A" w:rsidP="003E2B0A">
      <w:pPr>
        <w:jc w:val="center"/>
        <w:rPr>
          <w:rFonts w:eastAsia="Calibri" w:cs="Arial"/>
          <w:sz w:val="20"/>
          <w:szCs w:val="20"/>
        </w:rPr>
      </w:pPr>
      <w:r w:rsidRPr="0075577B">
        <w:rPr>
          <w:rFonts w:eastAsia="Calibri" w:cs="Arial"/>
          <w:sz w:val="20"/>
          <w:szCs w:val="20"/>
        </w:rPr>
        <w:t>Źródło: WIOŚ w Rzeszowie</w:t>
      </w:r>
    </w:p>
    <w:p w:rsidR="00904DAF" w:rsidRDefault="00904DAF" w:rsidP="003E2B0A">
      <w:pPr>
        <w:jc w:val="both"/>
        <w:rPr>
          <w:rFonts w:eastAsia="Calibri" w:cs="Arial"/>
        </w:rPr>
      </w:pPr>
    </w:p>
    <w:p w:rsidR="005B05E8" w:rsidRPr="007B7815" w:rsidRDefault="00AC7239" w:rsidP="006943D0">
      <w:pPr>
        <w:ind w:firstLine="709"/>
        <w:jc w:val="both"/>
        <w:rPr>
          <w:rFonts w:eastAsia="Calibri" w:cs="Arial"/>
          <w:color w:val="FF0000"/>
        </w:rPr>
      </w:pPr>
      <w:r w:rsidRPr="00D417B7">
        <w:rPr>
          <w:rFonts w:eastAsia="Calibri" w:cs="Arial"/>
        </w:rPr>
        <w:t>Wyniki badań zebrano w tabeli poniżej.</w:t>
      </w:r>
    </w:p>
    <w:p w:rsidR="00AC7239" w:rsidRPr="0075577B" w:rsidRDefault="00AC7239" w:rsidP="00AC7239">
      <w:pPr>
        <w:jc w:val="both"/>
        <w:rPr>
          <w:rFonts w:eastAsia="Calibri" w:cs="Arial"/>
        </w:rPr>
      </w:pPr>
    </w:p>
    <w:p w:rsidR="00E62DFC" w:rsidRPr="0075577B" w:rsidRDefault="00E62DFC" w:rsidP="009105A1">
      <w:pPr>
        <w:pStyle w:val="Legenda"/>
        <w:jc w:val="both"/>
        <w:rPr>
          <w:rFonts w:eastAsia="Calibri" w:cs="Arial"/>
          <w:sz w:val="20"/>
          <w:szCs w:val="20"/>
        </w:rPr>
      </w:pPr>
      <w:bookmarkStart w:id="208" w:name="_Toc19106070"/>
      <w:r w:rsidRPr="0075577B">
        <w:rPr>
          <w:sz w:val="20"/>
          <w:szCs w:val="20"/>
        </w:rPr>
        <w:t xml:space="preserve">Tabela </w:t>
      </w:r>
      <w:r w:rsidRPr="0075577B">
        <w:rPr>
          <w:sz w:val="20"/>
          <w:szCs w:val="20"/>
        </w:rPr>
        <w:fldChar w:fldCharType="begin"/>
      </w:r>
      <w:r w:rsidRPr="0075577B">
        <w:rPr>
          <w:sz w:val="20"/>
          <w:szCs w:val="20"/>
        </w:rPr>
        <w:instrText xml:space="preserve"> SEQ Tabela \* ARABIC </w:instrText>
      </w:r>
      <w:r w:rsidRPr="0075577B">
        <w:rPr>
          <w:sz w:val="20"/>
          <w:szCs w:val="20"/>
        </w:rPr>
        <w:fldChar w:fldCharType="separate"/>
      </w:r>
      <w:r w:rsidR="00E07476">
        <w:rPr>
          <w:noProof/>
          <w:sz w:val="20"/>
          <w:szCs w:val="20"/>
        </w:rPr>
        <w:t>12</w:t>
      </w:r>
      <w:r w:rsidRPr="0075577B">
        <w:rPr>
          <w:sz w:val="20"/>
          <w:szCs w:val="20"/>
        </w:rPr>
        <w:fldChar w:fldCharType="end"/>
      </w:r>
      <w:r w:rsidRPr="0075577B">
        <w:rPr>
          <w:sz w:val="20"/>
          <w:szCs w:val="20"/>
        </w:rPr>
        <w:t>.</w:t>
      </w:r>
      <w:r w:rsidR="007B33CC" w:rsidRPr="0075577B">
        <w:rPr>
          <w:sz w:val="20"/>
          <w:szCs w:val="20"/>
        </w:rPr>
        <w:t xml:space="preserve"> Poziomy dźwięku w na terenie Gminy </w:t>
      </w:r>
      <w:r w:rsidR="00835C43" w:rsidRPr="0075577B">
        <w:rPr>
          <w:sz w:val="20"/>
          <w:szCs w:val="20"/>
        </w:rPr>
        <w:t>Dukla</w:t>
      </w:r>
      <w:r w:rsidR="007B33CC" w:rsidRPr="0075577B">
        <w:rPr>
          <w:sz w:val="20"/>
          <w:szCs w:val="20"/>
        </w:rPr>
        <w:t>, w roku 201</w:t>
      </w:r>
      <w:r w:rsidR="00D417B7" w:rsidRPr="0075577B">
        <w:rPr>
          <w:sz w:val="20"/>
          <w:szCs w:val="20"/>
        </w:rPr>
        <w:t>3</w:t>
      </w:r>
      <w:r w:rsidR="007B33CC" w:rsidRPr="0075577B">
        <w:rPr>
          <w:sz w:val="20"/>
          <w:szCs w:val="20"/>
        </w:rPr>
        <w:t>.</w:t>
      </w:r>
      <w:bookmarkEnd w:id="208"/>
    </w:p>
    <w:tbl>
      <w:tblPr>
        <w:tblStyle w:val="Tabela-Siatka"/>
        <w:tblW w:w="9356" w:type="dxa"/>
        <w:tblLook w:val="04A0" w:firstRow="1" w:lastRow="0" w:firstColumn="1" w:lastColumn="0" w:noHBand="0" w:noVBand="1"/>
      </w:tblPr>
      <w:tblGrid>
        <w:gridCol w:w="1259"/>
        <w:gridCol w:w="1462"/>
        <w:gridCol w:w="1129"/>
        <w:gridCol w:w="1462"/>
        <w:gridCol w:w="1462"/>
        <w:gridCol w:w="1120"/>
        <w:gridCol w:w="1462"/>
      </w:tblGrid>
      <w:tr w:rsidR="0075577B" w:rsidRPr="0075577B" w:rsidTr="0075577B">
        <w:tc>
          <w:tcPr>
            <w:tcW w:w="1259"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rFonts w:eastAsia="Calibri" w:cs="Arial"/>
                <w:sz w:val="20"/>
                <w:szCs w:val="20"/>
              </w:rPr>
              <w:t>Lokalizacja punktu</w:t>
            </w:r>
          </w:p>
        </w:tc>
        <w:tc>
          <w:tcPr>
            <w:tcW w:w="1462"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rFonts w:eastAsia="Calibri" w:cs="Arial"/>
                <w:sz w:val="20"/>
                <w:szCs w:val="20"/>
              </w:rPr>
              <w:t>Dopuszczalny</w:t>
            </w:r>
          </w:p>
          <w:p w:rsidR="0057137D" w:rsidRPr="0075577B" w:rsidRDefault="0057137D" w:rsidP="00D10A4E">
            <w:pPr>
              <w:jc w:val="center"/>
              <w:rPr>
                <w:rFonts w:eastAsia="Calibri" w:cs="Arial"/>
                <w:sz w:val="20"/>
                <w:szCs w:val="20"/>
              </w:rPr>
            </w:pPr>
            <w:r w:rsidRPr="0075577B">
              <w:rPr>
                <w:rFonts w:eastAsia="Calibri" w:cs="Arial"/>
                <w:sz w:val="20"/>
                <w:szCs w:val="20"/>
              </w:rPr>
              <w:t>poziom</w:t>
            </w:r>
          </w:p>
          <w:p w:rsidR="0057137D" w:rsidRPr="0075577B" w:rsidRDefault="0057137D" w:rsidP="00D10A4E">
            <w:pPr>
              <w:jc w:val="center"/>
              <w:rPr>
                <w:rFonts w:eastAsia="Calibri" w:cs="Arial"/>
                <w:sz w:val="20"/>
                <w:szCs w:val="20"/>
              </w:rPr>
            </w:pPr>
            <w:r w:rsidRPr="0075577B">
              <w:rPr>
                <w:rFonts w:eastAsia="Calibri" w:cs="Arial"/>
                <w:sz w:val="20"/>
                <w:szCs w:val="20"/>
              </w:rPr>
              <w:t>L</w:t>
            </w:r>
            <w:r w:rsidRPr="0075577B">
              <w:rPr>
                <w:rFonts w:eastAsia="Calibri" w:cs="Arial"/>
                <w:sz w:val="20"/>
                <w:szCs w:val="20"/>
                <w:vertAlign w:val="subscript"/>
              </w:rPr>
              <w:t>DWN</w:t>
            </w:r>
          </w:p>
        </w:tc>
        <w:tc>
          <w:tcPr>
            <w:tcW w:w="1129"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rFonts w:eastAsia="Calibri" w:cs="Arial"/>
                <w:sz w:val="20"/>
                <w:szCs w:val="20"/>
              </w:rPr>
              <w:t>Wynik</w:t>
            </w:r>
          </w:p>
          <w:p w:rsidR="0057137D" w:rsidRPr="0075577B" w:rsidRDefault="0057137D" w:rsidP="00D10A4E">
            <w:pPr>
              <w:jc w:val="center"/>
              <w:rPr>
                <w:rFonts w:eastAsia="Calibri" w:cs="Arial"/>
                <w:sz w:val="20"/>
                <w:szCs w:val="20"/>
              </w:rPr>
            </w:pPr>
            <w:r w:rsidRPr="0075577B">
              <w:rPr>
                <w:rFonts w:eastAsia="Calibri" w:cs="Arial"/>
                <w:sz w:val="20"/>
                <w:szCs w:val="20"/>
              </w:rPr>
              <w:t>pomiaru</w:t>
            </w:r>
          </w:p>
          <w:p w:rsidR="0057137D" w:rsidRPr="0075577B" w:rsidRDefault="0057137D" w:rsidP="00D10A4E">
            <w:pPr>
              <w:jc w:val="center"/>
              <w:rPr>
                <w:rFonts w:eastAsia="Calibri" w:cs="Arial"/>
                <w:sz w:val="20"/>
                <w:szCs w:val="20"/>
              </w:rPr>
            </w:pPr>
            <w:r w:rsidRPr="0075577B">
              <w:rPr>
                <w:rFonts w:eastAsia="Calibri" w:cs="Arial"/>
                <w:sz w:val="20"/>
                <w:szCs w:val="20"/>
              </w:rPr>
              <w:t>L</w:t>
            </w:r>
            <w:r w:rsidRPr="0075577B">
              <w:rPr>
                <w:rFonts w:eastAsia="Calibri" w:cs="Arial"/>
                <w:sz w:val="20"/>
                <w:szCs w:val="20"/>
                <w:vertAlign w:val="subscript"/>
              </w:rPr>
              <w:t>DWN</w:t>
            </w:r>
          </w:p>
        </w:tc>
        <w:tc>
          <w:tcPr>
            <w:tcW w:w="1462"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rFonts w:eastAsia="Calibri" w:cs="Arial"/>
                <w:sz w:val="20"/>
                <w:szCs w:val="20"/>
              </w:rPr>
              <w:t>Wielkość</w:t>
            </w:r>
          </w:p>
          <w:p w:rsidR="0057137D" w:rsidRPr="0075577B" w:rsidRDefault="0057137D" w:rsidP="00D10A4E">
            <w:pPr>
              <w:jc w:val="center"/>
              <w:rPr>
                <w:rFonts w:eastAsia="Calibri" w:cs="Arial"/>
                <w:sz w:val="20"/>
                <w:szCs w:val="20"/>
              </w:rPr>
            </w:pPr>
            <w:r w:rsidRPr="0075577B">
              <w:rPr>
                <w:rFonts w:eastAsia="Calibri" w:cs="Arial"/>
                <w:sz w:val="20"/>
                <w:szCs w:val="20"/>
              </w:rPr>
              <w:t>przekroczenia</w:t>
            </w:r>
          </w:p>
        </w:tc>
        <w:tc>
          <w:tcPr>
            <w:tcW w:w="1462"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sz w:val="20"/>
                <w:szCs w:val="20"/>
              </w:rPr>
              <w:t>Dopuszczalny poziom L</w:t>
            </w:r>
            <w:r w:rsidRPr="0075577B">
              <w:rPr>
                <w:sz w:val="20"/>
                <w:szCs w:val="20"/>
                <w:vertAlign w:val="subscript"/>
              </w:rPr>
              <w:t>N</w:t>
            </w:r>
          </w:p>
        </w:tc>
        <w:tc>
          <w:tcPr>
            <w:tcW w:w="1120"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rFonts w:eastAsia="Calibri" w:cs="Arial"/>
                <w:sz w:val="20"/>
                <w:szCs w:val="20"/>
              </w:rPr>
              <w:t>Wynik</w:t>
            </w:r>
          </w:p>
          <w:p w:rsidR="0057137D" w:rsidRPr="0075577B" w:rsidRDefault="0057137D" w:rsidP="00D10A4E">
            <w:pPr>
              <w:jc w:val="center"/>
              <w:rPr>
                <w:rFonts w:eastAsia="Calibri" w:cs="Arial"/>
                <w:sz w:val="20"/>
                <w:szCs w:val="20"/>
              </w:rPr>
            </w:pPr>
            <w:r w:rsidRPr="0075577B">
              <w:rPr>
                <w:rFonts w:eastAsia="Calibri" w:cs="Arial"/>
                <w:sz w:val="20"/>
                <w:szCs w:val="20"/>
              </w:rPr>
              <w:t>pomiaru</w:t>
            </w:r>
          </w:p>
          <w:p w:rsidR="0057137D" w:rsidRPr="0075577B" w:rsidRDefault="0057137D" w:rsidP="00D10A4E">
            <w:pPr>
              <w:jc w:val="center"/>
              <w:rPr>
                <w:rFonts w:eastAsia="Calibri" w:cs="Arial"/>
                <w:sz w:val="20"/>
                <w:szCs w:val="20"/>
              </w:rPr>
            </w:pPr>
            <w:r w:rsidRPr="0075577B">
              <w:rPr>
                <w:rFonts w:eastAsia="Calibri" w:cs="Arial"/>
                <w:sz w:val="20"/>
                <w:szCs w:val="20"/>
              </w:rPr>
              <w:t>L</w:t>
            </w:r>
            <w:r w:rsidRPr="0075577B">
              <w:rPr>
                <w:rFonts w:eastAsia="Calibri" w:cs="Arial"/>
                <w:sz w:val="20"/>
                <w:szCs w:val="20"/>
                <w:vertAlign w:val="subscript"/>
              </w:rPr>
              <w:t>N</w:t>
            </w:r>
          </w:p>
        </w:tc>
        <w:tc>
          <w:tcPr>
            <w:tcW w:w="1462" w:type="dxa"/>
            <w:tcBorders>
              <w:bottom w:val="single" w:sz="4" w:space="0" w:color="auto"/>
            </w:tcBorders>
            <w:shd w:val="clear" w:color="auto" w:fill="8EB936"/>
            <w:vAlign w:val="center"/>
          </w:tcPr>
          <w:p w:rsidR="0057137D" w:rsidRPr="0075577B" w:rsidRDefault="0057137D" w:rsidP="00D10A4E">
            <w:pPr>
              <w:jc w:val="center"/>
              <w:rPr>
                <w:rFonts w:eastAsia="Calibri" w:cs="Arial"/>
                <w:sz w:val="20"/>
                <w:szCs w:val="20"/>
              </w:rPr>
            </w:pPr>
            <w:r w:rsidRPr="0075577B">
              <w:rPr>
                <w:rFonts w:eastAsia="Calibri" w:cs="Arial"/>
                <w:sz w:val="20"/>
                <w:szCs w:val="20"/>
              </w:rPr>
              <w:t>Wielkość</w:t>
            </w:r>
          </w:p>
          <w:p w:rsidR="0057137D" w:rsidRPr="0075577B" w:rsidRDefault="0057137D" w:rsidP="00D10A4E">
            <w:pPr>
              <w:jc w:val="center"/>
              <w:rPr>
                <w:rFonts w:eastAsia="Calibri" w:cs="Arial"/>
                <w:sz w:val="20"/>
                <w:szCs w:val="20"/>
              </w:rPr>
            </w:pPr>
            <w:r w:rsidRPr="0075577B">
              <w:rPr>
                <w:rFonts w:eastAsia="Calibri" w:cs="Arial"/>
                <w:sz w:val="20"/>
                <w:szCs w:val="20"/>
              </w:rPr>
              <w:t>przekroczenia</w:t>
            </w:r>
          </w:p>
        </w:tc>
      </w:tr>
      <w:tr w:rsidR="0075577B" w:rsidRPr="0075577B" w:rsidTr="0075577B">
        <w:tc>
          <w:tcPr>
            <w:tcW w:w="9356" w:type="dxa"/>
            <w:gridSpan w:val="7"/>
            <w:shd w:val="clear" w:color="auto" w:fill="BCCD2F"/>
            <w:vAlign w:val="center"/>
          </w:tcPr>
          <w:p w:rsidR="00330F94" w:rsidRPr="0075577B" w:rsidRDefault="00330F94" w:rsidP="00D10A4E">
            <w:pPr>
              <w:jc w:val="center"/>
              <w:rPr>
                <w:rFonts w:eastAsia="Calibri" w:cs="Arial"/>
                <w:sz w:val="20"/>
                <w:szCs w:val="20"/>
              </w:rPr>
            </w:pPr>
            <w:r w:rsidRPr="0075577B">
              <w:rPr>
                <w:rFonts w:eastAsia="Calibri" w:cs="Arial"/>
                <w:sz w:val="20"/>
                <w:szCs w:val="20"/>
              </w:rPr>
              <w:t>dB</w:t>
            </w:r>
          </w:p>
        </w:tc>
      </w:tr>
      <w:tr w:rsidR="0075577B" w:rsidRPr="0075577B" w:rsidTr="00330F94">
        <w:tc>
          <w:tcPr>
            <w:tcW w:w="1259"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ul. Trakt Węgierski</w:t>
            </w:r>
          </w:p>
        </w:tc>
        <w:tc>
          <w:tcPr>
            <w:tcW w:w="1462"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68</w:t>
            </w:r>
          </w:p>
        </w:tc>
        <w:tc>
          <w:tcPr>
            <w:tcW w:w="1129"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73,6</w:t>
            </w:r>
          </w:p>
        </w:tc>
        <w:tc>
          <w:tcPr>
            <w:tcW w:w="1462"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5,6</w:t>
            </w:r>
          </w:p>
        </w:tc>
        <w:tc>
          <w:tcPr>
            <w:tcW w:w="1462"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59</w:t>
            </w:r>
          </w:p>
        </w:tc>
        <w:tc>
          <w:tcPr>
            <w:tcW w:w="1120"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66,6</w:t>
            </w:r>
          </w:p>
        </w:tc>
        <w:tc>
          <w:tcPr>
            <w:tcW w:w="1462" w:type="dxa"/>
            <w:vAlign w:val="center"/>
          </w:tcPr>
          <w:p w:rsidR="0057137D" w:rsidRPr="0075577B" w:rsidRDefault="0075577B" w:rsidP="00D10A4E">
            <w:pPr>
              <w:jc w:val="center"/>
              <w:rPr>
                <w:rFonts w:eastAsia="Calibri" w:cs="Arial"/>
                <w:sz w:val="20"/>
                <w:szCs w:val="20"/>
              </w:rPr>
            </w:pPr>
            <w:r w:rsidRPr="0075577B">
              <w:rPr>
                <w:rFonts w:eastAsia="Calibri" w:cs="Arial"/>
                <w:sz w:val="20"/>
                <w:szCs w:val="20"/>
              </w:rPr>
              <w:t>7,6</w:t>
            </w:r>
          </w:p>
        </w:tc>
      </w:tr>
    </w:tbl>
    <w:p w:rsidR="00AC7239" w:rsidRPr="0075577B" w:rsidRDefault="007B33CC" w:rsidP="0057137D">
      <w:pPr>
        <w:jc w:val="center"/>
        <w:rPr>
          <w:rFonts w:eastAsia="Calibri" w:cs="Arial"/>
          <w:sz w:val="20"/>
          <w:szCs w:val="20"/>
        </w:rPr>
      </w:pPr>
      <w:r w:rsidRPr="0075577B">
        <w:rPr>
          <w:rFonts w:eastAsia="Calibri" w:cs="Arial"/>
          <w:sz w:val="20"/>
          <w:szCs w:val="20"/>
        </w:rPr>
        <w:t xml:space="preserve">Źródło: WIOŚ w </w:t>
      </w:r>
      <w:r w:rsidR="0057137D" w:rsidRPr="0075577B">
        <w:rPr>
          <w:rFonts w:eastAsia="Calibri" w:cs="Arial"/>
          <w:sz w:val="20"/>
          <w:szCs w:val="20"/>
        </w:rPr>
        <w:t>Rzeszowie</w:t>
      </w:r>
    </w:p>
    <w:p w:rsidR="007462ED" w:rsidRPr="0075577B" w:rsidRDefault="007462ED" w:rsidP="00272CA5">
      <w:pPr>
        <w:jc w:val="both"/>
        <w:rPr>
          <w:rFonts w:eastAsia="Calibri" w:cs="Arial"/>
        </w:rPr>
      </w:pPr>
    </w:p>
    <w:p w:rsidR="00124511" w:rsidRPr="0075577B" w:rsidRDefault="00124511" w:rsidP="00124511">
      <w:pPr>
        <w:ind w:firstLine="709"/>
        <w:jc w:val="both"/>
        <w:rPr>
          <w:rFonts w:eastAsia="Calibri" w:cs="Arial"/>
        </w:rPr>
      </w:pPr>
      <w:r w:rsidRPr="0075577B">
        <w:rPr>
          <w:rFonts w:eastAsia="Calibri" w:cs="Arial"/>
        </w:rPr>
        <w:t>Przeprowadzone badania wykazały przekrocze</w:t>
      </w:r>
      <w:r w:rsidR="0075577B" w:rsidRPr="0075577B">
        <w:rPr>
          <w:rFonts w:eastAsia="Calibri" w:cs="Arial"/>
        </w:rPr>
        <w:t xml:space="preserve">nia wartości dopuszczalnych </w:t>
      </w:r>
      <w:r w:rsidR="0075577B" w:rsidRPr="0075577B">
        <w:rPr>
          <w:rFonts w:eastAsia="Calibri" w:cs="Arial"/>
        </w:rPr>
        <w:br/>
        <w:t>o wysokości od 5,6 do 7,6 dB.</w:t>
      </w:r>
    </w:p>
    <w:p w:rsidR="00124511" w:rsidRPr="007B7815" w:rsidRDefault="00124511" w:rsidP="00272CA5">
      <w:pPr>
        <w:jc w:val="both"/>
        <w:rPr>
          <w:rFonts w:eastAsia="Calibri" w:cs="Arial"/>
          <w:color w:val="FF0000"/>
        </w:rPr>
      </w:pPr>
    </w:p>
    <w:p w:rsidR="003E2B0A" w:rsidRDefault="003E2B0A" w:rsidP="002B491C">
      <w:pPr>
        <w:jc w:val="both"/>
        <w:rPr>
          <w:rFonts w:eastAsia="Calibri" w:cs="Arial"/>
          <w:b/>
          <w:color w:val="FF0000"/>
        </w:rPr>
      </w:pPr>
    </w:p>
    <w:p w:rsidR="008E33C3" w:rsidRPr="008E33C3" w:rsidRDefault="008E33C3" w:rsidP="008E33C3">
      <w:pPr>
        <w:jc w:val="both"/>
        <w:rPr>
          <w:rFonts w:eastAsia="Calibri" w:cs="Arial"/>
          <w:color w:val="FF0000"/>
        </w:rPr>
      </w:pPr>
    </w:p>
    <w:p w:rsidR="008E33C3" w:rsidRPr="008E33C3" w:rsidRDefault="008E33C3" w:rsidP="008E33C3">
      <w:pPr>
        <w:ind w:firstLine="709"/>
        <w:jc w:val="both"/>
        <w:rPr>
          <w:rFonts w:cs="Arial"/>
        </w:rPr>
      </w:pPr>
      <w:r w:rsidRPr="008E33C3">
        <w:rPr>
          <w:rFonts w:cs="Arial"/>
        </w:rPr>
        <w:t>W 2018 roku Generalna Dyrekcja Dróg Krajowych i Autostrad przeprowadziła badania hałasu drogowego na terenie powiatu krośnieńskiego. Badaniami objęto odcinek Drogi krajowej nr 19 (dawne oznaczenie drogi to DK 9). Analizowane odcinki dróg przedstawiono poniżej.</w:t>
      </w:r>
    </w:p>
    <w:p w:rsidR="008E33C3" w:rsidRPr="008E33C3" w:rsidRDefault="008E33C3" w:rsidP="008E33C3">
      <w:pPr>
        <w:jc w:val="both"/>
        <w:rPr>
          <w:rFonts w:eastAsia="Calibri" w:cs="Arial"/>
          <w:color w:val="FF0000"/>
        </w:rPr>
      </w:pPr>
    </w:p>
    <w:p w:rsidR="008E33C3" w:rsidRPr="008E33C3" w:rsidRDefault="008E33C3" w:rsidP="008E33C3">
      <w:pPr>
        <w:pStyle w:val="Legenda"/>
        <w:jc w:val="both"/>
        <w:rPr>
          <w:rFonts w:cs="Arial"/>
          <w:sz w:val="20"/>
          <w:szCs w:val="20"/>
        </w:rPr>
      </w:pPr>
      <w:bookmarkStart w:id="209" w:name="_Toc11237950"/>
      <w:bookmarkStart w:id="210" w:name="_Toc14346152"/>
      <w:bookmarkStart w:id="211" w:name="_Toc19106103"/>
      <w:r w:rsidRPr="008E33C3">
        <w:rPr>
          <w:sz w:val="20"/>
          <w:szCs w:val="20"/>
        </w:rPr>
        <w:t xml:space="preserve">Rysunek </w:t>
      </w:r>
      <w:r w:rsidRPr="008E33C3">
        <w:rPr>
          <w:sz w:val="20"/>
          <w:szCs w:val="20"/>
        </w:rPr>
        <w:fldChar w:fldCharType="begin"/>
      </w:r>
      <w:r w:rsidRPr="008E33C3">
        <w:rPr>
          <w:sz w:val="20"/>
          <w:szCs w:val="20"/>
        </w:rPr>
        <w:instrText xml:space="preserve"> SEQ Rysunek \* ARABIC </w:instrText>
      </w:r>
      <w:r w:rsidRPr="008E33C3">
        <w:rPr>
          <w:sz w:val="20"/>
          <w:szCs w:val="20"/>
        </w:rPr>
        <w:fldChar w:fldCharType="separate"/>
      </w:r>
      <w:r w:rsidR="00E07476">
        <w:rPr>
          <w:noProof/>
          <w:sz w:val="20"/>
          <w:szCs w:val="20"/>
        </w:rPr>
        <w:t>7</w:t>
      </w:r>
      <w:r w:rsidRPr="008E33C3">
        <w:rPr>
          <w:sz w:val="20"/>
          <w:szCs w:val="20"/>
        </w:rPr>
        <w:fldChar w:fldCharType="end"/>
      </w:r>
      <w:r w:rsidRPr="008E33C3">
        <w:rPr>
          <w:sz w:val="20"/>
          <w:szCs w:val="20"/>
        </w:rPr>
        <w:t>.</w:t>
      </w:r>
      <w:r w:rsidRPr="008E33C3">
        <w:t xml:space="preserve"> </w:t>
      </w:r>
      <w:r w:rsidRPr="008E33C3">
        <w:rPr>
          <w:sz w:val="20"/>
          <w:szCs w:val="20"/>
        </w:rPr>
        <w:t>Lokalizacja analizowanych odcinków dróg krajowych na terenie powiatu krośnieńskiego.</w:t>
      </w:r>
      <w:bookmarkEnd w:id="209"/>
      <w:bookmarkEnd w:id="210"/>
      <w:bookmarkEnd w:id="211"/>
    </w:p>
    <w:p w:rsidR="008E33C3" w:rsidRPr="008E33C3" w:rsidRDefault="008E33C3" w:rsidP="008E33C3">
      <w:pPr>
        <w:jc w:val="center"/>
        <w:rPr>
          <w:rFonts w:cs="Arial"/>
          <w:sz w:val="20"/>
          <w:szCs w:val="20"/>
        </w:rPr>
      </w:pPr>
      <w:r w:rsidRPr="008E33C3">
        <w:rPr>
          <w:rFonts w:cs="Arial"/>
          <w:noProof/>
          <w:sz w:val="20"/>
          <w:szCs w:val="20"/>
          <w:lang w:eastAsia="pl-PL"/>
        </w:rPr>
        <w:drawing>
          <wp:inline distT="0" distB="0" distL="0" distR="0" wp14:anchorId="18997559" wp14:editId="523792E6">
            <wp:extent cx="5760720" cy="406082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ośnieński akust gddkia.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4060825"/>
                    </a:xfrm>
                    <a:prstGeom prst="rect">
                      <a:avLst/>
                    </a:prstGeom>
                  </pic:spPr>
                </pic:pic>
              </a:graphicData>
            </a:graphic>
          </wp:inline>
        </w:drawing>
      </w:r>
      <w:r w:rsidRPr="008E33C3">
        <w:rPr>
          <w:rFonts w:cs="Arial"/>
          <w:sz w:val="20"/>
          <w:szCs w:val="20"/>
        </w:rPr>
        <w:t>Źródło: GDDKiA</w:t>
      </w:r>
    </w:p>
    <w:p w:rsidR="008E33C3" w:rsidRPr="008E33C3" w:rsidRDefault="008E33C3" w:rsidP="008E33C3">
      <w:pPr>
        <w:jc w:val="center"/>
        <w:rPr>
          <w:rFonts w:cs="Arial"/>
          <w:color w:val="FF0000"/>
          <w:sz w:val="20"/>
          <w:szCs w:val="20"/>
        </w:rPr>
      </w:pPr>
    </w:p>
    <w:p w:rsidR="008E33C3" w:rsidRPr="008E33C3" w:rsidRDefault="008E33C3" w:rsidP="008E33C3">
      <w:pPr>
        <w:ind w:firstLine="708"/>
        <w:jc w:val="both"/>
        <w:rPr>
          <w:rFonts w:eastAsia="Calibri" w:cs="Arial"/>
        </w:rPr>
      </w:pPr>
      <w:r w:rsidRPr="008E33C3">
        <w:rPr>
          <w:rFonts w:eastAsia="Calibri" w:cs="Arial"/>
        </w:rPr>
        <w:t>Wyniki badań zawierały zestawienie wielkości obszaru oraz ilości budynków narażonych na przekroczenia dopuszczalnych poziomów hałasu. Zebrano je w dwóch tabelach opisujących wskaźnik L</w:t>
      </w:r>
      <w:r w:rsidRPr="008E33C3">
        <w:rPr>
          <w:rFonts w:eastAsia="Calibri" w:cs="Arial"/>
          <w:vertAlign w:val="subscript"/>
        </w:rPr>
        <w:t>N</w:t>
      </w:r>
      <w:r w:rsidRPr="008E33C3">
        <w:rPr>
          <w:rFonts w:eastAsia="Calibri" w:cs="Arial"/>
        </w:rPr>
        <w:t xml:space="preserve"> </w:t>
      </w:r>
      <w:r w:rsidRPr="008E33C3">
        <w:rPr>
          <w:rFonts w:eastAsia="Calibri" w:cs="Arial"/>
          <w:shd w:val="clear" w:color="auto" w:fill="FFFFFF"/>
        </w:rPr>
        <w:t xml:space="preserve">długookresowy średni poziom dźwięku A wyrażony </w:t>
      </w:r>
      <w:r w:rsidRPr="008E33C3">
        <w:rPr>
          <w:rFonts w:eastAsia="Calibri" w:cs="Arial"/>
          <w:shd w:val="clear" w:color="auto" w:fill="FFFFFF"/>
        </w:rPr>
        <w:br/>
        <w:t>w decybelach (dB), wyznaczony w ciągu wszystkich pór nocy w roku (rozumianych jako przedział czasu od godz. 22.00 do godz. 6.00)</w:t>
      </w:r>
      <w:r w:rsidRPr="008E33C3">
        <w:rPr>
          <w:rFonts w:eastAsia="Calibri" w:cs="Arial"/>
        </w:rPr>
        <w:t xml:space="preserve"> oraz wskaźnik L</w:t>
      </w:r>
      <w:r w:rsidRPr="008E33C3">
        <w:rPr>
          <w:rFonts w:eastAsia="Calibri" w:cs="Arial"/>
          <w:vertAlign w:val="subscript"/>
        </w:rPr>
        <w:t>DWN</w:t>
      </w:r>
      <w:r w:rsidRPr="008E33C3">
        <w:rPr>
          <w:rFonts w:eastAsia="Calibri" w:cs="Arial"/>
        </w:rPr>
        <w:t xml:space="preserve"> (długookresowy średni poziom dźwięku, wyznaczony w ciągu wszystkich dób w roku, z uwzględnieniem pory dnia (od godz. 6</w:t>
      </w:r>
      <w:r w:rsidRPr="008E33C3">
        <w:rPr>
          <w:rFonts w:eastAsia="Calibri" w:cs="Arial"/>
          <w:vertAlign w:val="superscript"/>
        </w:rPr>
        <w:t>00</w:t>
      </w:r>
      <w:r w:rsidRPr="008E33C3">
        <w:rPr>
          <w:rFonts w:eastAsia="Calibri" w:cs="Arial"/>
        </w:rPr>
        <w:t xml:space="preserve"> do godz. 18</w:t>
      </w:r>
      <w:r w:rsidRPr="008E33C3">
        <w:rPr>
          <w:rFonts w:eastAsia="Calibri" w:cs="Arial"/>
          <w:vertAlign w:val="superscript"/>
        </w:rPr>
        <w:t>00</w:t>
      </w:r>
      <w:r w:rsidRPr="008E33C3">
        <w:rPr>
          <w:rFonts w:eastAsia="Calibri" w:cs="Arial"/>
        </w:rPr>
        <w:t>), pory wieczoru (od godz. 18</w:t>
      </w:r>
      <w:r w:rsidRPr="008E33C3">
        <w:rPr>
          <w:rFonts w:eastAsia="Calibri" w:cs="Arial"/>
          <w:vertAlign w:val="superscript"/>
        </w:rPr>
        <w:t>00</w:t>
      </w:r>
      <w:r w:rsidRPr="008E33C3">
        <w:rPr>
          <w:rFonts w:eastAsia="Calibri" w:cs="Arial"/>
        </w:rPr>
        <w:t xml:space="preserve"> do godz. 22</w:t>
      </w:r>
      <w:r w:rsidRPr="008E33C3">
        <w:rPr>
          <w:rFonts w:eastAsia="Calibri" w:cs="Arial"/>
          <w:vertAlign w:val="superscript"/>
        </w:rPr>
        <w:t>00</w:t>
      </w:r>
      <w:r w:rsidRPr="008E33C3">
        <w:rPr>
          <w:rFonts w:eastAsia="Calibri" w:cs="Arial"/>
        </w:rPr>
        <w:t>) oraz pory nocy (od godz. 22</w:t>
      </w:r>
      <w:r w:rsidRPr="008E33C3">
        <w:rPr>
          <w:rFonts w:eastAsia="Calibri" w:cs="Arial"/>
          <w:vertAlign w:val="superscript"/>
        </w:rPr>
        <w:t>00</w:t>
      </w:r>
      <w:r w:rsidRPr="008E33C3">
        <w:rPr>
          <w:rFonts w:eastAsia="Calibri" w:cs="Arial"/>
        </w:rPr>
        <w:t xml:space="preserve"> do godz. 6</w:t>
      </w:r>
      <w:r w:rsidRPr="008E33C3">
        <w:rPr>
          <w:rFonts w:eastAsia="Calibri" w:cs="Arial"/>
          <w:vertAlign w:val="superscript"/>
        </w:rPr>
        <w:t>00</w:t>
      </w:r>
      <w:r w:rsidRPr="008E33C3">
        <w:rPr>
          <w:rFonts w:eastAsia="Calibri" w:cs="Arial"/>
        </w:rPr>
        <w:t>). Dane o przekroczeniach zostały zestawione w tabelach.</w:t>
      </w:r>
    </w:p>
    <w:p w:rsidR="008E33C3" w:rsidRPr="008E33C3" w:rsidRDefault="008E33C3" w:rsidP="008E33C3">
      <w:pPr>
        <w:rPr>
          <w:rFonts w:eastAsia="Times New Roman" w:cs="Times New Roman"/>
          <w:b/>
          <w:bCs/>
          <w:color w:val="FF0000"/>
          <w:sz w:val="18"/>
          <w:szCs w:val="18"/>
          <w:lang w:eastAsia="pl-PL"/>
        </w:rPr>
      </w:pPr>
      <w:bookmarkStart w:id="212" w:name="_Toc467759891"/>
      <w:bookmarkStart w:id="213" w:name="_Toc516642716"/>
    </w:p>
    <w:p w:rsidR="008E33C3" w:rsidRDefault="008E33C3">
      <w:pPr>
        <w:spacing w:after="200"/>
        <w:rPr>
          <w:rFonts w:eastAsia="Times New Roman" w:cs="Times New Roman"/>
          <w:b/>
          <w:bCs/>
          <w:color w:val="FF0000"/>
          <w:sz w:val="18"/>
          <w:szCs w:val="18"/>
          <w:lang w:eastAsia="pl-PL"/>
        </w:rPr>
      </w:pPr>
      <w:bookmarkStart w:id="214" w:name="_Toc11237912"/>
      <w:bookmarkStart w:id="215" w:name="_Toc14346117"/>
      <w:r>
        <w:rPr>
          <w:rFonts w:eastAsia="Times New Roman" w:cs="Times New Roman"/>
          <w:b/>
          <w:bCs/>
          <w:color w:val="FF0000"/>
          <w:sz w:val="18"/>
          <w:szCs w:val="18"/>
          <w:lang w:eastAsia="pl-PL"/>
        </w:rPr>
        <w:br w:type="page"/>
      </w:r>
    </w:p>
    <w:p w:rsidR="008E33C3" w:rsidRPr="00F06EC4" w:rsidRDefault="008E33C3" w:rsidP="008E33C3">
      <w:pPr>
        <w:spacing w:line="240" w:lineRule="auto"/>
        <w:rPr>
          <w:rFonts w:eastAsia="Times New Roman" w:cs="Times New Roman"/>
          <w:b/>
          <w:bCs/>
          <w:sz w:val="18"/>
          <w:szCs w:val="18"/>
          <w:lang w:eastAsia="pl-PL"/>
        </w:rPr>
      </w:pPr>
      <w:bookmarkStart w:id="216" w:name="_Toc19106071"/>
      <w:r w:rsidRPr="00F06EC4">
        <w:rPr>
          <w:rFonts w:eastAsia="Times New Roman" w:cs="Times New Roman"/>
          <w:b/>
          <w:bCs/>
          <w:sz w:val="18"/>
          <w:szCs w:val="18"/>
          <w:lang w:eastAsia="pl-PL"/>
        </w:rPr>
        <w:t xml:space="preserve">Tabela </w:t>
      </w:r>
      <w:r w:rsidRPr="00F06EC4">
        <w:rPr>
          <w:rFonts w:eastAsia="Times New Roman" w:cs="Times New Roman"/>
          <w:b/>
          <w:bCs/>
          <w:sz w:val="18"/>
          <w:szCs w:val="18"/>
          <w:lang w:eastAsia="pl-PL"/>
        </w:rPr>
        <w:fldChar w:fldCharType="begin"/>
      </w:r>
      <w:r w:rsidRPr="00F06EC4">
        <w:rPr>
          <w:rFonts w:eastAsia="Times New Roman" w:cs="Times New Roman"/>
          <w:b/>
          <w:bCs/>
          <w:sz w:val="18"/>
          <w:szCs w:val="18"/>
          <w:lang w:eastAsia="pl-PL"/>
        </w:rPr>
        <w:instrText xml:space="preserve"> SEQ Tabela \* ARABIC </w:instrText>
      </w:r>
      <w:r w:rsidRPr="00F06EC4">
        <w:rPr>
          <w:rFonts w:eastAsia="Times New Roman" w:cs="Times New Roman"/>
          <w:b/>
          <w:bCs/>
          <w:sz w:val="18"/>
          <w:szCs w:val="18"/>
          <w:lang w:eastAsia="pl-PL"/>
        </w:rPr>
        <w:fldChar w:fldCharType="separate"/>
      </w:r>
      <w:r w:rsidR="00E07476">
        <w:rPr>
          <w:rFonts w:eastAsia="Times New Roman" w:cs="Times New Roman"/>
          <w:b/>
          <w:bCs/>
          <w:noProof/>
          <w:sz w:val="18"/>
          <w:szCs w:val="18"/>
          <w:lang w:eastAsia="pl-PL"/>
        </w:rPr>
        <w:t>13</w:t>
      </w:r>
      <w:r w:rsidRPr="00F06EC4">
        <w:rPr>
          <w:rFonts w:eastAsia="Times New Roman" w:cs="Times New Roman"/>
          <w:b/>
          <w:bCs/>
          <w:noProof/>
          <w:sz w:val="18"/>
          <w:szCs w:val="18"/>
          <w:lang w:eastAsia="pl-PL"/>
        </w:rPr>
        <w:fldChar w:fldCharType="end"/>
      </w:r>
      <w:r w:rsidRPr="00F06EC4">
        <w:rPr>
          <w:rFonts w:eastAsia="Times New Roman" w:cs="Times New Roman"/>
          <w:b/>
          <w:bCs/>
          <w:sz w:val="18"/>
          <w:szCs w:val="18"/>
          <w:lang w:eastAsia="pl-PL"/>
        </w:rPr>
        <w:t>. Przekroczenia wartości L</w:t>
      </w:r>
      <w:r w:rsidRPr="00F06EC4">
        <w:rPr>
          <w:rFonts w:eastAsia="Times New Roman" w:cs="Times New Roman"/>
          <w:b/>
          <w:bCs/>
          <w:sz w:val="18"/>
          <w:szCs w:val="18"/>
          <w:vertAlign w:val="subscript"/>
          <w:lang w:eastAsia="pl-PL"/>
        </w:rPr>
        <w:t>DWN</w:t>
      </w:r>
      <w:r w:rsidRPr="00F06EC4">
        <w:rPr>
          <w:rFonts w:eastAsia="Times New Roman" w:cs="Times New Roman"/>
          <w:b/>
          <w:bCs/>
          <w:sz w:val="18"/>
          <w:szCs w:val="18"/>
          <w:lang w:eastAsia="pl-PL"/>
        </w:rPr>
        <w:t xml:space="preserve"> [dB] dla drogi krajowej nr 1</w:t>
      </w:r>
      <w:r w:rsidR="00A80776" w:rsidRPr="00F06EC4">
        <w:rPr>
          <w:rFonts w:eastAsia="Times New Roman" w:cs="Times New Roman"/>
          <w:b/>
          <w:bCs/>
          <w:sz w:val="18"/>
          <w:szCs w:val="18"/>
          <w:lang w:eastAsia="pl-PL"/>
        </w:rPr>
        <w:t>9</w:t>
      </w:r>
      <w:r w:rsidRPr="00F06EC4">
        <w:rPr>
          <w:rFonts w:eastAsia="Times New Roman" w:cs="Times New Roman"/>
          <w:b/>
          <w:bCs/>
          <w:sz w:val="18"/>
          <w:szCs w:val="18"/>
          <w:lang w:eastAsia="pl-PL"/>
        </w:rPr>
        <w:t>.</w:t>
      </w:r>
      <w:bookmarkEnd w:id="212"/>
      <w:bookmarkEnd w:id="213"/>
      <w:bookmarkEnd w:id="214"/>
      <w:bookmarkEnd w:id="215"/>
      <w:bookmarkEnd w:id="216"/>
    </w:p>
    <w:tbl>
      <w:tblPr>
        <w:tblW w:w="8971" w:type="dxa"/>
        <w:jc w:val="center"/>
        <w:tblCellMar>
          <w:left w:w="70" w:type="dxa"/>
          <w:right w:w="70" w:type="dxa"/>
        </w:tblCellMar>
        <w:tblLook w:val="04A0" w:firstRow="1" w:lastRow="0" w:firstColumn="1" w:lastColumn="0" w:noHBand="0" w:noVBand="1"/>
      </w:tblPr>
      <w:tblGrid>
        <w:gridCol w:w="2414"/>
        <w:gridCol w:w="1317"/>
        <w:gridCol w:w="1280"/>
        <w:gridCol w:w="1360"/>
        <w:gridCol w:w="1288"/>
        <w:gridCol w:w="1312"/>
      </w:tblGrid>
      <w:tr w:rsidR="00F06EC4" w:rsidRPr="00F06EC4" w:rsidTr="00FD387A">
        <w:trPr>
          <w:trHeight w:val="435"/>
          <w:tblHeader/>
          <w:jc w:val="center"/>
        </w:trPr>
        <w:tc>
          <w:tcPr>
            <w:tcW w:w="7659" w:type="dxa"/>
            <w:gridSpan w:val="5"/>
            <w:tcBorders>
              <w:top w:val="single" w:sz="12" w:space="0" w:color="auto"/>
              <w:left w:val="single" w:sz="12" w:space="0" w:color="auto"/>
              <w:bottom w:val="single" w:sz="4" w:space="0" w:color="auto"/>
              <w:right w:val="single" w:sz="12" w:space="0" w:color="000000"/>
            </w:tcBorders>
            <w:shd w:val="clear" w:color="auto" w:fill="8EB936"/>
            <w:noWrap/>
            <w:vAlign w:val="center"/>
            <w:hideMark/>
          </w:tcPr>
          <w:p w:rsidR="008E33C3" w:rsidRPr="00F06EC4" w:rsidRDefault="008E33C3" w:rsidP="00A80776">
            <w:pPr>
              <w:jc w:val="center"/>
              <w:rPr>
                <w:rFonts w:eastAsia="Times New Roman" w:cs="Arial"/>
                <w:sz w:val="18"/>
                <w:szCs w:val="18"/>
              </w:rPr>
            </w:pPr>
            <w:r w:rsidRPr="00F06EC4">
              <w:rPr>
                <w:rFonts w:eastAsia="Calibri" w:cs="Arial"/>
                <w:sz w:val="18"/>
                <w:szCs w:val="18"/>
              </w:rPr>
              <w:t>Droga krajowa nr 1</w:t>
            </w:r>
            <w:r w:rsidR="00A80776" w:rsidRPr="00F06EC4">
              <w:rPr>
                <w:rFonts w:eastAsia="Calibri" w:cs="Arial"/>
                <w:sz w:val="18"/>
                <w:szCs w:val="18"/>
              </w:rPr>
              <w:t>9 (kiedyś DK 9)</w:t>
            </w:r>
          </w:p>
        </w:tc>
        <w:tc>
          <w:tcPr>
            <w:tcW w:w="1312" w:type="dxa"/>
            <w:tcBorders>
              <w:top w:val="single" w:sz="12" w:space="0" w:color="auto"/>
              <w:left w:val="single" w:sz="12" w:space="0" w:color="auto"/>
              <w:bottom w:val="single" w:sz="4" w:space="0" w:color="auto"/>
              <w:right w:val="single" w:sz="12" w:space="0" w:color="000000"/>
            </w:tcBorders>
            <w:shd w:val="clear" w:color="auto" w:fill="8EB936"/>
            <w:vAlign w:val="center"/>
          </w:tcPr>
          <w:p w:rsidR="008E33C3" w:rsidRPr="00F06EC4" w:rsidRDefault="008E33C3" w:rsidP="00FD387A">
            <w:pPr>
              <w:jc w:val="center"/>
              <w:rPr>
                <w:rFonts w:eastAsia="Times New Roman" w:cs="Arial"/>
                <w:sz w:val="18"/>
                <w:szCs w:val="18"/>
              </w:rPr>
            </w:pPr>
            <w:r w:rsidRPr="00F06EC4">
              <w:rPr>
                <w:rFonts w:eastAsia="Times New Roman" w:cs="Arial"/>
                <w:sz w:val="18"/>
                <w:szCs w:val="18"/>
              </w:rPr>
              <w:t>Wskaźnik</w:t>
            </w:r>
          </w:p>
          <w:p w:rsidR="008E33C3" w:rsidRPr="00F06EC4" w:rsidRDefault="008E33C3" w:rsidP="00FD387A">
            <w:pPr>
              <w:jc w:val="center"/>
              <w:rPr>
                <w:rFonts w:eastAsia="Times New Roman" w:cs="Arial"/>
                <w:sz w:val="18"/>
                <w:szCs w:val="18"/>
              </w:rPr>
            </w:pPr>
            <w:r w:rsidRPr="00F06EC4">
              <w:rPr>
                <w:rFonts w:eastAsia="Times New Roman" w:cs="Arial"/>
                <w:sz w:val="18"/>
                <w:szCs w:val="18"/>
              </w:rPr>
              <w:t>hałasu</w:t>
            </w:r>
          </w:p>
          <w:p w:rsidR="008E33C3" w:rsidRPr="00F06EC4" w:rsidRDefault="008E33C3" w:rsidP="00FD387A">
            <w:pPr>
              <w:jc w:val="center"/>
              <w:rPr>
                <w:rFonts w:eastAsia="Times New Roman" w:cs="Arial"/>
                <w:sz w:val="18"/>
                <w:szCs w:val="18"/>
              </w:rPr>
            </w:pPr>
            <w:r w:rsidRPr="00F06EC4">
              <w:rPr>
                <w:rFonts w:eastAsia="Times New Roman" w:cs="Arial"/>
                <w:sz w:val="18"/>
                <w:szCs w:val="18"/>
              </w:rPr>
              <w:t>L</w:t>
            </w:r>
            <w:r w:rsidRPr="00F06EC4">
              <w:rPr>
                <w:rFonts w:eastAsia="Times New Roman" w:cs="Arial"/>
                <w:sz w:val="18"/>
                <w:szCs w:val="18"/>
                <w:vertAlign w:val="subscript"/>
              </w:rPr>
              <w:t>DWN</w:t>
            </w:r>
            <w:r w:rsidRPr="00F06EC4">
              <w:rPr>
                <w:rFonts w:eastAsia="Times New Roman" w:cs="Arial"/>
                <w:sz w:val="18"/>
                <w:szCs w:val="18"/>
              </w:rPr>
              <w:t xml:space="preserve"> [dB]</w:t>
            </w:r>
          </w:p>
        </w:tc>
      </w:tr>
      <w:tr w:rsidR="00F06EC4" w:rsidRPr="00F06EC4" w:rsidTr="00FD387A">
        <w:trPr>
          <w:trHeight w:val="420"/>
          <w:jc w:val="center"/>
        </w:trPr>
        <w:tc>
          <w:tcPr>
            <w:tcW w:w="2414" w:type="dxa"/>
            <w:vMerge w:val="restart"/>
            <w:tcBorders>
              <w:top w:val="single" w:sz="12" w:space="0" w:color="auto"/>
              <w:left w:val="single" w:sz="12" w:space="0" w:color="auto"/>
              <w:right w:val="single" w:sz="12" w:space="0" w:color="000000"/>
            </w:tcBorders>
            <w:shd w:val="clear" w:color="auto" w:fill="8EB936"/>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Kryterium</w:t>
            </w:r>
          </w:p>
        </w:tc>
        <w:tc>
          <w:tcPr>
            <w:tcW w:w="1317" w:type="dxa"/>
            <w:tcBorders>
              <w:top w:val="nil"/>
              <w:left w:val="single" w:sz="12" w:space="0" w:color="000000"/>
              <w:bottom w:val="single" w:sz="4" w:space="0" w:color="auto"/>
              <w:right w:val="single" w:sz="4" w:space="0" w:color="auto"/>
            </w:tcBorders>
            <w:shd w:val="clear" w:color="auto" w:fill="8EB936"/>
            <w:noWrap/>
            <w:vAlign w:val="center"/>
          </w:tcPr>
          <w:p w:rsidR="008E33C3" w:rsidRPr="00F06EC4" w:rsidRDefault="008E33C3" w:rsidP="00FD387A">
            <w:pPr>
              <w:jc w:val="center"/>
              <w:rPr>
                <w:rFonts w:eastAsia="Times New Roman" w:cs="Arial"/>
                <w:sz w:val="18"/>
                <w:szCs w:val="18"/>
              </w:rPr>
            </w:pPr>
            <w:r w:rsidRPr="00F06EC4">
              <w:rPr>
                <w:rFonts w:eastAsia="Times New Roman" w:cs="Arial"/>
                <w:sz w:val="18"/>
                <w:szCs w:val="18"/>
              </w:rPr>
              <w:t>do 5 dB</w:t>
            </w:r>
          </w:p>
        </w:tc>
        <w:tc>
          <w:tcPr>
            <w:tcW w:w="1280" w:type="dxa"/>
            <w:tcBorders>
              <w:top w:val="nil"/>
              <w:left w:val="nil"/>
              <w:bottom w:val="single" w:sz="4" w:space="0" w:color="auto"/>
              <w:right w:val="single" w:sz="4" w:space="0" w:color="auto"/>
            </w:tcBorders>
            <w:shd w:val="clear" w:color="auto" w:fill="8EB936"/>
            <w:noWrap/>
            <w:vAlign w:val="center"/>
          </w:tcPr>
          <w:p w:rsidR="008E33C3" w:rsidRPr="00F06EC4" w:rsidRDefault="008E33C3" w:rsidP="00FD387A">
            <w:pPr>
              <w:jc w:val="center"/>
              <w:rPr>
                <w:rFonts w:eastAsia="Times New Roman" w:cs="Arial"/>
                <w:sz w:val="18"/>
                <w:szCs w:val="18"/>
              </w:rPr>
            </w:pPr>
            <w:r w:rsidRPr="00F06EC4">
              <w:rPr>
                <w:rFonts w:eastAsia="Times New Roman" w:cs="Arial"/>
                <w:sz w:val="18"/>
                <w:szCs w:val="18"/>
              </w:rPr>
              <w:t>5 dB -10 dB</w:t>
            </w:r>
          </w:p>
        </w:tc>
        <w:tc>
          <w:tcPr>
            <w:tcW w:w="1360" w:type="dxa"/>
            <w:tcBorders>
              <w:top w:val="nil"/>
              <w:left w:val="nil"/>
              <w:bottom w:val="single" w:sz="4" w:space="0" w:color="auto"/>
              <w:right w:val="single" w:sz="4" w:space="0" w:color="auto"/>
            </w:tcBorders>
            <w:shd w:val="clear" w:color="auto" w:fill="8EB936"/>
            <w:noWrap/>
            <w:vAlign w:val="center"/>
          </w:tcPr>
          <w:p w:rsidR="008E33C3" w:rsidRPr="00F06EC4" w:rsidRDefault="008E33C3" w:rsidP="00FD387A">
            <w:pPr>
              <w:jc w:val="center"/>
              <w:rPr>
                <w:rFonts w:eastAsia="Times New Roman" w:cs="Arial"/>
                <w:sz w:val="18"/>
                <w:szCs w:val="18"/>
              </w:rPr>
            </w:pPr>
            <w:r w:rsidRPr="00F06EC4">
              <w:rPr>
                <w:rFonts w:eastAsia="Times New Roman" w:cs="Arial"/>
                <w:sz w:val="18"/>
                <w:szCs w:val="18"/>
              </w:rPr>
              <w:t>10 dB -15 dB</w:t>
            </w:r>
          </w:p>
        </w:tc>
        <w:tc>
          <w:tcPr>
            <w:tcW w:w="1288" w:type="dxa"/>
            <w:tcBorders>
              <w:top w:val="nil"/>
              <w:left w:val="nil"/>
              <w:bottom w:val="single" w:sz="4" w:space="0" w:color="auto"/>
              <w:right w:val="single" w:sz="4" w:space="0" w:color="auto"/>
            </w:tcBorders>
            <w:shd w:val="clear" w:color="auto" w:fill="8EB936"/>
            <w:noWrap/>
            <w:vAlign w:val="center"/>
          </w:tcPr>
          <w:p w:rsidR="008E33C3" w:rsidRPr="00F06EC4" w:rsidRDefault="008E33C3" w:rsidP="00FD387A">
            <w:pPr>
              <w:rPr>
                <w:rFonts w:eastAsia="Times New Roman" w:cs="Arial"/>
                <w:sz w:val="18"/>
                <w:szCs w:val="18"/>
              </w:rPr>
            </w:pPr>
            <w:r w:rsidRPr="00F06EC4">
              <w:rPr>
                <w:rFonts w:eastAsia="Times New Roman" w:cs="Arial"/>
                <w:sz w:val="18"/>
                <w:szCs w:val="18"/>
              </w:rPr>
              <w:t>15 dB-20 dB</w:t>
            </w:r>
          </w:p>
        </w:tc>
        <w:tc>
          <w:tcPr>
            <w:tcW w:w="1312" w:type="dxa"/>
            <w:tcBorders>
              <w:top w:val="nil"/>
              <w:left w:val="nil"/>
              <w:bottom w:val="single" w:sz="4" w:space="0" w:color="auto"/>
              <w:right w:val="single" w:sz="12" w:space="0" w:color="auto"/>
            </w:tcBorders>
            <w:shd w:val="clear" w:color="auto" w:fill="8EB936"/>
            <w:noWrap/>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pow. 20dB</w:t>
            </w:r>
          </w:p>
        </w:tc>
      </w:tr>
      <w:tr w:rsidR="00F06EC4" w:rsidRPr="00F06EC4" w:rsidTr="00FD387A">
        <w:trPr>
          <w:trHeight w:val="390"/>
          <w:jc w:val="center"/>
        </w:trPr>
        <w:tc>
          <w:tcPr>
            <w:tcW w:w="2414" w:type="dxa"/>
            <w:vMerge/>
            <w:tcBorders>
              <w:left w:val="single" w:sz="12" w:space="0" w:color="auto"/>
              <w:right w:val="single" w:sz="12" w:space="0" w:color="000000"/>
            </w:tcBorders>
            <w:shd w:val="clear" w:color="auto" w:fill="8EB936"/>
            <w:vAlign w:val="center"/>
            <w:hideMark/>
          </w:tcPr>
          <w:p w:rsidR="008E33C3" w:rsidRPr="00F06EC4" w:rsidRDefault="008E33C3" w:rsidP="00FD387A">
            <w:pPr>
              <w:jc w:val="center"/>
              <w:rPr>
                <w:rFonts w:eastAsia="Times New Roman" w:cs="Arial"/>
                <w:sz w:val="18"/>
                <w:szCs w:val="18"/>
              </w:rPr>
            </w:pPr>
          </w:p>
        </w:tc>
        <w:tc>
          <w:tcPr>
            <w:tcW w:w="6557" w:type="dxa"/>
            <w:gridSpan w:val="5"/>
            <w:tcBorders>
              <w:top w:val="single" w:sz="4" w:space="0" w:color="auto"/>
              <w:left w:val="single" w:sz="12" w:space="0" w:color="000000"/>
              <w:bottom w:val="single" w:sz="4" w:space="0" w:color="auto"/>
              <w:right w:val="single" w:sz="12" w:space="0" w:color="000000"/>
            </w:tcBorders>
            <w:shd w:val="clear" w:color="auto" w:fill="BCCD2F"/>
            <w:noWrap/>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Stan warunków akustycznych środowiska</w:t>
            </w:r>
          </w:p>
        </w:tc>
      </w:tr>
      <w:tr w:rsidR="00F06EC4" w:rsidRPr="00F06EC4" w:rsidTr="00FD387A">
        <w:trPr>
          <w:trHeight w:val="375"/>
          <w:jc w:val="center"/>
        </w:trPr>
        <w:tc>
          <w:tcPr>
            <w:tcW w:w="2414" w:type="dxa"/>
            <w:vMerge/>
            <w:tcBorders>
              <w:left w:val="single" w:sz="12" w:space="0" w:color="auto"/>
              <w:bottom w:val="single" w:sz="4" w:space="0" w:color="auto"/>
              <w:right w:val="single" w:sz="12" w:space="0" w:color="000000"/>
            </w:tcBorders>
            <w:vAlign w:val="center"/>
            <w:hideMark/>
          </w:tcPr>
          <w:p w:rsidR="008E33C3" w:rsidRPr="00F06EC4" w:rsidRDefault="008E33C3" w:rsidP="00FD387A">
            <w:pPr>
              <w:jc w:val="center"/>
              <w:rPr>
                <w:rFonts w:eastAsia="Times New Roman" w:cs="Arial"/>
                <w:sz w:val="18"/>
                <w:szCs w:val="18"/>
              </w:rPr>
            </w:pPr>
          </w:p>
        </w:tc>
        <w:tc>
          <w:tcPr>
            <w:tcW w:w="2597" w:type="dxa"/>
            <w:gridSpan w:val="2"/>
            <w:tcBorders>
              <w:top w:val="single" w:sz="4" w:space="0" w:color="auto"/>
              <w:left w:val="single" w:sz="12" w:space="0" w:color="000000"/>
              <w:bottom w:val="single" w:sz="4" w:space="0" w:color="auto"/>
              <w:right w:val="single" w:sz="4" w:space="0" w:color="auto"/>
            </w:tcBorders>
            <w:shd w:val="clear" w:color="auto" w:fill="BCCD2F"/>
            <w:noWrap/>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niedobry</w:t>
            </w:r>
          </w:p>
        </w:tc>
        <w:tc>
          <w:tcPr>
            <w:tcW w:w="2648" w:type="dxa"/>
            <w:gridSpan w:val="2"/>
            <w:tcBorders>
              <w:top w:val="single" w:sz="4" w:space="0" w:color="auto"/>
              <w:left w:val="nil"/>
              <w:bottom w:val="single" w:sz="4" w:space="0" w:color="auto"/>
              <w:right w:val="single" w:sz="4" w:space="0" w:color="auto"/>
            </w:tcBorders>
            <w:shd w:val="clear" w:color="auto" w:fill="BCCD2F"/>
            <w:noWrap/>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zły</w:t>
            </w:r>
          </w:p>
        </w:tc>
        <w:tc>
          <w:tcPr>
            <w:tcW w:w="1312" w:type="dxa"/>
            <w:tcBorders>
              <w:top w:val="nil"/>
              <w:left w:val="nil"/>
              <w:bottom w:val="single" w:sz="4" w:space="0" w:color="auto"/>
              <w:right w:val="single" w:sz="12" w:space="0" w:color="auto"/>
            </w:tcBorders>
            <w:shd w:val="clear" w:color="auto" w:fill="BCCD2F"/>
            <w:noWrap/>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Bardzo zły</w:t>
            </w:r>
          </w:p>
        </w:tc>
      </w:tr>
      <w:tr w:rsidR="00F06EC4" w:rsidRPr="00F06EC4" w:rsidTr="00FD387A">
        <w:trPr>
          <w:trHeight w:val="705"/>
          <w:jc w:val="center"/>
        </w:trPr>
        <w:tc>
          <w:tcPr>
            <w:tcW w:w="2414"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Powierzchnia obszarów zagrożonych w danym zakresie [km</w:t>
            </w:r>
            <w:r w:rsidRPr="00F06EC4">
              <w:rPr>
                <w:rFonts w:eastAsia="Times New Roman" w:cs="Arial"/>
                <w:sz w:val="18"/>
                <w:szCs w:val="18"/>
                <w:vertAlign w:val="superscript"/>
              </w:rPr>
              <w:t>2</w:t>
            </w:r>
            <w:r w:rsidRPr="00F06EC4">
              <w:rPr>
                <w:rFonts w:eastAsia="Times New Roman" w:cs="Arial"/>
                <w:sz w:val="18"/>
                <w:szCs w:val="18"/>
              </w:rPr>
              <w:t>]</w:t>
            </w:r>
          </w:p>
        </w:tc>
        <w:tc>
          <w:tcPr>
            <w:tcW w:w="1317" w:type="dxa"/>
            <w:tcBorders>
              <w:top w:val="nil"/>
              <w:left w:val="nil"/>
              <w:bottom w:val="single" w:sz="4" w:space="0" w:color="auto"/>
              <w:right w:val="single" w:sz="4" w:space="0" w:color="auto"/>
            </w:tcBorders>
            <w:noWrap/>
            <w:vAlign w:val="center"/>
            <w:hideMark/>
          </w:tcPr>
          <w:p w:rsidR="008E33C3" w:rsidRPr="00F06EC4" w:rsidRDefault="002329AF" w:rsidP="00FD387A">
            <w:pPr>
              <w:jc w:val="center"/>
              <w:rPr>
                <w:sz w:val="18"/>
                <w:szCs w:val="18"/>
              </w:rPr>
            </w:pPr>
            <w:r w:rsidRPr="00F06EC4">
              <w:rPr>
                <w:sz w:val="18"/>
                <w:szCs w:val="18"/>
              </w:rPr>
              <w:t>0,906</w:t>
            </w:r>
          </w:p>
        </w:tc>
        <w:tc>
          <w:tcPr>
            <w:tcW w:w="1280" w:type="dxa"/>
            <w:tcBorders>
              <w:top w:val="nil"/>
              <w:left w:val="nil"/>
              <w:bottom w:val="single" w:sz="4" w:space="0" w:color="auto"/>
              <w:right w:val="single" w:sz="4" w:space="0" w:color="auto"/>
            </w:tcBorders>
            <w:noWrap/>
            <w:vAlign w:val="center"/>
            <w:hideMark/>
          </w:tcPr>
          <w:p w:rsidR="008E33C3" w:rsidRPr="00F06EC4" w:rsidRDefault="002329AF" w:rsidP="00FD387A">
            <w:pPr>
              <w:jc w:val="center"/>
              <w:rPr>
                <w:sz w:val="18"/>
                <w:szCs w:val="18"/>
              </w:rPr>
            </w:pPr>
            <w:r w:rsidRPr="00F06EC4">
              <w:rPr>
                <w:sz w:val="18"/>
                <w:szCs w:val="18"/>
              </w:rPr>
              <w:t>0,470</w:t>
            </w:r>
          </w:p>
        </w:tc>
        <w:tc>
          <w:tcPr>
            <w:tcW w:w="1360" w:type="dxa"/>
            <w:tcBorders>
              <w:top w:val="nil"/>
              <w:left w:val="nil"/>
              <w:bottom w:val="single" w:sz="4" w:space="0" w:color="auto"/>
              <w:right w:val="single" w:sz="4" w:space="0" w:color="auto"/>
            </w:tcBorders>
            <w:noWrap/>
            <w:vAlign w:val="center"/>
            <w:hideMark/>
          </w:tcPr>
          <w:p w:rsidR="008E33C3" w:rsidRPr="00F06EC4" w:rsidRDefault="008E33C3" w:rsidP="002329AF">
            <w:pPr>
              <w:jc w:val="center"/>
              <w:rPr>
                <w:sz w:val="18"/>
                <w:szCs w:val="18"/>
              </w:rPr>
            </w:pPr>
            <w:r w:rsidRPr="00F06EC4">
              <w:rPr>
                <w:sz w:val="18"/>
                <w:szCs w:val="18"/>
              </w:rPr>
              <w:t>0,</w:t>
            </w:r>
            <w:r w:rsidR="002329AF" w:rsidRPr="00F06EC4">
              <w:rPr>
                <w:sz w:val="18"/>
                <w:szCs w:val="18"/>
              </w:rPr>
              <w:t>043</w:t>
            </w:r>
          </w:p>
        </w:tc>
        <w:tc>
          <w:tcPr>
            <w:tcW w:w="1288" w:type="dxa"/>
            <w:tcBorders>
              <w:top w:val="nil"/>
              <w:left w:val="nil"/>
              <w:bottom w:val="single" w:sz="4" w:space="0" w:color="auto"/>
              <w:right w:val="single" w:sz="4" w:space="0" w:color="auto"/>
            </w:tcBorders>
            <w:noWrap/>
            <w:vAlign w:val="center"/>
            <w:hideMark/>
          </w:tcPr>
          <w:p w:rsidR="008E33C3" w:rsidRPr="00F06EC4" w:rsidRDefault="002329AF" w:rsidP="00FD387A">
            <w:pPr>
              <w:jc w:val="center"/>
              <w:rPr>
                <w:sz w:val="18"/>
                <w:szCs w:val="18"/>
              </w:rPr>
            </w:pPr>
            <w:r w:rsidRPr="00F06EC4">
              <w:rPr>
                <w:sz w:val="18"/>
                <w:szCs w:val="18"/>
              </w:rPr>
              <w:t>0</w:t>
            </w:r>
          </w:p>
        </w:tc>
        <w:tc>
          <w:tcPr>
            <w:tcW w:w="1312" w:type="dxa"/>
            <w:tcBorders>
              <w:top w:val="nil"/>
              <w:left w:val="nil"/>
              <w:bottom w:val="single" w:sz="4" w:space="0" w:color="auto"/>
              <w:right w:val="single" w:sz="12" w:space="0" w:color="auto"/>
            </w:tcBorders>
            <w:noWrap/>
            <w:vAlign w:val="center"/>
            <w:hideMark/>
          </w:tcPr>
          <w:p w:rsidR="008E33C3" w:rsidRPr="00F06EC4" w:rsidRDefault="008E33C3" w:rsidP="00FD387A">
            <w:pPr>
              <w:jc w:val="center"/>
              <w:rPr>
                <w:sz w:val="18"/>
                <w:szCs w:val="18"/>
              </w:rPr>
            </w:pPr>
            <w:r w:rsidRPr="00F06EC4">
              <w:rPr>
                <w:sz w:val="18"/>
                <w:szCs w:val="18"/>
              </w:rPr>
              <w:t>0</w:t>
            </w:r>
          </w:p>
        </w:tc>
      </w:tr>
      <w:tr w:rsidR="00F06EC4" w:rsidRPr="00F06EC4" w:rsidTr="00FD387A">
        <w:trPr>
          <w:trHeight w:val="780"/>
          <w:jc w:val="center"/>
        </w:trPr>
        <w:tc>
          <w:tcPr>
            <w:tcW w:w="2414" w:type="dxa"/>
            <w:tcBorders>
              <w:top w:val="single" w:sz="4" w:space="0" w:color="auto"/>
              <w:left w:val="single" w:sz="12" w:space="0" w:color="auto"/>
              <w:bottom w:val="single" w:sz="4" w:space="0" w:color="auto"/>
              <w:right w:val="single" w:sz="4" w:space="0" w:color="auto"/>
            </w:tcBorders>
            <w:shd w:val="clear" w:color="auto" w:fill="8EB936"/>
            <w:vAlign w:val="center"/>
          </w:tcPr>
          <w:p w:rsidR="008E33C3" w:rsidRPr="00F06EC4" w:rsidRDefault="008E33C3" w:rsidP="00FD387A">
            <w:pPr>
              <w:jc w:val="center"/>
              <w:rPr>
                <w:rFonts w:eastAsia="Times New Roman" w:cs="Arial"/>
                <w:sz w:val="18"/>
                <w:szCs w:val="18"/>
              </w:rPr>
            </w:pPr>
            <w:r w:rsidRPr="00F06EC4">
              <w:rPr>
                <w:rFonts w:eastAsia="Times New Roman" w:cs="Arial"/>
                <w:sz w:val="18"/>
                <w:szCs w:val="18"/>
              </w:rPr>
              <w:t>Liczba lokali mieszkalnych w danym zakresie [tys.]</w:t>
            </w:r>
          </w:p>
        </w:tc>
        <w:tc>
          <w:tcPr>
            <w:tcW w:w="1317" w:type="dxa"/>
            <w:tcBorders>
              <w:top w:val="nil"/>
              <w:left w:val="nil"/>
              <w:bottom w:val="single" w:sz="4" w:space="0" w:color="auto"/>
              <w:right w:val="single" w:sz="4" w:space="0" w:color="auto"/>
            </w:tcBorders>
            <w:noWrap/>
            <w:vAlign w:val="center"/>
          </w:tcPr>
          <w:p w:rsidR="008E33C3" w:rsidRPr="00F06EC4" w:rsidRDefault="002329AF" w:rsidP="00FD387A">
            <w:pPr>
              <w:jc w:val="center"/>
              <w:rPr>
                <w:sz w:val="18"/>
                <w:szCs w:val="18"/>
              </w:rPr>
            </w:pPr>
            <w:r w:rsidRPr="00F06EC4">
              <w:rPr>
                <w:sz w:val="18"/>
                <w:szCs w:val="18"/>
              </w:rPr>
              <w:t>1,555</w:t>
            </w:r>
          </w:p>
        </w:tc>
        <w:tc>
          <w:tcPr>
            <w:tcW w:w="1280" w:type="dxa"/>
            <w:tcBorders>
              <w:top w:val="nil"/>
              <w:left w:val="nil"/>
              <w:bottom w:val="single" w:sz="4" w:space="0" w:color="auto"/>
              <w:right w:val="single" w:sz="4" w:space="0" w:color="auto"/>
            </w:tcBorders>
            <w:noWrap/>
            <w:vAlign w:val="center"/>
          </w:tcPr>
          <w:p w:rsidR="008E33C3" w:rsidRPr="00F06EC4" w:rsidRDefault="002329AF" w:rsidP="00FD387A">
            <w:pPr>
              <w:jc w:val="center"/>
              <w:rPr>
                <w:sz w:val="18"/>
                <w:szCs w:val="18"/>
              </w:rPr>
            </w:pPr>
            <w:r w:rsidRPr="00F06EC4">
              <w:rPr>
                <w:sz w:val="18"/>
                <w:szCs w:val="18"/>
              </w:rPr>
              <w:t>0,324</w:t>
            </w:r>
          </w:p>
        </w:tc>
        <w:tc>
          <w:tcPr>
            <w:tcW w:w="1360" w:type="dxa"/>
            <w:tcBorders>
              <w:top w:val="nil"/>
              <w:left w:val="nil"/>
              <w:bottom w:val="single" w:sz="4" w:space="0" w:color="auto"/>
              <w:right w:val="single" w:sz="4" w:space="0" w:color="auto"/>
            </w:tcBorders>
            <w:noWrap/>
            <w:vAlign w:val="center"/>
          </w:tcPr>
          <w:p w:rsidR="008E33C3" w:rsidRPr="00F06EC4" w:rsidRDefault="002329AF" w:rsidP="00FD387A">
            <w:pPr>
              <w:jc w:val="center"/>
              <w:rPr>
                <w:sz w:val="18"/>
                <w:szCs w:val="18"/>
              </w:rPr>
            </w:pPr>
            <w:r w:rsidRPr="00F06EC4">
              <w:rPr>
                <w:sz w:val="18"/>
                <w:szCs w:val="18"/>
              </w:rPr>
              <w:t>0,011</w:t>
            </w:r>
          </w:p>
        </w:tc>
        <w:tc>
          <w:tcPr>
            <w:tcW w:w="1288" w:type="dxa"/>
            <w:tcBorders>
              <w:top w:val="nil"/>
              <w:left w:val="nil"/>
              <w:bottom w:val="single" w:sz="4" w:space="0" w:color="auto"/>
              <w:right w:val="single" w:sz="4" w:space="0" w:color="auto"/>
            </w:tcBorders>
            <w:noWrap/>
            <w:vAlign w:val="center"/>
          </w:tcPr>
          <w:p w:rsidR="008E33C3" w:rsidRPr="00F06EC4" w:rsidRDefault="002329AF" w:rsidP="00FD387A">
            <w:pPr>
              <w:jc w:val="center"/>
              <w:rPr>
                <w:sz w:val="18"/>
                <w:szCs w:val="18"/>
              </w:rPr>
            </w:pPr>
            <w:r w:rsidRPr="00F06EC4">
              <w:rPr>
                <w:sz w:val="18"/>
                <w:szCs w:val="18"/>
              </w:rPr>
              <w:t>0</w:t>
            </w:r>
          </w:p>
        </w:tc>
        <w:tc>
          <w:tcPr>
            <w:tcW w:w="1312" w:type="dxa"/>
            <w:tcBorders>
              <w:top w:val="nil"/>
              <w:left w:val="nil"/>
              <w:bottom w:val="single" w:sz="4" w:space="0" w:color="auto"/>
              <w:right w:val="single" w:sz="12" w:space="0" w:color="auto"/>
            </w:tcBorders>
            <w:noWrap/>
            <w:vAlign w:val="center"/>
          </w:tcPr>
          <w:p w:rsidR="008E33C3" w:rsidRPr="00F06EC4" w:rsidRDefault="008E33C3" w:rsidP="00FD387A">
            <w:pPr>
              <w:jc w:val="center"/>
              <w:rPr>
                <w:sz w:val="18"/>
                <w:szCs w:val="18"/>
              </w:rPr>
            </w:pPr>
            <w:r w:rsidRPr="00F06EC4">
              <w:rPr>
                <w:sz w:val="18"/>
                <w:szCs w:val="18"/>
              </w:rPr>
              <w:t>0</w:t>
            </w:r>
          </w:p>
        </w:tc>
      </w:tr>
      <w:tr w:rsidR="00F06EC4" w:rsidRPr="00F06EC4" w:rsidTr="00FD387A">
        <w:trPr>
          <w:trHeight w:val="765"/>
          <w:jc w:val="center"/>
        </w:trPr>
        <w:tc>
          <w:tcPr>
            <w:tcW w:w="2414"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8E33C3" w:rsidRPr="00F06EC4" w:rsidRDefault="008E33C3" w:rsidP="00FD387A">
            <w:pPr>
              <w:jc w:val="center"/>
              <w:rPr>
                <w:rFonts w:eastAsia="Times New Roman" w:cs="Arial"/>
                <w:sz w:val="18"/>
                <w:szCs w:val="18"/>
              </w:rPr>
            </w:pPr>
            <w:r w:rsidRPr="00F06EC4">
              <w:rPr>
                <w:rFonts w:eastAsia="Times New Roman" w:cs="Arial"/>
                <w:sz w:val="18"/>
                <w:szCs w:val="18"/>
              </w:rPr>
              <w:t>Liczba zagrożonych mieszkańców w danym zakresie [tys.]</w:t>
            </w:r>
          </w:p>
        </w:tc>
        <w:tc>
          <w:tcPr>
            <w:tcW w:w="1317" w:type="dxa"/>
            <w:tcBorders>
              <w:top w:val="nil"/>
              <w:left w:val="nil"/>
              <w:bottom w:val="single" w:sz="4" w:space="0" w:color="auto"/>
              <w:right w:val="single" w:sz="4" w:space="0" w:color="auto"/>
            </w:tcBorders>
            <w:vAlign w:val="center"/>
            <w:hideMark/>
          </w:tcPr>
          <w:p w:rsidR="008E33C3" w:rsidRPr="00F06EC4" w:rsidRDefault="002329AF" w:rsidP="00FD387A">
            <w:pPr>
              <w:jc w:val="center"/>
              <w:rPr>
                <w:sz w:val="18"/>
                <w:szCs w:val="18"/>
              </w:rPr>
            </w:pPr>
            <w:r w:rsidRPr="00F06EC4">
              <w:rPr>
                <w:sz w:val="18"/>
                <w:szCs w:val="18"/>
              </w:rPr>
              <w:t>5,090</w:t>
            </w:r>
          </w:p>
        </w:tc>
        <w:tc>
          <w:tcPr>
            <w:tcW w:w="1280" w:type="dxa"/>
            <w:tcBorders>
              <w:top w:val="nil"/>
              <w:left w:val="nil"/>
              <w:bottom w:val="single" w:sz="4" w:space="0" w:color="auto"/>
              <w:right w:val="single" w:sz="4" w:space="0" w:color="auto"/>
            </w:tcBorders>
            <w:vAlign w:val="center"/>
            <w:hideMark/>
          </w:tcPr>
          <w:p w:rsidR="008E33C3" w:rsidRPr="00F06EC4" w:rsidRDefault="002329AF" w:rsidP="00FD387A">
            <w:pPr>
              <w:jc w:val="center"/>
              <w:rPr>
                <w:sz w:val="18"/>
                <w:szCs w:val="18"/>
              </w:rPr>
            </w:pPr>
            <w:r w:rsidRPr="00F06EC4">
              <w:rPr>
                <w:sz w:val="18"/>
                <w:szCs w:val="18"/>
              </w:rPr>
              <w:t>1,028</w:t>
            </w:r>
          </w:p>
        </w:tc>
        <w:tc>
          <w:tcPr>
            <w:tcW w:w="1360" w:type="dxa"/>
            <w:tcBorders>
              <w:top w:val="nil"/>
              <w:left w:val="nil"/>
              <w:bottom w:val="single" w:sz="4" w:space="0" w:color="auto"/>
              <w:right w:val="single" w:sz="4" w:space="0" w:color="auto"/>
            </w:tcBorders>
            <w:vAlign w:val="center"/>
            <w:hideMark/>
          </w:tcPr>
          <w:p w:rsidR="008E33C3" w:rsidRPr="00F06EC4" w:rsidRDefault="002329AF" w:rsidP="00FD387A">
            <w:pPr>
              <w:jc w:val="center"/>
              <w:rPr>
                <w:sz w:val="18"/>
                <w:szCs w:val="18"/>
              </w:rPr>
            </w:pPr>
            <w:r w:rsidRPr="00F06EC4">
              <w:rPr>
                <w:sz w:val="18"/>
                <w:szCs w:val="18"/>
              </w:rPr>
              <w:t>0,038</w:t>
            </w:r>
          </w:p>
        </w:tc>
        <w:tc>
          <w:tcPr>
            <w:tcW w:w="1288" w:type="dxa"/>
            <w:tcBorders>
              <w:top w:val="nil"/>
              <w:left w:val="nil"/>
              <w:bottom w:val="single" w:sz="4" w:space="0" w:color="auto"/>
              <w:right w:val="single" w:sz="4" w:space="0" w:color="auto"/>
            </w:tcBorders>
            <w:vAlign w:val="center"/>
            <w:hideMark/>
          </w:tcPr>
          <w:p w:rsidR="008E33C3" w:rsidRPr="00F06EC4" w:rsidRDefault="002329AF" w:rsidP="00FD387A">
            <w:pPr>
              <w:jc w:val="center"/>
              <w:rPr>
                <w:sz w:val="18"/>
                <w:szCs w:val="18"/>
              </w:rPr>
            </w:pPr>
            <w:r w:rsidRPr="00F06EC4">
              <w:rPr>
                <w:sz w:val="18"/>
                <w:szCs w:val="18"/>
              </w:rPr>
              <w:t>0</w:t>
            </w:r>
          </w:p>
        </w:tc>
        <w:tc>
          <w:tcPr>
            <w:tcW w:w="1312" w:type="dxa"/>
            <w:tcBorders>
              <w:top w:val="nil"/>
              <w:left w:val="nil"/>
              <w:bottom w:val="single" w:sz="4" w:space="0" w:color="auto"/>
              <w:right w:val="single" w:sz="12" w:space="0" w:color="auto"/>
            </w:tcBorders>
            <w:vAlign w:val="center"/>
            <w:hideMark/>
          </w:tcPr>
          <w:p w:rsidR="008E33C3" w:rsidRPr="00F06EC4" w:rsidRDefault="008E33C3" w:rsidP="00FD387A">
            <w:pPr>
              <w:jc w:val="center"/>
              <w:rPr>
                <w:sz w:val="18"/>
                <w:szCs w:val="18"/>
              </w:rPr>
            </w:pPr>
            <w:r w:rsidRPr="00F06EC4">
              <w:rPr>
                <w:sz w:val="18"/>
                <w:szCs w:val="18"/>
              </w:rPr>
              <w:t>0</w:t>
            </w:r>
          </w:p>
        </w:tc>
      </w:tr>
      <w:tr w:rsidR="00F06EC4" w:rsidRPr="00F06EC4" w:rsidTr="00FD387A">
        <w:trPr>
          <w:trHeight w:val="765"/>
          <w:jc w:val="center"/>
        </w:trPr>
        <w:tc>
          <w:tcPr>
            <w:tcW w:w="2414"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F06EC4" w:rsidRPr="00F06EC4" w:rsidRDefault="00F06EC4" w:rsidP="00FD387A">
            <w:pPr>
              <w:jc w:val="center"/>
              <w:rPr>
                <w:rFonts w:eastAsia="Times New Roman" w:cs="Arial"/>
                <w:sz w:val="18"/>
                <w:szCs w:val="18"/>
              </w:rPr>
            </w:pPr>
            <w:r w:rsidRPr="00F06EC4">
              <w:rPr>
                <w:rFonts w:eastAsia="Times New Roman" w:cs="Arial"/>
                <w:sz w:val="18"/>
                <w:szCs w:val="18"/>
              </w:rPr>
              <w:t>Liczba budynków szkolnych i przedszkolnych w danym zakresie</w:t>
            </w:r>
          </w:p>
        </w:tc>
        <w:tc>
          <w:tcPr>
            <w:tcW w:w="1317"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5</w:t>
            </w:r>
          </w:p>
        </w:tc>
        <w:tc>
          <w:tcPr>
            <w:tcW w:w="1280"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1</w:t>
            </w:r>
          </w:p>
        </w:tc>
        <w:tc>
          <w:tcPr>
            <w:tcW w:w="1360"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288"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312" w:type="dxa"/>
            <w:tcBorders>
              <w:top w:val="nil"/>
              <w:left w:val="nil"/>
              <w:bottom w:val="single" w:sz="4" w:space="0" w:color="auto"/>
              <w:right w:val="single" w:sz="12"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r>
      <w:tr w:rsidR="00F06EC4" w:rsidRPr="00F06EC4" w:rsidTr="00FD387A">
        <w:trPr>
          <w:trHeight w:val="765"/>
          <w:jc w:val="center"/>
        </w:trPr>
        <w:tc>
          <w:tcPr>
            <w:tcW w:w="2414"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F06EC4" w:rsidRPr="00F06EC4" w:rsidRDefault="00F06EC4" w:rsidP="00FD387A">
            <w:pPr>
              <w:jc w:val="center"/>
              <w:rPr>
                <w:rFonts w:eastAsia="Times New Roman" w:cs="Arial"/>
                <w:sz w:val="18"/>
                <w:szCs w:val="18"/>
              </w:rPr>
            </w:pPr>
            <w:r w:rsidRPr="00F06EC4">
              <w:rPr>
                <w:rFonts w:eastAsia="Times New Roman" w:cs="Arial"/>
                <w:sz w:val="18"/>
                <w:szCs w:val="18"/>
              </w:rPr>
              <w:t>Liczba budynków służby zdrowia, opieki społecznej i socjalnej w danym zakresie</w:t>
            </w:r>
          </w:p>
        </w:tc>
        <w:tc>
          <w:tcPr>
            <w:tcW w:w="1317"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280"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360"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288"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312" w:type="dxa"/>
            <w:tcBorders>
              <w:top w:val="nil"/>
              <w:left w:val="nil"/>
              <w:bottom w:val="single" w:sz="4" w:space="0" w:color="auto"/>
              <w:right w:val="single" w:sz="12"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r>
      <w:tr w:rsidR="00F06EC4" w:rsidRPr="00F06EC4" w:rsidTr="00FD387A">
        <w:trPr>
          <w:trHeight w:val="765"/>
          <w:jc w:val="center"/>
        </w:trPr>
        <w:tc>
          <w:tcPr>
            <w:tcW w:w="2414"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F06EC4" w:rsidRPr="00F06EC4" w:rsidRDefault="00F06EC4" w:rsidP="00FD387A">
            <w:pPr>
              <w:jc w:val="center"/>
              <w:rPr>
                <w:rFonts w:eastAsia="Times New Roman" w:cs="Arial"/>
                <w:sz w:val="18"/>
                <w:szCs w:val="18"/>
              </w:rPr>
            </w:pPr>
            <w:r w:rsidRPr="00F06EC4">
              <w:rPr>
                <w:rFonts w:eastAsia="Times New Roman" w:cs="Arial"/>
                <w:sz w:val="18"/>
                <w:szCs w:val="18"/>
              </w:rPr>
              <w:t>Inne obiekty budowlane istotne z punktu widzenia ochrony przed hałasem (liczba obiektów)</w:t>
            </w:r>
          </w:p>
        </w:tc>
        <w:tc>
          <w:tcPr>
            <w:tcW w:w="1317"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280"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360"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288" w:type="dxa"/>
            <w:tcBorders>
              <w:top w:val="nil"/>
              <w:left w:val="nil"/>
              <w:bottom w:val="single" w:sz="4" w:space="0" w:color="auto"/>
              <w:right w:val="single" w:sz="4"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c>
          <w:tcPr>
            <w:tcW w:w="1312" w:type="dxa"/>
            <w:tcBorders>
              <w:top w:val="nil"/>
              <w:left w:val="nil"/>
              <w:bottom w:val="single" w:sz="4" w:space="0" w:color="auto"/>
              <w:right w:val="single" w:sz="12" w:space="0" w:color="auto"/>
            </w:tcBorders>
            <w:shd w:val="clear" w:color="auto" w:fill="auto"/>
            <w:vAlign w:val="center"/>
            <w:hideMark/>
          </w:tcPr>
          <w:p w:rsidR="00F06EC4" w:rsidRPr="00F06EC4" w:rsidRDefault="00F06EC4" w:rsidP="00FD387A">
            <w:pPr>
              <w:jc w:val="center"/>
              <w:rPr>
                <w:rFonts w:eastAsia="Calibri" w:cs="Arial"/>
                <w:sz w:val="18"/>
                <w:szCs w:val="18"/>
              </w:rPr>
            </w:pPr>
            <w:r w:rsidRPr="00F06EC4">
              <w:rPr>
                <w:rFonts w:eastAsia="Calibri" w:cs="Arial"/>
                <w:sz w:val="18"/>
                <w:szCs w:val="18"/>
              </w:rPr>
              <w:t>0</w:t>
            </w:r>
          </w:p>
        </w:tc>
      </w:tr>
    </w:tbl>
    <w:p w:rsidR="008E33C3" w:rsidRPr="00F06EC4" w:rsidRDefault="008E33C3" w:rsidP="008E33C3">
      <w:pPr>
        <w:jc w:val="center"/>
        <w:rPr>
          <w:rFonts w:eastAsia="Calibri" w:cs="Arial"/>
          <w:sz w:val="20"/>
          <w:szCs w:val="20"/>
        </w:rPr>
      </w:pPr>
      <w:r w:rsidRPr="00F06EC4">
        <w:rPr>
          <w:rFonts w:eastAsia="Calibri" w:cs="Arial"/>
          <w:sz w:val="20"/>
          <w:szCs w:val="20"/>
        </w:rPr>
        <w:t>Źródło: GDDKiA</w:t>
      </w:r>
    </w:p>
    <w:p w:rsidR="008E33C3" w:rsidRPr="008E33C3" w:rsidRDefault="008E33C3" w:rsidP="008E33C3">
      <w:pPr>
        <w:jc w:val="both"/>
        <w:rPr>
          <w:rFonts w:cs="Arial"/>
          <w:color w:val="FF0000"/>
        </w:rPr>
      </w:pPr>
    </w:p>
    <w:p w:rsidR="008E33C3" w:rsidRPr="002613F3" w:rsidRDefault="008E33C3" w:rsidP="008E33C3">
      <w:pPr>
        <w:spacing w:line="240" w:lineRule="auto"/>
        <w:rPr>
          <w:rFonts w:eastAsia="Times New Roman" w:cs="Times New Roman"/>
          <w:b/>
          <w:bCs/>
          <w:sz w:val="18"/>
          <w:szCs w:val="18"/>
          <w:lang w:eastAsia="pl-PL"/>
        </w:rPr>
      </w:pPr>
      <w:bookmarkStart w:id="217" w:name="_Toc516642717"/>
      <w:bookmarkStart w:id="218" w:name="_Toc11237913"/>
      <w:bookmarkStart w:id="219" w:name="_Toc14346118"/>
      <w:bookmarkStart w:id="220" w:name="_Toc19106072"/>
      <w:r w:rsidRPr="002613F3">
        <w:rPr>
          <w:rFonts w:eastAsia="Times New Roman" w:cs="Times New Roman"/>
          <w:b/>
          <w:bCs/>
          <w:sz w:val="18"/>
          <w:szCs w:val="18"/>
          <w:lang w:eastAsia="pl-PL"/>
        </w:rPr>
        <w:t xml:space="preserve">Tabela </w:t>
      </w:r>
      <w:r w:rsidRPr="002613F3">
        <w:rPr>
          <w:rFonts w:eastAsia="Times New Roman" w:cs="Times New Roman"/>
          <w:b/>
          <w:bCs/>
          <w:sz w:val="18"/>
          <w:szCs w:val="18"/>
          <w:lang w:eastAsia="pl-PL"/>
        </w:rPr>
        <w:fldChar w:fldCharType="begin"/>
      </w:r>
      <w:r w:rsidRPr="002613F3">
        <w:rPr>
          <w:rFonts w:eastAsia="Times New Roman" w:cs="Times New Roman"/>
          <w:b/>
          <w:bCs/>
          <w:sz w:val="18"/>
          <w:szCs w:val="18"/>
          <w:lang w:eastAsia="pl-PL"/>
        </w:rPr>
        <w:instrText xml:space="preserve"> SEQ Tabela \* ARABIC </w:instrText>
      </w:r>
      <w:r w:rsidRPr="002613F3">
        <w:rPr>
          <w:rFonts w:eastAsia="Times New Roman" w:cs="Times New Roman"/>
          <w:b/>
          <w:bCs/>
          <w:sz w:val="18"/>
          <w:szCs w:val="18"/>
          <w:lang w:eastAsia="pl-PL"/>
        </w:rPr>
        <w:fldChar w:fldCharType="separate"/>
      </w:r>
      <w:r w:rsidR="00E07476">
        <w:rPr>
          <w:rFonts w:eastAsia="Times New Roman" w:cs="Times New Roman"/>
          <w:b/>
          <w:bCs/>
          <w:noProof/>
          <w:sz w:val="18"/>
          <w:szCs w:val="18"/>
          <w:lang w:eastAsia="pl-PL"/>
        </w:rPr>
        <w:t>14</w:t>
      </w:r>
      <w:r w:rsidRPr="002613F3">
        <w:rPr>
          <w:rFonts w:eastAsia="Times New Roman" w:cs="Times New Roman"/>
          <w:b/>
          <w:bCs/>
          <w:noProof/>
          <w:sz w:val="18"/>
          <w:szCs w:val="18"/>
          <w:lang w:eastAsia="pl-PL"/>
        </w:rPr>
        <w:fldChar w:fldCharType="end"/>
      </w:r>
      <w:r w:rsidRPr="002613F3">
        <w:rPr>
          <w:rFonts w:eastAsia="Times New Roman" w:cs="Times New Roman"/>
          <w:b/>
          <w:bCs/>
          <w:sz w:val="18"/>
          <w:szCs w:val="18"/>
          <w:lang w:eastAsia="pl-PL"/>
        </w:rPr>
        <w:t>. Przekroczenia wartości L</w:t>
      </w:r>
      <w:r w:rsidRPr="002613F3">
        <w:rPr>
          <w:rFonts w:eastAsia="Times New Roman" w:cs="Times New Roman"/>
          <w:b/>
          <w:bCs/>
          <w:sz w:val="18"/>
          <w:szCs w:val="18"/>
          <w:vertAlign w:val="subscript"/>
          <w:lang w:eastAsia="pl-PL"/>
        </w:rPr>
        <w:t>N</w:t>
      </w:r>
      <w:r w:rsidRPr="002613F3">
        <w:rPr>
          <w:rFonts w:eastAsia="Times New Roman" w:cs="Times New Roman"/>
          <w:b/>
          <w:bCs/>
          <w:sz w:val="18"/>
          <w:szCs w:val="18"/>
          <w:lang w:eastAsia="pl-PL"/>
        </w:rPr>
        <w:t xml:space="preserve"> [dB] dla drogi krajowej nr 1</w:t>
      </w:r>
      <w:r w:rsidR="00A80776" w:rsidRPr="002613F3">
        <w:rPr>
          <w:rFonts w:eastAsia="Times New Roman" w:cs="Times New Roman"/>
          <w:b/>
          <w:bCs/>
          <w:sz w:val="18"/>
          <w:szCs w:val="18"/>
          <w:lang w:eastAsia="pl-PL"/>
        </w:rPr>
        <w:t>9</w:t>
      </w:r>
      <w:r w:rsidRPr="002613F3">
        <w:rPr>
          <w:rFonts w:eastAsia="Times New Roman" w:cs="Times New Roman"/>
          <w:b/>
          <w:bCs/>
          <w:sz w:val="18"/>
          <w:szCs w:val="18"/>
          <w:lang w:eastAsia="pl-PL"/>
        </w:rPr>
        <w:t>.</w:t>
      </w:r>
      <w:bookmarkEnd w:id="217"/>
      <w:bookmarkEnd w:id="218"/>
      <w:bookmarkEnd w:id="219"/>
      <w:bookmarkEnd w:id="220"/>
    </w:p>
    <w:tbl>
      <w:tblPr>
        <w:tblW w:w="8974" w:type="dxa"/>
        <w:jc w:val="center"/>
        <w:tblCellMar>
          <w:left w:w="70" w:type="dxa"/>
          <w:right w:w="70" w:type="dxa"/>
        </w:tblCellMar>
        <w:tblLook w:val="04A0" w:firstRow="1" w:lastRow="0" w:firstColumn="1" w:lastColumn="0" w:noHBand="0" w:noVBand="1"/>
      </w:tblPr>
      <w:tblGrid>
        <w:gridCol w:w="2417"/>
        <w:gridCol w:w="1317"/>
        <w:gridCol w:w="1280"/>
        <w:gridCol w:w="1316"/>
        <w:gridCol w:w="1332"/>
        <w:gridCol w:w="1312"/>
      </w:tblGrid>
      <w:tr w:rsidR="002613F3" w:rsidRPr="002613F3" w:rsidTr="00FD387A">
        <w:trPr>
          <w:trHeight w:val="435"/>
          <w:tblHeader/>
          <w:jc w:val="center"/>
        </w:trPr>
        <w:tc>
          <w:tcPr>
            <w:tcW w:w="7662" w:type="dxa"/>
            <w:gridSpan w:val="5"/>
            <w:tcBorders>
              <w:top w:val="single" w:sz="12" w:space="0" w:color="auto"/>
              <w:left w:val="single" w:sz="12" w:space="0" w:color="auto"/>
              <w:bottom w:val="single" w:sz="4" w:space="0" w:color="auto"/>
              <w:right w:val="single" w:sz="12" w:space="0" w:color="000000"/>
            </w:tcBorders>
            <w:shd w:val="clear" w:color="auto" w:fill="8EB936"/>
            <w:noWrap/>
            <w:vAlign w:val="center"/>
            <w:hideMark/>
          </w:tcPr>
          <w:p w:rsidR="008E33C3" w:rsidRPr="002613F3" w:rsidRDefault="008E33C3" w:rsidP="00A80776">
            <w:pPr>
              <w:jc w:val="center"/>
              <w:rPr>
                <w:rFonts w:eastAsia="Times New Roman" w:cs="Arial"/>
                <w:sz w:val="18"/>
                <w:szCs w:val="18"/>
              </w:rPr>
            </w:pPr>
            <w:r w:rsidRPr="002613F3">
              <w:rPr>
                <w:rFonts w:eastAsia="Calibri" w:cs="Arial"/>
                <w:sz w:val="18"/>
                <w:szCs w:val="18"/>
              </w:rPr>
              <w:t>Droga krajowa nr 1</w:t>
            </w:r>
            <w:r w:rsidR="00A80776" w:rsidRPr="002613F3">
              <w:rPr>
                <w:rFonts w:eastAsia="Calibri" w:cs="Arial"/>
                <w:sz w:val="18"/>
                <w:szCs w:val="18"/>
              </w:rPr>
              <w:t>9 (kiedyś DK 9)</w:t>
            </w:r>
          </w:p>
        </w:tc>
        <w:tc>
          <w:tcPr>
            <w:tcW w:w="1312" w:type="dxa"/>
            <w:tcBorders>
              <w:top w:val="single" w:sz="12" w:space="0" w:color="auto"/>
              <w:left w:val="single" w:sz="12" w:space="0" w:color="auto"/>
              <w:bottom w:val="single" w:sz="4" w:space="0" w:color="auto"/>
              <w:right w:val="single" w:sz="12" w:space="0" w:color="000000"/>
            </w:tcBorders>
            <w:shd w:val="clear" w:color="auto" w:fill="8EB936"/>
            <w:vAlign w:val="center"/>
          </w:tcPr>
          <w:p w:rsidR="008E33C3" w:rsidRPr="002613F3" w:rsidRDefault="008E33C3" w:rsidP="00FD387A">
            <w:pPr>
              <w:jc w:val="center"/>
              <w:rPr>
                <w:rFonts w:eastAsia="Times New Roman" w:cs="Arial"/>
                <w:sz w:val="18"/>
                <w:szCs w:val="18"/>
              </w:rPr>
            </w:pPr>
            <w:r w:rsidRPr="002613F3">
              <w:rPr>
                <w:rFonts w:eastAsia="Times New Roman" w:cs="Arial"/>
                <w:sz w:val="18"/>
                <w:szCs w:val="18"/>
              </w:rPr>
              <w:t>Wskaźnik</w:t>
            </w:r>
          </w:p>
          <w:p w:rsidR="008E33C3" w:rsidRPr="002613F3" w:rsidRDefault="008E33C3" w:rsidP="00FD387A">
            <w:pPr>
              <w:jc w:val="center"/>
              <w:rPr>
                <w:rFonts w:eastAsia="Times New Roman" w:cs="Arial"/>
                <w:sz w:val="18"/>
                <w:szCs w:val="18"/>
              </w:rPr>
            </w:pPr>
            <w:r w:rsidRPr="002613F3">
              <w:rPr>
                <w:rFonts w:eastAsia="Times New Roman" w:cs="Arial"/>
                <w:sz w:val="18"/>
                <w:szCs w:val="18"/>
              </w:rPr>
              <w:t>hałasu</w:t>
            </w:r>
          </w:p>
          <w:p w:rsidR="008E33C3" w:rsidRPr="002613F3" w:rsidRDefault="008E33C3" w:rsidP="00FD387A">
            <w:pPr>
              <w:jc w:val="center"/>
              <w:rPr>
                <w:rFonts w:eastAsia="Times New Roman" w:cs="Arial"/>
                <w:sz w:val="18"/>
                <w:szCs w:val="18"/>
              </w:rPr>
            </w:pPr>
            <w:r w:rsidRPr="002613F3">
              <w:rPr>
                <w:rFonts w:eastAsia="Times New Roman" w:cs="Arial"/>
                <w:sz w:val="18"/>
                <w:szCs w:val="18"/>
              </w:rPr>
              <w:t>L</w:t>
            </w:r>
            <w:r w:rsidRPr="002613F3">
              <w:rPr>
                <w:rFonts w:eastAsia="Times New Roman" w:cs="Arial"/>
                <w:sz w:val="18"/>
                <w:szCs w:val="18"/>
                <w:vertAlign w:val="subscript"/>
              </w:rPr>
              <w:t>N</w:t>
            </w:r>
            <w:r w:rsidRPr="002613F3">
              <w:rPr>
                <w:rFonts w:eastAsia="Times New Roman" w:cs="Arial"/>
                <w:sz w:val="18"/>
                <w:szCs w:val="18"/>
              </w:rPr>
              <w:t xml:space="preserve"> [dB]</w:t>
            </w:r>
          </w:p>
        </w:tc>
      </w:tr>
      <w:tr w:rsidR="002613F3" w:rsidRPr="002613F3" w:rsidTr="00FD387A">
        <w:trPr>
          <w:trHeight w:val="420"/>
          <w:jc w:val="center"/>
        </w:trPr>
        <w:tc>
          <w:tcPr>
            <w:tcW w:w="2417" w:type="dxa"/>
            <w:vMerge w:val="restart"/>
            <w:tcBorders>
              <w:top w:val="single" w:sz="12" w:space="0" w:color="auto"/>
              <w:left w:val="single" w:sz="12" w:space="0" w:color="auto"/>
              <w:right w:val="single" w:sz="12" w:space="0" w:color="000000"/>
            </w:tcBorders>
            <w:shd w:val="clear" w:color="auto" w:fill="8EB936"/>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Kryterium</w:t>
            </w:r>
          </w:p>
        </w:tc>
        <w:tc>
          <w:tcPr>
            <w:tcW w:w="1317" w:type="dxa"/>
            <w:tcBorders>
              <w:top w:val="nil"/>
              <w:left w:val="single" w:sz="12" w:space="0" w:color="000000"/>
              <w:bottom w:val="single" w:sz="4" w:space="0" w:color="auto"/>
              <w:right w:val="single" w:sz="4" w:space="0" w:color="auto"/>
            </w:tcBorders>
            <w:shd w:val="clear" w:color="auto" w:fill="8EB936"/>
            <w:noWrap/>
            <w:vAlign w:val="center"/>
          </w:tcPr>
          <w:p w:rsidR="008E33C3" w:rsidRPr="002613F3" w:rsidRDefault="008E33C3" w:rsidP="00FD387A">
            <w:pPr>
              <w:jc w:val="center"/>
              <w:rPr>
                <w:rFonts w:eastAsia="Times New Roman" w:cs="Arial"/>
                <w:sz w:val="18"/>
                <w:szCs w:val="18"/>
              </w:rPr>
            </w:pPr>
            <w:r w:rsidRPr="002613F3">
              <w:rPr>
                <w:rFonts w:eastAsia="Times New Roman" w:cs="Arial"/>
                <w:sz w:val="18"/>
                <w:szCs w:val="18"/>
              </w:rPr>
              <w:t>do 5 dB</w:t>
            </w:r>
          </w:p>
        </w:tc>
        <w:tc>
          <w:tcPr>
            <w:tcW w:w="1280" w:type="dxa"/>
            <w:tcBorders>
              <w:top w:val="nil"/>
              <w:left w:val="nil"/>
              <w:bottom w:val="single" w:sz="4" w:space="0" w:color="auto"/>
              <w:right w:val="single" w:sz="4" w:space="0" w:color="auto"/>
            </w:tcBorders>
            <w:shd w:val="clear" w:color="auto" w:fill="8EB936"/>
            <w:noWrap/>
            <w:vAlign w:val="center"/>
          </w:tcPr>
          <w:p w:rsidR="008E33C3" w:rsidRPr="002613F3" w:rsidRDefault="008E33C3" w:rsidP="00FD387A">
            <w:pPr>
              <w:jc w:val="center"/>
              <w:rPr>
                <w:rFonts w:eastAsia="Times New Roman" w:cs="Arial"/>
                <w:sz w:val="18"/>
                <w:szCs w:val="18"/>
              </w:rPr>
            </w:pPr>
            <w:r w:rsidRPr="002613F3">
              <w:rPr>
                <w:rFonts w:eastAsia="Times New Roman" w:cs="Arial"/>
                <w:sz w:val="18"/>
                <w:szCs w:val="18"/>
              </w:rPr>
              <w:t>5 dB -10 dB</w:t>
            </w:r>
          </w:p>
        </w:tc>
        <w:tc>
          <w:tcPr>
            <w:tcW w:w="1316" w:type="dxa"/>
            <w:tcBorders>
              <w:top w:val="nil"/>
              <w:left w:val="nil"/>
              <w:bottom w:val="single" w:sz="4" w:space="0" w:color="auto"/>
              <w:right w:val="single" w:sz="4" w:space="0" w:color="auto"/>
            </w:tcBorders>
            <w:shd w:val="clear" w:color="auto" w:fill="8EB936"/>
            <w:noWrap/>
            <w:vAlign w:val="center"/>
          </w:tcPr>
          <w:p w:rsidR="008E33C3" w:rsidRPr="002613F3" w:rsidRDefault="008E33C3" w:rsidP="00FD387A">
            <w:pPr>
              <w:jc w:val="center"/>
              <w:rPr>
                <w:rFonts w:eastAsia="Times New Roman" w:cs="Arial"/>
                <w:sz w:val="18"/>
                <w:szCs w:val="18"/>
              </w:rPr>
            </w:pPr>
            <w:r w:rsidRPr="002613F3">
              <w:rPr>
                <w:rFonts w:eastAsia="Times New Roman" w:cs="Arial"/>
                <w:sz w:val="18"/>
                <w:szCs w:val="18"/>
              </w:rPr>
              <w:t>10 dB -15 dB</w:t>
            </w:r>
          </w:p>
        </w:tc>
        <w:tc>
          <w:tcPr>
            <w:tcW w:w="1332" w:type="dxa"/>
            <w:tcBorders>
              <w:top w:val="nil"/>
              <w:left w:val="nil"/>
              <w:bottom w:val="single" w:sz="4" w:space="0" w:color="auto"/>
              <w:right w:val="single" w:sz="4" w:space="0" w:color="auto"/>
            </w:tcBorders>
            <w:shd w:val="clear" w:color="auto" w:fill="8EB936"/>
            <w:noWrap/>
            <w:vAlign w:val="center"/>
          </w:tcPr>
          <w:p w:rsidR="008E33C3" w:rsidRPr="002613F3" w:rsidRDefault="008E33C3" w:rsidP="00FD387A">
            <w:pPr>
              <w:jc w:val="center"/>
              <w:rPr>
                <w:rFonts w:eastAsia="Times New Roman" w:cs="Arial"/>
                <w:sz w:val="18"/>
                <w:szCs w:val="18"/>
              </w:rPr>
            </w:pPr>
            <w:r w:rsidRPr="002613F3">
              <w:rPr>
                <w:rFonts w:eastAsia="Times New Roman" w:cs="Arial"/>
                <w:sz w:val="18"/>
                <w:szCs w:val="18"/>
              </w:rPr>
              <w:t>15 dB-20 dB</w:t>
            </w:r>
          </w:p>
        </w:tc>
        <w:tc>
          <w:tcPr>
            <w:tcW w:w="1312" w:type="dxa"/>
            <w:tcBorders>
              <w:top w:val="nil"/>
              <w:left w:val="nil"/>
              <w:bottom w:val="single" w:sz="4" w:space="0" w:color="auto"/>
              <w:right w:val="single" w:sz="12" w:space="0" w:color="auto"/>
            </w:tcBorders>
            <w:shd w:val="clear" w:color="auto" w:fill="8EB936"/>
            <w:noWrap/>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pow. 20dB</w:t>
            </w:r>
          </w:p>
        </w:tc>
      </w:tr>
      <w:tr w:rsidR="002613F3" w:rsidRPr="002613F3" w:rsidTr="00FD387A">
        <w:trPr>
          <w:trHeight w:val="390"/>
          <w:jc w:val="center"/>
        </w:trPr>
        <w:tc>
          <w:tcPr>
            <w:tcW w:w="2417" w:type="dxa"/>
            <w:vMerge/>
            <w:tcBorders>
              <w:left w:val="single" w:sz="12" w:space="0" w:color="auto"/>
              <w:right w:val="single" w:sz="12" w:space="0" w:color="000000"/>
            </w:tcBorders>
            <w:shd w:val="clear" w:color="auto" w:fill="8EB936"/>
            <w:vAlign w:val="center"/>
            <w:hideMark/>
          </w:tcPr>
          <w:p w:rsidR="008E33C3" w:rsidRPr="002613F3" w:rsidRDefault="008E33C3" w:rsidP="00FD387A">
            <w:pPr>
              <w:jc w:val="center"/>
              <w:rPr>
                <w:rFonts w:eastAsia="Times New Roman" w:cs="Arial"/>
                <w:sz w:val="18"/>
                <w:szCs w:val="18"/>
              </w:rPr>
            </w:pPr>
          </w:p>
        </w:tc>
        <w:tc>
          <w:tcPr>
            <w:tcW w:w="6557" w:type="dxa"/>
            <w:gridSpan w:val="5"/>
            <w:tcBorders>
              <w:top w:val="single" w:sz="4" w:space="0" w:color="auto"/>
              <w:left w:val="single" w:sz="12" w:space="0" w:color="000000"/>
              <w:bottom w:val="single" w:sz="4" w:space="0" w:color="auto"/>
              <w:right w:val="single" w:sz="12" w:space="0" w:color="000000"/>
            </w:tcBorders>
            <w:shd w:val="clear" w:color="auto" w:fill="BCCD2F"/>
            <w:noWrap/>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Stan warunków akustycznych środowiska</w:t>
            </w:r>
          </w:p>
        </w:tc>
      </w:tr>
      <w:tr w:rsidR="002613F3" w:rsidRPr="002613F3" w:rsidTr="00FD387A">
        <w:trPr>
          <w:trHeight w:val="375"/>
          <w:jc w:val="center"/>
        </w:trPr>
        <w:tc>
          <w:tcPr>
            <w:tcW w:w="2417" w:type="dxa"/>
            <w:vMerge/>
            <w:tcBorders>
              <w:left w:val="single" w:sz="12" w:space="0" w:color="auto"/>
              <w:bottom w:val="single" w:sz="4" w:space="0" w:color="auto"/>
              <w:right w:val="single" w:sz="12" w:space="0" w:color="000000"/>
            </w:tcBorders>
            <w:vAlign w:val="center"/>
            <w:hideMark/>
          </w:tcPr>
          <w:p w:rsidR="008E33C3" w:rsidRPr="002613F3" w:rsidRDefault="008E33C3" w:rsidP="00FD387A">
            <w:pPr>
              <w:jc w:val="center"/>
              <w:rPr>
                <w:rFonts w:eastAsia="Times New Roman" w:cs="Arial"/>
                <w:sz w:val="18"/>
                <w:szCs w:val="18"/>
              </w:rPr>
            </w:pPr>
          </w:p>
        </w:tc>
        <w:tc>
          <w:tcPr>
            <w:tcW w:w="2597" w:type="dxa"/>
            <w:gridSpan w:val="2"/>
            <w:tcBorders>
              <w:top w:val="single" w:sz="4" w:space="0" w:color="auto"/>
              <w:left w:val="single" w:sz="12" w:space="0" w:color="000000"/>
              <w:bottom w:val="single" w:sz="4" w:space="0" w:color="auto"/>
              <w:right w:val="single" w:sz="4" w:space="0" w:color="auto"/>
            </w:tcBorders>
            <w:shd w:val="clear" w:color="auto" w:fill="BCCD2F"/>
            <w:noWrap/>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niedobry</w:t>
            </w:r>
          </w:p>
        </w:tc>
        <w:tc>
          <w:tcPr>
            <w:tcW w:w="2648" w:type="dxa"/>
            <w:gridSpan w:val="2"/>
            <w:tcBorders>
              <w:top w:val="single" w:sz="4" w:space="0" w:color="auto"/>
              <w:left w:val="nil"/>
              <w:bottom w:val="single" w:sz="4" w:space="0" w:color="auto"/>
              <w:right w:val="single" w:sz="4" w:space="0" w:color="auto"/>
            </w:tcBorders>
            <w:shd w:val="clear" w:color="auto" w:fill="BCCD2F"/>
            <w:noWrap/>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zły</w:t>
            </w:r>
          </w:p>
        </w:tc>
        <w:tc>
          <w:tcPr>
            <w:tcW w:w="1312" w:type="dxa"/>
            <w:tcBorders>
              <w:top w:val="nil"/>
              <w:left w:val="nil"/>
              <w:bottom w:val="single" w:sz="4" w:space="0" w:color="auto"/>
              <w:right w:val="single" w:sz="12" w:space="0" w:color="auto"/>
            </w:tcBorders>
            <w:shd w:val="clear" w:color="auto" w:fill="BCCD2F"/>
            <w:noWrap/>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Bardzo zły</w:t>
            </w:r>
          </w:p>
        </w:tc>
      </w:tr>
      <w:tr w:rsidR="002613F3" w:rsidRPr="002613F3" w:rsidTr="00FD387A">
        <w:trPr>
          <w:trHeight w:val="705"/>
          <w:jc w:val="center"/>
        </w:trPr>
        <w:tc>
          <w:tcPr>
            <w:tcW w:w="2417"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Powierzchnia obszarów zagrożonych w danym zakresie [km</w:t>
            </w:r>
            <w:r w:rsidRPr="002613F3">
              <w:rPr>
                <w:rFonts w:eastAsia="Times New Roman" w:cs="Arial"/>
                <w:sz w:val="18"/>
                <w:szCs w:val="18"/>
                <w:vertAlign w:val="superscript"/>
              </w:rPr>
              <w:t>2</w:t>
            </w:r>
            <w:r w:rsidRPr="002613F3">
              <w:rPr>
                <w:rFonts w:eastAsia="Times New Roman" w:cs="Arial"/>
                <w:sz w:val="18"/>
                <w:szCs w:val="18"/>
              </w:rPr>
              <w:t>]</w:t>
            </w:r>
          </w:p>
        </w:tc>
        <w:tc>
          <w:tcPr>
            <w:tcW w:w="1317" w:type="dxa"/>
            <w:tcBorders>
              <w:top w:val="nil"/>
              <w:left w:val="nil"/>
              <w:bottom w:val="single" w:sz="4" w:space="0" w:color="auto"/>
              <w:right w:val="single" w:sz="4" w:space="0" w:color="auto"/>
            </w:tcBorders>
            <w:noWrap/>
            <w:vAlign w:val="center"/>
            <w:hideMark/>
          </w:tcPr>
          <w:p w:rsidR="008E33C3" w:rsidRPr="002613F3" w:rsidRDefault="002613F3" w:rsidP="00FD387A">
            <w:pPr>
              <w:jc w:val="center"/>
              <w:rPr>
                <w:sz w:val="18"/>
                <w:szCs w:val="18"/>
              </w:rPr>
            </w:pPr>
            <w:r w:rsidRPr="002613F3">
              <w:rPr>
                <w:sz w:val="18"/>
                <w:szCs w:val="18"/>
              </w:rPr>
              <w:t>0,907</w:t>
            </w:r>
          </w:p>
        </w:tc>
        <w:tc>
          <w:tcPr>
            <w:tcW w:w="1280" w:type="dxa"/>
            <w:tcBorders>
              <w:top w:val="nil"/>
              <w:left w:val="nil"/>
              <w:bottom w:val="single" w:sz="4" w:space="0" w:color="auto"/>
              <w:right w:val="single" w:sz="4" w:space="0" w:color="auto"/>
            </w:tcBorders>
            <w:noWrap/>
            <w:vAlign w:val="center"/>
            <w:hideMark/>
          </w:tcPr>
          <w:p w:rsidR="008E33C3" w:rsidRPr="002613F3" w:rsidRDefault="002613F3" w:rsidP="00FD387A">
            <w:pPr>
              <w:jc w:val="center"/>
              <w:rPr>
                <w:sz w:val="18"/>
                <w:szCs w:val="18"/>
              </w:rPr>
            </w:pPr>
            <w:r w:rsidRPr="002613F3">
              <w:rPr>
                <w:sz w:val="18"/>
                <w:szCs w:val="18"/>
              </w:rPr>
              <w:t>0,341</w:t>
            </w:r>
          </w:p>
        </w:tc>
        <w:tc>
          <w:tcPr>
            <w:tcW w:w="1316" w:type="dxa"/>
            <w:tcBorders>
              <w:top w:val="nil"/>
              <w:left w:val="nil"/>
              <w:bottom w:val="single" w:sz="4" w:space="0" w:color="auto"/>
              <w:right w:val="single" w:sz="4" w:space="0" w:color="auto"/>
            </w:tcBorders>
            <w:noWrap/>
            <w:vAlign w:val="center"/>
            <w:hideMark/>
          </w:tcPr>
          <w:p w:rsidR="008E33C3" w:rsidRPr="002613F3" w:rsidRDefault="002613F3" w:rsidP="00FD387A">
            <w:pPr>
              <w:jc w:val="center"/>
              <w:rPr>
                <w:sz w:val="18"/>
                <w:szCs w:val="18"/>
              </w:rPr>
            </w:pPr>
            <w:r w:rsidRPr="002613F3">
              <w:rPr>
                <w:sz w:val="18"/>
                <w:szCs w:val="18"/>
              </w:rPr>
              <w:t>0</w:t>
            </w:r>
          </w:p>
        </w:tc>
        <w:tc>
          <w:tcPr>
            <w:tcW w:w="1332" w:type="dxa"/>
            <w:tcBorders>
              <w:top w:val="nil"/>
              <w:left w:val="nil"/>
              <w:bottom w:val="single" w:sz="4" w:space="0" w:color="auto"/>
              <w:right w:val="single" w:sz="4" w:space="0" w:color="auto"/>
            </w:tcBorders>
            <w:noWrap/>
            <w:vAlign w:val="center"/>
            <w:hideMark/>
          </w:tcPr>
          <w:p w:rsidR="008E33C3" w:rsidRPr="002613F3" w:rsidRDefault="002613F3" w:rsidP="00FD387A">
            <w:pPr>
              <w:jc w:val="center"/>
              <w:rPr>
                <w:sz w:val="18"/>
                <w:szCs w:val="18"/>
              </w:rPr>
            </w:pPr>
            <w:r w:rsidRPr="002613F3">
              <w:rPr>
                <w:sz w:val="18"/>
                <w:szCs w:val="18"/>
              </w:rPr>
              <w:t>0</w:t>
            </w:r>
          </w:p>
        </w:tc>
        <w:tc>
          <w:tcPr>
            <w:tcW w:w="1312" w:type="dxa"/>
            <w:tcBorders>
              <w:top w:val="nil"/>
              <w:left w:val="nil"/>
              <w:bottom w:val="single" w:sz="4" w:space="0" w:color="auto"/>
              <w:right w:val="single" w:sz="12" w:space="0" w:color="auto"/>
            </w:tcBorders>
            <w:noWrap/>
            <w:vAlign w:val="center"/>
            <w:hideMark/>
          </w:tcPr>
          <w:p w:rsidR="008E33C3" w:rsidRPr="002613F3" w:rsidRDefault="008E33C3" w:rsidP="00FD387A">
            <w:pPr>
              <w:jc w:val="center"/>
              <w:rPr>
                <w:sz w:val="18"/>
                <w:szCs w:val="18"/>
              </w:rPr>
            </w:pPr>
            <w:r w:rsidRPr="002613F3">
              <w:rPr>
                <w:sz w:val="18"/>
                <w:szCs w:val="18"/>
              </w:rPr>
              <w:t>0</w:t>
            </w:r>
          </w:p>
        </w:tc>
      </w:tr>
      <w:tr w:rsidR="002613F3" w:rsidRPr="002613F3" w:rsidTr="00FD387A">
        <w:trPr>
          <w:trHeight w:val="780"/>
          <w:jc w:val="center"/>
        </w:trPr>
        <w:tc>
          <w:tcPr>
            <w:tcW w:w="2417"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2613F3" w:rsidRPr="002613F3" w:rsidRDefault="002613F3" w:rsidP="00FD387A">
            <w:pPr>
              <w:jc w:val="center"/>
              <w:rPr>
                <w:rFonts w:eastAsia="Times New Roman" w:cs="Arial"/>
                <w:sz w:val="18"/>
                <w:szCs w:val="18"/>
              </w:rPr>
            </w:pPr>
            <w:r w:rsidRPr="002613F3">
              <w:rPr>
                <w:rFonts w:eastAsia="Times New Roman" w:cs="Arial"/>
                <w:sz w:val="18"/>
                <w:szCs w:val="18"/>
              </w:rPr>
              <w:t>Liczba lokali mieszkalnych w danym zakresie [tys.]</w:t>
            </w:r>
          </w:p>
        </w:tc>
        <w:tc>
          <w:tcPr>
            <w:tcW w:w="1317" w:type="dxa"/>
            <w:tcBorders>
              <w:top w:val="nil"/>
              <w:left w:val="nil"/>
              <w:bottom w:val="single" w:sz="4" w:space="0" w:color="auto"/>
              <w:right w:val="single" w:sz="4" w:space="0" w:color="auto"/>
            </w:tcBorders>
            <w:noWrap/>
            <w:vAlign w:val="center"/>
            <w:hideMark/>
          </w:tcPr>
          <w:p w:rsidR="002613F3" w:rsidRPr="002613F3" w:rsidRDefault="002613F3" w:rsidP="00FD387A">
            <w:pPr>
              <w:jc w:val="center"/>
              <w:rPr>
                <w:sz w:val="18"/>
                <w:szCs w:val="18"/>
              </w:rPr>
            </w:pPr>
            <w:r w:rsidRPr="002613F3">
              <w:rPr>
                <w:sz w:val="18"/>
                <w:szCs w:val="18"/>
              </w:rPr>
              <w:t>1,249</w:t>
            </w:r>
          </w:p>
        </w:tc>
        <w:tc>
          <w:tcPr>
            <w:tcW w:w="1280" w:type="dxa"/>
            <w:tcBorders>
              <w:top w:val="nil"/>
              <w:left w:val="nil"/>
              <w:bottom w:val="single" w:sz="4" w:space="0" w:color="auto"/>
              <w:right w:val="single" w:sz="4" w:space="0" w:color="auto"/>
            </w:tcBorders>
            <w:noWrap/>
            <w:vAlign w:val="center"/>
            <w:hideMark/>
          </w:tcPr>
          <w:p w:rsidR="002613F3" w:rsidRPr="002613F3" w:rsidRDefault="002613F3" w:rsidP="00FD387A">
            <w:pPr>
              <w:jc w:val="center"/>
              <w:rPr>
                <w:sz w:val="18"/>
                <w:szCs w:val="18"/>
              </w:rPr>
            </w:pPr>
            <w:r w:rsidRPr="002613F3">
              <w:rPr>
                <w:sz w:val="18"/>
                <w:szCs w:val="18"/>
              </w:rPr>
              <w:t>0,142</w:t>
            </w:r>
          </w:p>
        </w:tc>
        <w:tc>
          <w:tcPr>
            <w:tcW w:w="1316" w:type="dxa"/>
            <w:tcBorders>
              <w:top w:val="nil"/>
              <w:left w:val="nil"/>
              <w:bottom w:val="single" w:sz="4" w:space="0" w:color="auto"/>
              <w:right w:val="single" w:sz="4" w:space="0" w:color="auto"/>
            </w:tcBorders>
            <w:noWrap/>
            <w:vAlign w:val="center"/>
            <w:hideMark/>
          </w:tcPr>
          <w:p w:rsidR="002613F3" w:rsidRPr="002613F3" w:rsidRDefault="002613F3" w:rsidP="00FD387A">
            <w:pPr>
              <w:jc w:val="center"/>
              <w:rPr>
                <w:sz w:val="18"/>
                <w:szCs w:val="18"/>
              </w:rPr>
            </w:pPr>
            <w:r w:rsidRPr="002613F3">
              <w:rPr>
                <w:sz w:val="18"/>
                <w:szCs w:val="18"/>
              </w:rPr>
              <w:t>0</w:t>
            </w:r>
          </w:p>
        </w:tc>
        <w:tc>
          <w:tcPr>
            <w:tcW w:w="1332" w:type="dxa"/>
            <w:tcBorders>
              <w:top w:val="nil"/>
              <w:left w:val="nil"/>
              <w:bottom w:val="single" w:sz="4" w:space="0" w:color="auto"/>
              <w:right w:val="single" w:sz="4" w:space="0" w:color="auto"/>
            </w:tcBorders>
            <w:noWrap/>
            <w:vAlign w:val="center"/>
            <w:hideMark/>
          </w:tcPr>
          <w:p w:rsidR="002613F3" w:rsidRPr="002613F3" w:rsidRDefault="002613F3" w:rsidP="00FD387A">
            <w:pPr>
              <w:jc w:val="center"/>
              <w:rPr>
                <w:sz w:val="18"/>
                <w:szCs w:val="18"/>
              </w:rPr>
            </w:pPr>
            <w:r w:rsidRPr="002613F3">
              <w:rPr>
                <w:sz w:val="18"/>
                <w:szCs w:val="18"/>
              </w:rPr>
              <w:t>0</w:t>
            </w:r>
          </w:p>
        </w:tc>
        <w:tc>
          <w:tcPr>
            <w:tcW w:w="1312" w:type="dxa"/>
            <w:tcBorders>
              <w:top w:val="nil"/>
              <w:left w:val="nil"/>
              <w:bottom w:val="single" w:sz="4" w:space="0" w:color="auto"/>
              <w:right w:val="single" w:sz="12" w:space="0" w:color="auto"/>
            </w:tcBorders>
            <w:noWrap/>
            <w:vAlign w:val="center"/>
            <w:hideMark/>
          </w:tcPr>
          <w:p w:rsidR="002613F3" w:rsidRPr="002613F3" w:rsidRDefault="002613F3" w:rsidP="00FD387A">
            <w:pPr>
              <w:jc w:val="center"/>
              <w:rPr>
                <w:sz w:val="18"/>
                <w:szCs w:val="18"/>
              </w:rPr>
            </w:pPr>
            <w:r w:rsidRPr="002613F3">
              <w:rPr>
                <w:sz w:val="18"/>
                <w:szCs w:val="18"/>
              </w:rPr>
              <w:t>0</w:t>
            </w:r>
          </w:p>
        </w:tc>
      </w:tr>
      <w:tr w:rsidR="002613F3" w:rsidRPr="002613F3" w:rsidTr="00FD387A">
        <w:trPr>
          <w:trHeight w:val="765"/>
          <w:jc w:val="center"/>
        </w:trPr>
        <w:tc>
          <w:tcPr>
            <w:tcW w:w="2417"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2613F3" w:rsidRPr="002613F3" w:rsidRDefault="002613F3" w:rsidP="00FD387A">
            <w:pPr>
              <w:jc w:val="center"/>
              <w:rPr>
                <w:rFonts w:eastAsia="Times New Roman" w:cs="Arial"/>
                <w:sz w:val="18"/>
                <w:szCs w:val="18"/>
              </w:rPr>
            </w:pPr>
            <w:r w:rsidRPr="002613F3">
              <w:rPr>
                <w:rFonts w:eastAsia="Times New Roman" w:cs="Arial"/>
                <w:sz w:val="18"/>
                <w:szCs w:val="18"/>
              </w:rPr>
              <w:t>Liczba zagrożonych mieszkańców w danym zakresie [tys.]</w:t>
            </w:r>
          </w:p>
        </w:tc>
        <w:tc>
          <w:tcPr>
            <w:tcW w:w="1317" w:type="dxa"/>
            <w:tcBorders>
              <w:top w:val="nil"/>
              <w:left w:val="nil"/>
              <w:bottom w:val="single" w:sz="4" w:space="0" w:color="auto"/>
              <w:right w:val="single" w:sz="4" w:space="0" w:color="auto"/>
            </w:tcBorders>
            <w:vAlign w:val="center"/>
            <w:hideMark/>
          </w:tcPr>
          <w:p w:rsidR="002613F3" w:rsidRPr="002613F3" w:rsidRDefault="002613F3" w:rsidP="00FD387A">
            <w:pPr>
              <w:jc w:val="center"/>
              <w:rPr>
                <w:sz w:val="18"/>
                <w:szCs w:val="18"/>
              </w:rPr>
            </w:pPr>
            <w:r w:rsidRPr="002613F3">
              <w:rPr>
                <w:sz w:val="18"/>
                <w:szCs w:val="18"/>
              </w:rPr>
              <w:t>4,067</w:t>
            </w:r>
          </w:p>
        </w:tc>
        <w:tc>
          <w:tcPr>
            <w:tcW w:w="1280" w:type="dxa"/>
            <w:tcBorders>
              <w:top w:val="nil"/>
              <w:left w:val="nil"/>
              <w:bottom w:val="single" w:sz="4" w:space="0" w:color="auto"/>
              <w:right w:val="single" w:sz="4" w:space="0" w:color="auto"/>
            </w:tcBorders>
            <w:vAlign w:val="center"/>
            <w:hideMark/>
          </w:tcPr>
          <w:p w:rsidR="002613F3" w:rsidRPr="002613F3" w:rsidRDefault="002613F3" w:rsidP="00FD387A">
            <w:pPr>
              <w:jc w:val="center"/>
              <w:rPr>
                <w:sz w:val="18"/>
                <w:szCs w:val="18"/>
              </w:rPr>
            </w:pPr>
            <w:r w:rsidRPr="002613F3">
              <w:rPr>
                <w:sz w:val="18"/>
                <w:szCs w:val="18"/>
              </w:rPr>
              <w:t>0,448</w:t>
            </w:r>
          </w:p>
        </w:tc>
        <w:tc>
          <w:tcPr>
            <w:tcW w:w="1316" w:type="dxa"/>
            <w:tcBorders>
              <w:top w:val="nil"/>
              <w:left w:val="nil"/>
              <w:bottom w:val="single" w:sz="4" w:space="0" w:color="auto"/>
              <w:right w:val="single" w:sz="4" w:space="0" w:color="auto"/>
            </w:tcBorders>
            <w:vAlign w:val="center"/>
            <w:hideMark/>
          </w:tcPr>
          <w:p w:rsidR="002613F3" w:rsidRPr="002613F3" w:rsidRDefault="002613F3" w:rsidP="00FD387A">
            <w:pPr>
              <w:jc w:val="center"/>
              <w:rPr>
                <w:sz w:val="18"/>
                <w:szCs w:val="18"/>
              </w:rPr>
            </w:pPr>
            <w:r w:rsidRPr="002613F3">
              <w:rPr>
                <w:sz w:val="18"/>
                <w:szCs w:val="18"/>
              </w:rPr>
              <w:t>0</w:t>
            </w:r>
          </w:p>
        </w:tc>
        <w:tc>
          <w:tcPr>
            <w:tcW w:w="1332" w:type="dxa"/>
            <w:tcBorders>
              <w:top w:val="nil"/>
              <w:left w:val="nil"/>
              <w:bottom w:val="single" w:sz="4" w:space="0" w:color="auto"/>
              <w:right w:val="single" w:sz="4" w:space="0" w:color="auto"/>
            </w:tcBorders>
            <w:vAlign w:val="center"/>
            <w:hideMark/>
          </w:tcPr>
          <w:p w:rsidR="002613F3" w:rsidRPr="002613F3" w:rsidRDefault="002613F3" w:rsidP="00FD387A">
            <w:pPr>
              <w:jc w:val="center"/>
              <w:rPr>
                <w:sz w:val="18"/>
                <w:szCs w:val="18"/>
              </w:rPr>
            </w:pPr>
            <w:r w:rsidRPr="002613F3">
              <w:rPr>
                <w:sz w:val="18"/>
                <w:szCs w:val="18"/>
              </w:rPr>
              <w:t>0</w:t>
            </w:r>
          </w:p>
        </w:tc>
        <w:tc>
          <w:tcPr>
            <w:tcW w:w="1312" w:type="dxa"/>
            <w:tcBorders>
              <w:top w:val="nil"/>
              <w:left w:val="nil"/>
              <w:bottom w:val="single" w:sz="4" w:space="0" w:color="auto"/>
              <w:right w:val="single" w:sz="12" w:space="0" w:color="auto"/>
            </w:tcBorders>
            <w:vAlign w:val="center"/>
            <w:hideMark/>
          </w:tcPr>
          <w:p w:rsidR="002613F3" w:rsidRPr="002613F3" w:rsidRDefault="002613F3" w:rsidP="00FD387A">
            <w:pPr>
              <w:jc w:val="center"/>
              <w:rPr>
                <w:sz w:val="18"/>
                <w:szCs w:val="18"/>
              </w:rPr>
            </w:pPr>
            <w:r w:rsidRPr="002613F3">
              <w:rPr>
                <w:sz w:val="18"/>
                <w:szCs w:val="18"/>
              </w:rPr>
              <w:t>0</w:t>
            </w:r>
          </w:p>
        </w:tc>
      </w:tr>
      <w:tr w:rsidR="002613F3" w:rsidRPr="002613F3" w:rsidTr="00FD387A">
        <w:trPr>
          <w:trHeight w:val="765"/>
          <w:jc w:val="center"/>
        </w:trPr>
        <w:tc>
          <w:tcPr>
            <w:tcW w:w="2417"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2613F3" w:rsidRPr="002613F3" w:rsidRDefault="002613F3" w:rsidP="00FD387A">
            <w:pPr>
              <w:jc w:val="center"/>
              <w:rPr>
                <w:rFonts w:eastAsia="Times New Roman" w:cs="Arial"/>
                <w:sz w:val="18"/>
                <w:szCs w:val="18"/>
              </w:rPr>
            </w:pPr>
            <w:r w:rsidRPr="002613F3">
              <w:rPr>
                <w:rFonts w:eastAsia="Times New Roman" w:cs="Arial"/>
                <w:sz w:val="18"/>
                <w:szCs w:val="18"/>
              </w:rPr>
              <w:t>Liczba budynków szkolnych i przedszkolnych w danym zakresie</w:t>
            </w:r>
          </w:p>
        </w:tc>
        <w:tc>
          <w:tcPr>
            <w:tcW w:w="1317"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4</w:t>
            </w:r>
          </w:p>
        </w:tc>
        <w:tc>
          <w:tcPr>
            <w:tcW w:w="1280"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316"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332"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312" w:type="dxa"/>
            <w:tcBorders>
              <w:top w:val="nil"/>
              <w:left w:val="nil"/>
              <w:bottom w:val="single" w:sz="4" w:space="0" w:color="auto"/>
              <w:right w:val="single" w:sz="12"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r>
      <w:tr w:rsidR="002613F3" w:rsidRPr="002613F3" w:rsidTr="00FD387A">
        <w:trPr>
          <w:trHeight w:val="765"/>
          <w:jc w:val="center"/>
        </w:trPr>
        <w:tc>
          <w:tcPr>
            <w:tcW w:w="2417"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2613F3" w:rsidRPr="002613F3" w:rsidRDefault="002613F3" w:rsidP="00FD387A">
            <w:pPr>
              <w:jc w:val="center"/>
              <w:rPr>
                <w:rFonts w:eastAsia="Times New Roman" w:cs="Arial"/>
                <w:sz w:val="18"/>
                <w:szCs w:val="18"/>
              </w:rPr>
            </w:pPr>
            <w:r w:rsidRPr="002613F3">
              <w:rPr>
                <w:rFonts w:eastAsia="Times New Roman" w:cs="Arial"/>
                <w:sz w:val="18"/>
                <w:szCs w:val="18"/>
              </w:rPr>
              <w:t>Liczba budynków służby zdrowia, opieki społecznej i socjalnej w danym zakresie</w:t>
            </w:r>
          </w:p>
        </w:tc>
        <w:tc>
          <w:tcPr>
            <w:tcW w:w="1317"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280"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316"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332" w:type="dxa"/>
            <w:tcBorders>
              <w:top w:val="nil"/>
              <w:left w:val="nil"/>
              <w:bottom w:val="single" w:sz="4" w:space="0" w:color="auto"/>
              <w:right w:val="single" w:sz="4"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c>
          <w:tcPr>
            <w:tcW w:w="1312" w:type="dxa"/>
            <w:tcBorders>
              <w:top w:val="nil"/>
              <w:left w:val="nil"/>
              <w:bottom w:val="single" w:sz="4" w:space="0" w:color="auto"/>
              <w:right w:val="single" w:sz="12" w:space="0" w:color="auto"/>
            </w:tcBorders>
            <w:shd w:val="clear" w:color="auto" w:fill="auto"/>
            <w:vAlign w:val="center"/>
            <w:hideMark/>
          </w:tcPr>
          <w:p w:rsidR="002613F3" w:rsidRPr="002613F3" w:rsidRDefault="002613F3" w:rsidP="00FD387A">
            <w:pPr>
              <w:jc w:val="center"/>
              <w:rPr>
                <w:sz w:val="18"/>
                <w:szCs w:val="18"/>
              </w:rPr>
            </w:pPr>
            <w:r w:rsidRPr="002613F3">
              <w:rPr>
                <w:sz w:val="18"/>
                <w:szCs w:val="18"/>
              </w:rPr>
              <w:t>0</w:t>
            </w:r>
          </w:p>
        </w:tc>
      </w:tr>
      <w:tr w:rsidR="002613F3" w:rsidRPr="002613F3" w:rsidTr="00FD387A">
        <w:trPr>
          <w:trHeight w:val="765"/>
          <w:jc w:val="center"/>
        </w:trPr>
        <w:tc>
          <w:tcPr>
            <w:tcW w:w="2417" w:type="dxa"/>
            <w:tcBorders>
              <w:top w:val="single" w:sz="4" w:space="0" w:color="auto"/>
              <w:left w:val="single" w:sz="12" w:space="0" w:color="auto"/>
              <w:bottom w:val="single" w:sz="4" w:space="0" w:color="auto"/>
              <w:right w:val="single" w:sz="4" w:space="0" w:color="auto"/>
            </w:tcBorders>
            <w:shd w:val="clear" w:color="auto" w:fill="8EB936"/>
            <w:vAlign w:val="center"/>
            <w:hideMark/>
          </w:tcPr>
          <w:p w:rsidR="008E33C3" w:rsidRPr="002613F3" w:rsidRDefault="008E33C3" w:rsidP="00FD387A">
            <w:pPr>
              <w:jc w:val="center"/>
              <w:rPr>
                <w:rFonts w:eastAsia="Times New Roman" w:cs="Arial"/>
                <w:sz w:val="18"/>
                <w:szCs w:val="18"/>
              </w:rPr>
            </w:pPr>
            <w:r w:rsidRPr="002613F3">
              <w:rPr>
                <w:rFonts w:eastAsia="Times New Roman" w:cs="Arial"/>
                <w:sz w:val="18"/>
                <w:szCs w:val="18"/>
              </w:rPr>
              <w:t>Inne obiekty budowlane istotne z punktu widzenia ochrony przed hałasem (liczba obiektów)</w:t>
            </w:r>
          </w:p>
        </w:tc>
        <w:tc>
          <w:tcPr>
            <w:tcW w:w="1317" w:type="dxa"/>
            <w:tcBorders>
              <w:top w:val="nil"/>
              <w:left w:val="nil"/>
              <w:bottom w:val="single" w:sz="4" w:space="0" w:color="auto"/>
              <w:right w:val="single" w:sz="4" w:space="0" w:color="auto"/>
            </w:tcBorders>
            <w:shd w:val="clear" w:color="auto" w:fill="auto"/>
            <w:vAlign w:val="center"/>
            <w:hideMark/>
          </w:tcPr>
          <w:p w:rsidR="008E33C3" w:rsidRPr="002613F3" w:rsidRDefault="008E33C3" w:rsidP="00FD387A">
            <w:pPr>
              <w:jc w:val="center"/>
              <w:rPr>
                <w:rFonts w:eastAsia="Calibri" w:cs="Arial"/>
                <w:sz w:val="18"/>
                <w:szCs w:val="18"/>
              </w:rPr>
            </w:pPr>
            <w:r w:rsidRPr="002613F3">
              <w:rPr>
                <w:rFonts w:eastAsia="Calibri" w:cs="Arial"/>
                <w:sz w:val="18"/>
                <w:szCs w:val="18"/>
              </w:rPr>
              <w:t>0</w:t>
            </w:r>
          </w:p>
        </w:tc>
        <w:tc>
          <w:tcPr>
            <w:tcW w:w="1280" w:type="dxa"/>
            <w:tcBorders>
              <w:top w:val="nil"/>
              <w:left w:val="nil"/>
              <w:bottom w:val="single" w:sz="4" w:space="0" w:color="auto"/>
              <w:right w:val="single" w:sz="4" w:space="0" w:color="auto"/>
            </w:tcBorders>
            <w:shd w:val="clear" w:color="auto" w:fill="auto"/>
            <w:vAlign w:val="center"/>
            <w:hideMark/>
          </w:tcPr>
          <w:p w:rsidR="008E33C3" w:rsidRPr="002613F3" w:rsidRDefault="008E33C3" w:rsidP="00FD387A">
            <w:pPr>
              <w:jc w:val="center"/>
              <w:rPr>
                <w:rFonts w:eastAsia="Calibri" w:cs="Arial"/>
                <w:sz w:val="18"/>
                <w:szCs w:val="18"/>
              </w:rPr>
            </w:pPr>
            <w:r w:rsidRPr="002613F3">
              <w:rPr>
                <w:rFonts w:eastAsia="Calibri" w:cs="Arial"/>
                <w:sz w:val="18"/>
                <w:szCs w:val="18"/>
              </w:rPr>
              <w:t>0</w:t>
            </w:r>
          </w:p>
        </w:tc>
        <w:tc>
          <w:tcPr>
            <w:tcW w:w="1316" w:type="dxa"/>
            <w:tcBorders>
              <w:top w:val="nil"/>
              <w:left w:val="nil"/>
              <w:bottom w:val="single" w:sz="4" w:space="0" w:color="auto"/>
              <w:right w:val="single" w:sz="4" w:space="0" w:color="auto"/>
            </w:tcBorders>
            <w:shd w:val="clear" w:color="auto" w:fill="auto"/>
            <w:vAlign w:val="center"/>
            <w:hideMark/>
          </w:tcPr>
          <w:p w:rsidR="008E33C3" w:rsidRPr="002613F3" w:rsidRDefault="008E33C3" w:rsidP="00FD387A">
            <w:pPr>
              <w:jc w:val="center"/>
              <w:rPr>
                <w:rFonts w:eastAsia="Calibri" w:cs="Arial"/>
                <w:sz w:val="18"/>
                <w:szCs w:val="18"/>
              </w:rPr>
            </w:pPr>
            <w:r w:rsidRPr="002613F3">
              <w:rPr>
                <w:rFonts w:eastAsia="Calibri" w:cs="Arial"/>
                <w:sz w:val="18"/>
                <w:szCs w:val="18"/>
              </w:rPr>
              <w:t>0</w:t>
            </w:r>
          </w:p>
        </w:tc>
        <w:tc>
          <w:tcPr>
            <w:tcW w:w="1332" w:type="dxa"/>
            <w:tcBorders>
              <w:top w:val="nil"/>
              <w:left w:val="nil"/>
              <w:bottom w:val="single" w:sz="4" w:space="0" w:color="auto"/>
              <w:right w:val="single" w:sz="4" w:space="0" w:color="auto"/>
            </w:tcBorders>
            <w:shd w:val="clear" w:color="auto" w:fill="auto"/>
            <w:vAlign w:val="center"/>
            <w:hideMark/>
          </w:tcPr>
          <w:p w:rsidR="008E33C3" w:rsidRPr="002613F3" w:rsidRDefault="008E33C3" w:rsidP="00FD387A">
            <w:pPr>
              <w:jc w:val="center"/>
              <w:rPr>
                <w:rFonts w:eastAsia="Calibri" w:cs="Arial"/>
                <w:sz w:val="18"/>
                <w:szCs w:val="18"/>
              </w:rPr>
            </w:pPr>
            <w:r w:rsidRPr="002613F3">
              <w:rPr>
                <w:rFonts w:eastAsia="Calibri" w:cs="Arial"/>
                <w:sz w:val="18"/>
                <w:szCs w:val="18"/>
              </w:rPr>
              <w:t>0</w:t>
            </w:r>
          </w:p>
        </w:tc>
        <w:tc>
          <w:tcPr>
            <w:tcW w:w="1312" w:type="dxa"/>
            <w:tcBorders>
              <w:top w:val="nil"/>
              <w:left w:val="nil"/>
              <w:bottom w:val="single" w:sz="4" w:space="0" w:color="auto"/>
              <w:right w:val="single" w:sz="12" w:space="0" w:color="auto"/>
            </w:tcBorders>
            <w:shd w:val="clear" w:color="auto" w:fill="auto"/>
            <w:vAlign w:val="center"/>
            <w:hideMark/>
          </w:tcPr>
          <w:p w:rsidR="008E33C3" w:rsidRPr="002613F3" w:rsidRDefault="008E33C3" w:rsidP="00FD387A">
            <w:pPr>
              <w:jc w:val="center"/>
              <w:rPr>
                <w:rFonts w:eastAsia="Calibri" w:cs="Arial"/>
                <w:sz w:val="18"/>
                <w:szCs w:val="18"/>
              </w:rPr>
            </w:pPr>
            <w:r w:rsidRPr="002613F3">
              <w:rPr>
                <w:rFonts w:eastAsia="Calibri" w:cs="Arial"/>
                <w:sz w:val="18"/>
                <w:szCs w:val="18"/>
              </w:rPr>
              <w:t>0</w:t>
            </w:r>
          </w:p>
        </w:tc>
      </w:tr>
    </w:tbl>
    <w:p w:rsidR="008E33C3" w:rsidRPr="00415F8B" w:rsidRDefault="008E33C3" w:rsidP="008E33C3">
      <w:pPr>
        <w:jc w:val="center"/>
        <w:rPr>
          <w:rFonts w:eastAsia="Calibri" w:cs="Arial"/>
        </w:rPr>
      </w:pPr>
      <w:r w:rsidRPr="00415F8B">
        <w:rPr>
          <w:rFonts w:eastAsia="Calibri" w:cs="Arial"/>
          <w:sz w:val="20"/>
          <w:szCs w:val="20"/>
        </w:rPr>
        <w:t>Źródło: GDDKiA</w:t>
      </w:r>
    </w:p>
    <w:p w:rsidR="003E2B0A" w:rsidRPr="00415F8B" w:rsidRDefault="003E2B0A" w:rsidP="002B491C">
      <w:pPr>
        <w:jc w:val="both"/>
        <w:rPr>
          <w:rFonts w:eastAsia="Calibri" w:cs="Arial"/>
          <w:b/>
        </w:rPr>
      </w:pPr>
    </w:p>
    <w:p w:rsidR="00415F8B" w:rsidRPr="00415F8B" w:rsidRDefault="00415F8B" w:rsidP="00415F8B">
      <w:pPr>
        <w:ind w:firstLine="709"/>
        <w:jc w:val="both"/>
        <w:rPr>
          <w:rFonts w:eastAsia="Calibri" w:cs="Arial"/>
        </w:rPr>
      </w:pPr>
      <w:r w:rsidRPr="00415F8B">
        <w:rPr>
          <w:rFonts w:eastAsia="Calibri" w:cs="Arial"/>
        </w:rPr>
        <w:t xml:space="preserve">Jak wynika z badań poziomów hałasu przeprowadzonych przez GDDKiA, w okolicy DK nr 19 mogą wystąpić przekroczenia dopuszczalnych poziomów dźwięku w powietrzu </w:t>
      </w:r>
      <w:r w:rsidR="00A56F1B">
        <w:rPr>
          <w:rFonts w:eastAsia="Calibri" w:cs="Arial"/>
        </w:rPr>
        <w:br/>
      </w:r>
      <w:r w:rsidRPr="00415F8B">
        <w:rPr>
          <w:rFonts w:eastAsia="Calibri" w:cs="Arial"/>
        </w:rPr>
        <w:t>w zakresie 5 – 15 dB.</w:t>
      </w:r>
    </w:p>
    <w:p w:rsidR="00415F8B" w:rsidRPr="00A72A44" w:rsidRDefault="00415F8B" w:rsidP="002B491C">
      <w:pPr>
        <w:jc w:val="both"/>
        <w:rPr>
          <w:rFonts w:eastAsia="Calibri" w:cs="Arial"/>
          <w:b/>
        </w:rPr>
      </w:pPr>
    </w:p>
    <w:p w:rsidR="002B491C" w:rsidRPr="00A72A44" w:rsidRDefault="002B491C" w:rsidP="002B491C">
      <w:pPr>
        <w:jc w:val="both"/>
        <w:rPr>
          <w:rFonts w:eastAsia="Calibri" w:cs="Arial"/>
          <w:b/>
        </w:rPr>
      </w:pPr>
      <w:r w:rsidRPr="00A72A44">
        <w:rPr>
          <w:rFonts w:eastAsia="Calibri" w:cs="Arial"/>
          <w:b/>
        </w:rPr>
        <w:t>Hałas kolejowy</w:t>
      </w:r>
    </w:p>
    <w:p w:rsidR="002B491C" w:rsidRPr="00A72A44" w:rsidRDefault="00B83908" w:rsidP="00AA2C73">
      <w:pPr>
        <w:ind w:firstLine="708"/>
        <w:jc w:val="both"/>
        <w:rPr>
          <w:rFonts w:eastAsia="Calibri" w:cs="Arial"/>
        </w:rPr>
      </w:pPr>
      <w:r w:rsidRPr="00A72A44">
        <w:rPr>
          <w:rFonts w:eastAsia="Calibri" w:cs="Arial"/>
        </w:rPr>
        <w:t xml:space="preserve">Przez </w:t>
      </w:r>
      <w:r w:rsidR="00787C88" w:rsidRPr="00A72A44">
        <w:rPr>
          <w:rFonts w:eastAsia="Calibri" w:cs="Arial"/>
        </w:rPr>
        <w:t>Gmin</w:t>
      </w:r>
      <w:r w:rsidR="002F754D" w:rsidRPr="00A72A44">
        <w:rPr>
          <w:rFonts w:eastAsia="Calibri" w:cs="Arial"/>
        </w:rPr>
        <w:t>ę</w:t>
      </w:r>
      <w:r w:rsidRPr="00A72A44">
        <w:rPr>
          <w:rFonts w:eastAsia="Calibri" w:cs="Arial"/>
        </w:rPr>
        <w:t xml:space="preserve"> </w:t>
      </w:r>
      <w:r w:rsidR="00835C43" w:rsidRPr="00A72A44">
        <w:rPr>
          <w:rFonts w:eastAsia="Calibri" w:cs="Arial"/>
        </w:rPr>
        <w:t>Dukla</w:t>
      </w:r>
      <w:r w:rsidRPr="00A72A44">
        <w:rPr>
          <w:rFonts w:eastAsia="Calibri" w:cs="Arial"/>
        </w:rPr>
        <w:t xml:space="preserve"> </w:t>
      </w:r>
      <w:r w:rsidR="002F754D" w:rsidRPr="00A72A44">
        <w:rPr>
          <w:rFonts w:eastAsia="Calibri" w:cs="Arial"/>
        </w:rPr>
        <w:t xml:space="preserve">nie </w:t>
      </w:r>
      <w:r w:rsidR="00AA2C73" w:rsidRPr="00A72A44">
        <w:rPr>
          <w:rFonts w:eastAsia="Calibri" w:cs="Arial"/>
        </w:rPr>
        <w:t>przebiega</w:t>
      </w:r>
      <w:r w:rsidR="002F754D" w:rsidRPr="00A72A44">
        <w:rPr>
          <w:rFonts w:eastAsia="Calibri" w:cs="Arial"/>
        </w:rPr>
        <w:t>ją</w:t>
      </w:r>
      <w:r w:rsidR="00AA2C73" w:rsidRPr="00A72A44">
        <w:rPr>
          <w:rFonts w:eastAsia="Calibri" w:cs="Arial"/>
        </w:rPr>
        <w:t xml:space="preserve"> </w:t>
      </w:r>
      <w:r w:rsidR="002F754D" w:rsidRPr="00A72A44">
        <w:rPr>
          <w:rFonts w:eastAsia="Calibri" w:cs="Arial"/>
        </w:rPr>
        <w:t>linie kolejowe mogące być potencjalnymi źródłami hałasu</w:t>
      </w:r>
      <w:r w:rsidRPr="00A72A44">
        <w:rPr>
          <w:rFonts w:eastAsia="Calibri" w:cs="Arial"/>
        </w:rPr>
        <w:t xml:space="preserve">. </w:t>
      </w:r>
    </w:p>
    <w:p w:rsidR="004B5E13" w:rsidRPr="007B7815" w:rsidRDefault="004B5E13" w:rsidP="002B491C">
      <w:pPr>
        <w:jc w:val="both"/>
        <w:rPr>
          <w:rFonts w:eastAsia="Calibri" w:cs="Arial"/>
          <w:color w:val="FF0000"/>
        </w:rPr>
      </w:pPr>
    </w:p>
    <w:p w:rsidR="002B491C" w:rsidRPr="00423CB8" w:rsidRDefault="002B491C" w:rsidP="002B491C">
      <w:pPr>
        <w:jc w:val="both"/>
        <w:rPr>
          <w:rFonts w:eastAsia="Calibri" w:cs="Arial"/>
          <w:b/>
        </w:rPr>
      </w:pPr>
      <w:r w:rsidRPr="00423CB8">
        <w:rPr>
          <w:rFonts w:eastAsia="Calibri" w:cs="Arial"/>
          <w:b/>
        </w:rPr>
        <w:t>Hałas przemysłowy</w:t>
      </w:r>
    </w:p>
    <w:p w:rsidR="00C07F1B" w:rsidRPr="00423CB8" w:rsidRDefault="002B491C" w:rsidP="00A74CE0">
      <w:pPr>
        <w:ind w:firstLine="708"/>
        <w:jc w:val="both"/>
        <w:rPr>
          <w:rFonts w:eastAsia="Calibri" w:cs="Arial"/>
        </w:rPr>
      </w:pPr>
      <w:r w:rsidRPr="00423CB8">
        <w:rPr>
          <w:rFonts w:eastAsia="Calibri" w:cs="Arial"/>
        </w:rPr>
        <w:t xml:space="preserve">Hałas przemysłowy powodowany jest eksploatacją instalacji lub urządzeń zawiązanych z prowadzoną działalnością przemysłową. </w:t>
      </w:r>
      <w:r w:rsidR="00A74CE0" w:rsidRPr="00423CB8">
        <w:rPr>
          <w:rFonts w:eastAsia="Calibri" w:cs="Arial"/>
        </w:rPr>
        <w:t>Jeżeli dla podmiotu stwierdzono, na podstawie przeprowadzonych badań, przekroczenia dopuszczalnych poziomów</w:t>
      </w:r>
      <w:r w:rsidR="0069649A" w:rsidRPr="00423CB8">
        <w:rPr>
          <w:rFonts w:eastAsia="Calibri" w:cs="Arial"/>
        </w:rPr>
        <w:t xml:space="preserve"> hałasu</w:t>
      </w:r>
      <w:r w:rsidR="00A74CE0" w:rsidRPr="00423CB8">
        <w:rPr>
          <w:rFonts w:eastAsia="Calibri" w:cs="Arial"/>
        </w:rPr>
        <w:t xml:space="preserve">, starosta powiatowy wydaje decyzję określającą dopuszczalne poziomy hałasu. </w:t>
      </w:r>
      <w:r w:rsidRPr="00423CB8">
        <w:rPr>
          <w:rFonts w:eastAsia="Calibri" w:cs="Arial"/>
        </w:rPr>
        <w:t>Uciążliwość hałasu emitowanego z obiektów przemysłowych zależy między innymi od ich ilości, czasu pracy czy odległości od terenów podlegających ochronie akustycznej.</w:t>
      </w:r>
      <w:r w:rsidR="00C07F1B" w:rsidRPr="00423CB8">
        <w:rPr>
          <w:rFonts w:eastAsia="Calibri" w:cs="Arial"/>
        </w:rPr>
        <w:t xml:space="preserve"> </w:t>
      </w:r>
    </w:p>
    <w:p w:rsidR="002B491C" w:rsidRPr="005A7ED2" w:rsidRDefault="002B491C" w:rsidP="002B491C">
      <w:pPr>
        <w:jc w:val="both"/>
        <w:rPr>
          <w:rFonts w:eastAsia="Calibri" w:cs="Arial"/>
          <w:b/>
          <w:sz w:val="24"/>
          <w:szCs w:val="24"/>
        </w:rPr>
      </w:pPr>
    </w:p>
    <w:p w:rsidR="00C82B3C" w:rsidRPr="005A7ED2" w:rsidRDefault="00C82B3C" w:rsidP="00C82B3C">
      <w:pPr>
        <w:keepNext/>
        <w:keepLines/>
        <w:outlineLvl w:val="2"/>
        <w:rPr>
          <w:rFonts w:eastAsia="Times New Roman" w:cs="Times New Roman"/>
          <w:b/>
          <w:bCs/>
          <w:sz w:val="24"/>
        </w:rPr>
      </w:pPr>
      <w:bookmarkStart w:id="221" w:name="_Toc505171358"/>
      <w:bookmarkStart w:id="222" w:name="_Toc516657186"/>
      <w:bookmarkStart w:id="223" w:name="_Toc19106004"/>
      <w:r w:rsidRPr="005A7ED2">
        <w:rPr>
          <w:rFonts w:eastAsia="Times New Roman" w:cs="Times New Roman"/>
          <w:b/>
          <w:bCs/>
          <w:sz w:val="24"/>
        </w:rPr>
        <w:t>5.2.3. Zagadnienia Horyzontalne</w:t>
      </w:r>
      <w:bookmarkEnd w:id="221"/>
      <w:bookmarkEnd w:id="222"/>
      <w:bookmarkEnd w:id="223"/>
    </w:p>
    <w:p w:rsidR="00C82B3C" w:rsidRPr="005A7ED2" w:rsidRDefault="00C82B3C" w:rsidP="00C82B3C">
      <w:pPr>
        <w:jc w:val="both"/>
        <w:rPr>
          <w:rFonts w:eastAsia="Calibri" w:cs="Arial"/>
          <w:b/>
        </w:rPr>
      </w:pPr>
      <w:r w:rsidRPr="005A7ED2">
        <w:rPr>
          <w:rFonts w:eastAsia="Calibri" w:cs="Times New Roman"/>
          <w:b/>
        </w:rPr>
        <w:t>Adaptacja do zmian klimatu</w:t>
      </w:r>
    </w:p>
    <w:p w:rsidR="005A7ED2" w:rsidRPr="005D13A8" w:rsidRDefault="005A7ED2" w:rsidP="005A7ED2">
      <w:pPr>
        <w:ind w:firstLine="708"/>
        <w:jc w:val="both"/>
        <w:rPr>
          <w:rFonts w:eastAsia="Calibri" w:cs="Arial"/>
        </w:rPr>
      </w:pPr>
      <w:r w:rsidRPr="005A7ED2">
        <w:rPr>
          <w:rFonts w:eastAsia="Calibri" w:cs="Arial"/>
        </w:rPr>
        <w:t xml:space="preserve">Wzrost średnich temperatur powietrza towarzyszący zmianom klimatycznym powoduje zwiększenie się poziomów dźwięków – zwłaszcza tych generowanych przez urządzenia mechaniczne oraz elektryczne. Wzrost temperatury wymusza również, intensywniejsze działanie układów </w:t>
      </w:r>
      <w:r w:rsidRPr="005D13A8">
        <w:rPr>
          <w:rFonts w:eastAsia="Calibri" w:cs="Arial"/>
        </w:rPr>
        <w:t>chłodzących co również może powodować uciążliwości dla środowiska, zwłaszcza w gminach gdzie naturalny krajobraz uległ największym przekształceniom. Aby zmniejszyć negatywny wpływ wysokich temperatur należy zwiększać ilość terenów zielonych.</w:t>
      </w:r>
    </w:p>
    <w:p w:rsidR="005A7ED2" w:rsidRDefault="005A7ED2" w:rsidP="00C82B3C">
      <w:pPr>
        <w:rPr>
          <w:rFonts w:eastAsia="Calibri" w:cs="Times New Roman"/>
          <w:b/>
          <w:color w:val="FF0000"/>
        </w:rPr>
      </w:pPr>
    </w:p>
    <w:p w:rsidR="00C82B3C" w:rsidRPr="00B51AFA" w:rsidRDefault="00C82B3C" w:rsidP="00C82B3C">
      <w:pPr>
        <w:rPr>
          <w:rFonts w:eastAsia="Calibri" w:cs="Times New Roman"/>
          <w:b/>
        </w:rPr>
      </w:pPr>
      <w:r w:rsidRPr="00B51AFA">
        <w:rPr>
          <w:rFonts w:eastAsia="Calibri" w:cs="Times New Roman"/>
          <w:b/>
        </w:rPr>
        <w:t>Nadzwyczajne zagrożenia środowiska</w:t>
      </w:r>
    </w:p>
    <w:p w:rsidR="00C82B3C" w:rsidRPr="00B51AFA" w:rsidRDefault="00C82B3C" w:rsidP="00C82B3C">
      <w:pPr>
        <w:ind w:firstLine="709"/>
        <w:jc w:val="both"/>
        <w:rPr>
          <w:rFonts w:eastAsia="Calibri" w:cs="Times New Roman"/>
        </w:rPr>
      </w:pPr>
      <w:r w:rsidRPr="00B51AFA">
        <w:rPr>
          <w:rFonts w:eastAsia="Calibri" w:cs="Times New Roman"/>
        </w:rPr>
        <w:t>Do nadzwyczajnych zagrożeń środowiska, w zakresie zagrożenia hałasem można zaliczyć wszelkiego rodzaju zdarzenia losowe</w:t>
      </w:r>
      <w:r w:rsidR="00B51AFA" w:rsidRPr="00B51AFA">
        <w:rPr>
          <w:rFonts w:eastAsia="Calibri" w:cs="Times New Roman"/>
        </w:rPr>
        <w:t>,</w:t>
      </w:r>
      <w:r w:rsidRPr="00B51AFA">
        <w:rPr>
          <w:rFonts w:eastAsia="Calibri" w:cs="Times New Roman"/>
        </w:rPr>
        <w:t xml:space="preserve"> powodujące nagłe zwiększenie emisji dźwięku.</w:t>
      </w:r>
    </w:p>
    <w:p w:rsidR="00C82B3C" w:rsidRPr="00B41DC5" w:rsidRDefault="00C82B3C" w:rsidP="00C82B3C">
      <w:pPr>
        <w:jc w:val="both"/>
        <w:rPr>
          <w:rFonts w:eastAsia="Calibri" w:cs="Times New Roman"/>
          <w:b/>
        </w:rPr>
      </w:pPr>
    </w:p>
    <w:p w:rsidR="00C82B3C" w:rsidRPr="00B41DC5" w:rsidRDefault="00C82B3C" w:rsidP="00C82B3C">
      <w:pPr>
        <w:jc w:val="both"/>
        <w:rPr>
          <w:rFonts w:eastAsia="Calibri" w:cs="Times New Roman"/>
          <w:b/>
        </w:rPr>
      </w:pPr>
      <w:r w:rsidRPr="00B41DC5">
        <w:rPr>
          <w:rFonts w:eastAsia="Calibri" w:cs="Times New Roman"/>
          <w:b/>
        </w:rPr>
        <w:t>Działania edukacyjne</w:t>
      </w:r>
    </w:p>
    <w:p w:rsidR="00C82B3C" w:rsidRPr="00B41DC5" w:rsidRDefault="00C82B3C" w:rsidP="00C82B3C">
      <w:pPr>
        <w:ind w:firstLine="709"/>
        <w:jc w:val="both"/>
        <w:rPr>
          <w:rFonts w:eastAsia="Calibri" w:cs="Times New Roman"/>
        </w:rPr>
      </w:pPr>
      <w:r w:rsidRPr="00B41DC5">
        <w:rPr>
          <w:rFonts w:eastAsia="Calibri" w:cs="Times New Roman"/>
        </w:rPr>
        <w:t>Zwiększenie świadomości mieszkańców dotyczącej zagrożenia nadmiernym poziomem dźwięku powietrzu, zwłaszcza przy nieustannie rosnącej ilości pojazdów mechanicznych, powinno być jednym z priorytetów jednostek samorządu terytorialnego. Ważnym krokiem w tym kierunku może być organizacja szkoleń, dla mieszkańców gminy, mających na celu propagowanie wiedzy na temat zagrożeń związanych z hałasem  oraz sposobów niwelowania jego skutków.</w:t>
      </w:r>
    </w:p>
    <w:p w:rsidR="00C82B3C" w:rsidRPr="007B7815" w:rsidRDefault="00C82B3C" w:rsidP="00C82B3C">
      <w:pPr>
        <w:ind w:firstLine="709"/>
        <w:jc w:val="both"/>
        <w:rPr>
          <w:rFonts w:eastAsia="Calibri" w:cs="Times New Roman"/>
          <w:color w:val="FF0000"/>
        </w:rPr>
      </w:pPr>
    </w:p>
    <w:p w:rsidR="00A72A44" w:rsidRDefault="00A72A44" w:rsidP="00C82B3C">
      <w:pPr>
        <w:jc w:val="both"/>
        <w:rPr>
          <w:rFonts w:eastAsia="Calibri" w:cs="Times New Roman"/>
          <w:b/>
          <w:color w:val="FF0000"/>
        </w:rPr>
      </w:pPr>
    </w:p>
    <w:p w:rsidR="00C82B3C" w:rsidRPr="007E7ECC" w:rsidRDefault="00C82B3C" w:rsidP="00C82B3C">
      <w:pPr>
        <w:jc w:val="both"/>
        <w:rPr>
          <w:rFonts w:eastAsia="Calibri" w:cs="Times New Roman"/>
          <w:b/>
        </w:rPr>
      </w:pPr>
      <w:r w:rsidRPr="007E7ECC">
        <w:rPr>
          <w:rFonts w:eastAsia="Calibri" w:cs="Times New Roman"/>
          <w:b/>
        </w:rPr>
        <w:t>Monitoring środowiska</w:t>
      </w:r>
    </w:p>
    <w:p w:rsidR="00C82B3C" w:rsidRPr="007B7815" w:rsidRDefault="00C82B3C" w:rsidP="00C82B3C">
      <w:pPr>
        <w:ind w:firstLine="709"/>
        <w:jc w:val="both"/>
        <w:rPr>
          <w:rFonts w:eastAsia="Calibri" w:cs="Times New Roman"/>
          <w:color w:val="FF0000"/>
        </w:rPr>
      </w:pPr>
      <w:r w:rsidRPr="007E7ECC">
        <w:rPr>
          <w:rFonts w:eastAsia="Calibri" w:cs="Times New Roman"/>
        </w:rPr>
        <w:t xml:space="preserve">Monitoring poziomów dźwięku  w  Województwie </w:t>
      </w:r>
      <w:r w:rsidR="007E7ECC" w:rsidRPr="007E7ECC">
        <w:rPr>
          <w:rFonts w:eastAsia="Calibri" w:cs="Times New Roman"/>
        </w:rPr>
        <w:t>Podkarpackim</w:t>
      </w:r>
      <w:r w:rsidRPr="007E7ECC">
        <w:rPr>
          <w:rFonts w:eastAsia="Calibri" w:cs="Times New Roman"/>
        </w:rPr>
        <w:t xml:space="preserve"> prowadzony jest przez Wojewódzki Inspektorat Ochrony Środowiska w </w:t>
      </w:r>
      <w:r w:rsidR="007E7ECC" w:rsidRPr="007E7ECC">
        <w:rPr>
          <w:rFonts w:eastAsia="Calibri" w:cs="Times New Roman"/>
        </w:rPr>
        <w:t>Rzeszowie</w:t>
      </w:r>
      <w:r w:rsidRPr="007E7ECC">
        <w:rPr>
          <w:rFonts w:eastAsia="Calibri" w:cs="Times New Roman"/>
        </w:rPr>
        <w:t>.</w:t>
      </w:r>
      <w:r w:rsidR="007E7ECC" w:rsidRPr="007E7ECC">
        <w:rPr>
          <w:rFonts w:eastAsia="Calibri" w:cs="Times New Roman"/>
        </w:rPr>
        <w:t xml:space="preserve"> Badania obejmują okolice dróg </w:t>
      </w:r>
      <w:r w:rsidRPr="007E7ECC">
        <w:rPr>
          <w:rFonts w:eastAsia="Calibri" w:cs="Times New Roman"/>
        </w:rPr>
        <w:t>o dużym natężeniu ruchu, okolice linii kolejowych oraz lotn</w:t>
      </w:r>
      <w:r w:rsidR="007E7ECC" w:rsidRPr="007E7ECC">
        <w:rPr>
          <w:rFonts w:eastAsia="Calibri" w:cs="Times New Roman"/>
        </w:rPr>
        <w:t xml:space="preserve">isk. Prowadzone są one zgodnie </w:t>
      </w:r>
      <w:r w:rsidRPr="007E7ECC">
        <w:rPr>
          <w:rFonts w:eastAsia="Calibri" w:cs="Times New Roman"/>
        </w:rPr>
        <w:t xml:space="preserve">z "Programem Państwowego Monitoringu Środowiska województwa </w:t>
      </w:r>
      <w:r w:rsidR="00835C43" w:rsidRPr="007E7ECC">
        <w:rPr>
          <w:rFonts w:eastAsia="Calibri" w:cs="Times New Roman"/>
        </w:rPr>
        <w:t>podkarpackie</w:t>
      </w:r>
      <w:r w:rsidRPr="007E7ECC">
        <w:rPr>
          <w:rFonts w:eastAsia="Calibri" w:cs="Times New Roman"/>
        </w:rPr>
        <w:t>go na lata 2016-2020". Ponadto zarządcy dróg krajowyc</w:t>
      </w:r>
      <w:r w:rsidR="00B64DA7" w:rsidRPr="007E7ECC">
        <w:rPr>
          <w:rFonts w:eastAsia="Calibri" w:cs="Times New Roman"/>
        </w:rPr>
        <w:t>h oraz wojewódzkich zobowiązani</w:t>
      </w:r>
      <w:r w:rsidRPr="007E7ECC">
        <w:rPr>
          <w:rFonts w:eastAsia="Calibri" w:cs="Times New Roman"/>
        </w:rPr>
        <w:t xml:space="preserve"> są do sporządzenia map akustycznych dla dróg o natężeniu ruchu powyżej 3 000</w:t>
      </w:r>
      <w:r w:rsidR="00B64DA7" w:rsidRPr="007E7ECC">
        <w:rPr>
          <w:rFonts w:eastAsia="Calibri" w:cs="Times New Roman"/>
        </w:rPr>
        <w:t> </w:t>
      </w:r>
      <w:r w:rsidRPr="007E7ECC">
        <w:rPr>
          <w:rFonts w:eastAsia="Calibri" w:cs="Times New Roman"/>
        </w:rPr>
        <w:t>000</w:t>
      </w:r>
      <w:r w:rsidR="00B64DA7" w:rsidRPr="007E7ECC">
        <w:rPr>
          <w:rFonts w:eastAsia="Calibri" w:cs="Times New Roman"/>
        </w:rPr>
        <w:t xml:space="preserve"> pojazdów  na </w:t>
      </w:r>
      <w:r w:rsidRPr="007E7ECC">
        <w:rPr>
          <w:rFonts w:eastAsia="Calibri" w:cs="Times New Roman"/>
        </w:rPr>
        <w:t>rok.</w:t>
      </w:r>
    </w:p>
    <w:p w:rsidR="004C6D1D" w:rsidRPr="007B7815" w:rsidRDefault="004C6D1D" w:rsidP="00BC1A3E">
      <w:pPr>
        <w:rPr>
          <w:color w:val="FF0000"/>
        </w:rPr>
      </w:pPr>
      <w:bookmarkStart w:id="224" w:name="_Toc516657187"/>
    </w:p>
    <w:p w:rsidR="00C82B3C" w:rsidRPr="007E7ECC" w:rsidRDefault="00C82B3C" w:rsidP="00C82B3C">
      <w:pPr>
        <w:keepNext/>
        <w:keepLines/>
        <w:outlineLvl w:val="2"/>
        <w:rPr>
          <w:rFonts w:eastAsia="Times New Roman" w:cstheme="majorBidi"/>
          <w:b/>
          <w:bCs/>
          <w:sz w:val="24"/>
        </w:rPr>
      </w:pPr>
      <w:bookmarkStart w:id="225" w:name="_Toc19106005"/>
      <w:r w:rsidRPr="007E7ECC">
        <w:rPr>
          <w:rFonts w:eastAsia="Times New Roman" w:cstheme="majorBidi"/>
          <w:b/>
          <w:bCs/>
          <w:sz w:val="24"/>
        </w:rPr>
        <w:t>5.2.4. Analiza SWOT</w:t>
      </w:r>
      <w:bookmarkEnd w:id="224"/>
      <w:bookmarkEnd w:id="225"/>
    </w:p>
    <w:tbl>
      <w:tblPr>
        <w:tblStyle w:val="Tabela-Siatka5"/>
        <w:tblW w:w="9356" w:type="dxa"/>
        <w:tblLook w:val="04A0" w:firstRow="1" w:lastRow="0" w:firstColumn="1" w:lastColumn="0" w:noHBand="0" w:noVBand="1"/>
      </w:tblPr>
      <w:tblGrid>
        <w:gridCol w:w="4677"/>
        <w:gridCol w:w="4679"/>
      </w:tblGrid>
      <w:tr w:rsidR="007B7815" w:rsidRPr="007E7ECC" w:rsidTr="00F919F5">
        <w:tc>
          <w:tcPr>
            <w:tcW w:w="9067" w:type="dxa"/>
            <w:gridSpan w:val="2"/>
            <w:tcBorders>
              <w:bottom w:val="single" w:sz="4" w:space="0" w:color="auto"/>
            </w:tcBorders>
            <w:shd w:val="clear" w:color="auto" w:fill="8EB936"/>
          </w:tcPr>
          <w:p w:rsidR="00C82B3C" w:rsidRPr="007E7ECC" w:rsidRDefault="00C82B3C" w:rsidP="00C82B3C">
            <w:pPr>
              <w:jc w:val="center"/>
              <w:rPr>
                <w:rFonts w:cs="Arial"/>
                <w:sz w:val="20"/>
                <w:szCs w:val="20"/>
              </w:rPr>
            </w:pPr>
            <w:r w:rsidRPr="007E7ECC">
              <w:rPr>
                <w:rFonts w:cs="Arial"/>
                <w:sz w:val="20"/>
                <w:szCs w:val="20"/>
              </w:rPr>
              <w:t>Klimat akustyczny</w:t>
            </w:r>
          </w:p>
        </w:tc>
      </w:tr>
      <w:tr w:rsidR="007B7815" w:rsidRPr="007E7ECC" w:rsidTr="00F919F5">
        <w:trPr>
          <w:trHeight w:val="70"/>
        </w:trPr>
        <w:tc>
          <w:tcPr>
            <w:tcW w:w="4533" w:type="dxa"/>
            <w:shd w:val="clear" w:color="auto" w:fill="BCCD2F"/>
          </w:tcPr>
          <w:p w:rsidR="00C82B3C" w:rsidRPr="007E7ECC" w:rsidRDefault="00C82B3C" w:rsidP="00C82B3C">
            <w:pPr>
              <w:jc w:val="center"/>
              <w:rPr>
                <w:rFonts w:cs="Arial"/>
                <w:sz w:val="20"/>
                <w:szCs w:val="20"/>
              </w:rPr>
            </w:pPr>
            <w:r w:rsidRPr="007E7ECC">
              <w:rPr>
                <w:rFonts w:cs="Arial"/>
                <w:sz w:val="20"/>
                <w:szCs w:val="20"/>
              </w:rPr>
              <w:t>Silne strony</w:t>
            </w:r>
          </w:p>
        </w:tc>
        <w:tc>
          <w:tcPr>
            <w:tcW w:w="4534" w:type="dxa"/>
            <w:shd w:val="clear" w:color="auto" w:fill="BCCD2F"/>
          </w:tcPr>
          <w:p w:rsidR="00C82B3C" w:rsidRPr="007E7ECC" w:rsidRDefault="00C82B3C" w:rsidP="00C82B3C">
            <w:pPr>
              <w:jc w:val="center"/>
              <w:rPr>
                <w:rFonts w:cs="Arial"/>
                <w:sz w:val="20"/>
                <w:szCs w:val="20"/>
              </w:rPr>
            </w:pPr>
            <w:r w:rsidRPr="007E7ECC">
              <w:rPr>
                <w:rFonts w:cs="Arial"/>
                <w:sz w:val="20"/>
                <w:szCs w:val="20"/>
              </w:rPr>
              <w:t>Słabe strony</w:t>
            </w:r>
          </w:p>
        </w:tc>
      </w:tr>
      <w:tr w:rsidR="007B7815" w:rsidRPr="007E7ECC" w:rsidTr="00E62DFC">
        <w:trPr>
          <w:trHeight w:val="565"/>
        </w:trPr>
        <w:tc>
          <w:tcPr>
            <w:tcW w:w="4533" w:type="dxa"/>
            <w:tcBorders>
              <w:bottom w:val="single" w:sz="4" w:space="0" w:color="auto"/>
            </w:tcBorders>
          </w:tcPr>
          <w:p w:rsidR="00C82B3C" w:rsidRPr="007E7ECC" w:rsidRDefault="00F652E4" w:rsidP="00B20861">
            <w:pPr>
              <w:numPr>
                <w:ilvl w:val="0"/>
                <w:numId w:val="26"/>
              </w:numPr>
              <w:contextualSpacing/>
              <w:rPr>
                <w:rFonts w:cs="Arial"/>
                <w:sz w:val="20"/>
                <w:szCs w:val="20"/>
              </w:rPr>
            </w:pPr>
            <w:r w:rsidRPr="007E7ECC">
              <w:rPr>
                <w:rFonts w:cs="Arial"/>
                <w:sz w:val="20"/>
                <w:szCs w:val="20"/>
              </w:rPr>
              <w:t xml:space="preserve">Brak zagrożeń akustycznych </w:t>
            </w:r>
            <w:r w:rsidRPr="007E7ECC">
              <w:rPr>
                <w:rFonts w:cs="Arial"/>
                <w:sz w:val="20"/>
                <w:szCs w:val="20"/>
              </w:rPr>
              <w:br/>
              <w:t>(</w:t>
            </w:r>
            <w:r w:rsidR="00C82B3C" w:rsidRPr="007E7ECC">
              <w:rPr>
                <w:rFonts w:cs="Arial"/>
                <w:sz w:val="20"/>
                <w:szCs w:val="20"/>
              </w:rPr>
              <w:t>z wyłączeniem ciągów komunikacyjnych),</w:t>
            </w:r>
          </w:p>
          <w:p w:rsidR="00844159" w:rsidRPr="007E7ECC" w:rsidRDefault="00844159" w:rsidP="007E7ECC">
            <w:pPr>
              <w:contextualSpacing/>
              <w:rPr>
                <w:rFonts w:cs="Arial"/>
                <w:sz w:val="20"/>
                <w:szCs w:val="20"/>
              </w:rPr>
            </w:pPr>
          </w:p>
        </w:tc>
        <w:tc>
          <w:tcPr>
            <w:tcW w:w="4534" w:type="dxa"/>
            <w:tcBorders>
              <w:bottom w:val="single" w:sz="4" w:space="0" w:color="auto"/>
            </w:tcBorders>
          </w:tcPr>
          <w:p w:rsidR="00C82B3C" w:rsidRPr="007E7ECC" w:rsidRDefault="00C82B3C" w:rsidP="00B20861">
            <w:pPr>
              <w:numPr>
                <w:ilvl w:val="0"/>
                <w:numId w:val="26"/>
              </w:numPr>
              <w:contextualSpacing/>
              <w:rPr>
                <w:rFonts w:cs="Arial"/>
                <w:sz w:val="20"/>
                <w:szCs w:val="20"/>
              </w:rPr>
            </w:pPr>
            <w:r w:rsidRPr="007E7ECC">
              <w:rPr>
                <w:rFonts w:cs="Arial"/>
                <w:sz w:val="20"/>
                <w:szCs w:val="20"/>
              </w:rPr>
              <w:t>Natężenie ruchu komunikacyjnego,</w:t>
            </w:r>
          </w:p>
          <w:p w:rsidR="00367B77" w:rsidRPr="007E7ECC" w:rsidRDefault="00844159" w:rsidP="00B20861">
            <w:pPr>
              <w:numPr>
                <w:ilvl w:val="0"/>
                <w:numId w:val="26"/>
              </w:numPr>
              <w:contextualSpacing/>
              <w:rPr>
                <w:rFonts w:cs="Arial"/>
                <w:sz w:val="20"/>
                <w:szCs w:val="20"/>
              </w:rPr>
            </w:pPr>
            <w:r w:rsidRPr="007E7ECC">
              <w:rPr>
                <w:rFonts w:cs="Arial"/>
                <w:sz w:val="20"/>
                <w:szCs w:val="20"/>
              </w:rPr>
              <w:t>Ostatnie badanie poziomu dźwięku w powietrzu</w:t>
            </w:r>
            <w:r w:rsidR="007E7ECC" w:rsidRPr="007E7ECC">
              <w:rPr>
                <w:rFonts w:cs="Arial"/>
                <w:sz w:val="20"/>
                <w:szCs w:val="20"/>
              </w:rPr>
              <w:t xml:space="preserve">, w ramach PMŚ, </w:t>
            </w:r>
            <w:r w:rsidRPr="007E7ECC">
              <w:rPr>
                <w:rFonts w:cs="Arial"/>
                <w:sz w:val="20"/>
                <w:szCs w:val="20"/>
              </w:rPr>
              <w:t xml:space="preserve"> przeprowadzono w roku 201</w:t>
            </w:r>
            <w:r w:rsidR="007E7ECC" w:rsidRPr="007E7ECC">
              <w:rPr>
                <w:rFonts w:cs="Arial"/>
                <w:sz w:val="20"/>
                <w:szCs w:val="20"/>
              </w:rPr>
              <w:t>3</w:t>
            </w:r>
            <w:r w:rsidRPr="007E7ECC">
              <w:rPr>
                <w:rFonts w:cs="Arial"/>
                <w:sz w:val="20"/>
                <w:szCs w:val="20"/>
              </w:rPr>
              <w:t>,</w:t>
            </w:r>
          </w:p>
          <w:p w:rsidR="007E7ECC" w:rsidRPr="007E7ECC" w:rsidRDefault="007E7ECC" w:rsidP="00B20861">
            <w:pPr>
              <w:numPr>
                <w:ilvl w:val="0"/>
                <w:numId w:val="26"/>
              </w:numPr>
              <w:contextualSpacing/>
              <w:rPr>
                <w:rFonts w:cs="Arial"/>
                <w:sz w:val="20"/>
                <w:szCs w:val="20"/>
              </w:rPr>
            </w:pPr>
            <w:r w:rsidRPr="007E7ECC">
              <w:rPr>
                <w:rFonts w:cs="Arial"/>
                <w:sz w:val="20"/>
                <w:szCs w:val="20"/>
              </w:rPr>
              <w:t xml:space="preserve">Przekroczenia dopuszczalnych poziomów dźwięku w powietrzu; </w:t>
            </w:r>
          </w:p>
        </w:tc>
      </w:tr>
      <w:tr w:rsidR="007B7815" w:rsidRPr="007E7ECC" w:rsidTr="00F919F5">
        <w:tc>
          <w:tcPr>
            <w:tcW w:w="4533" w:type="dxa"/>
            <w:shd w:val="clear" w:color="auto" w:fill="BCCD2F"/>
          </w:tcPr>
          <w:p w:rsidR="00C82B3C" w:rsidRPr="007E7ECC" w:rsidRDefault="00C82B3C" w:rsidP="00C82B3C">
            <w:pPr>
              <w:jc w:val="center"/>
              <w:rPr>
                <w:rFonts w:cs="Arial"/>
                <w:sz w:val="20"/>
                <w:szCs w:val="20"/>
              </w:rPr>
            </w:pPr>
            <w:r w:rsidRPr="007E7ECC">
              <w:rPr>
                <w:rFonts w:cs="Arial"/>
                <w:sz w:val="20"/>
                <w:szCs w:val="20"/>
              </w:rPr>
              <w:t>Szanse</w:t>
            </w:r>
          </w:p>
        </w:tc>
        <w:tc>
          <w:tcPr>
            <w:tcW w:w="4534" w:type="dxa"/>
            <w:shd w:val="clear" w:color="auto" w:fill="BCCD2F"/>
          </w:tcPr>
          <w:p w:rsidR="00C82B3C" w:rsidRPr="007E7ECC" w:rsidRDefault="00C82B3C" w:rsidP="00C82B3C">
            <w:pPr>
              <w:jc w:val="center"/>
              <w:rPr>
                <w:rFonts w:cs="Arial"/>
                <w:sz w:val="20"/>
                <w:szCs w:val="20"/>
              </w:rPr>
            </w:pPr>
            <w:r w:rsidRPr="007E7ECC">
              <w:rPr>
                <w:rFonts w:cs="Arial"/>
                <w:sz w:val="20"/>
                <w:szCs w:val="20"/>
              </w:rPr>
              <w:t>Zagrożenia</w:t>
            </w:r>
          </w:p>
        </w:tc>
      </w:tr>
      <w:tr w:rsidR="00367B77" w:rsidRPr="007E7ECC" w:rsidTr="00F919F5">
        <w:tc>
          <w:tcPr>
            <w:tcW w:w="4533" w:type="dxa"/>
            <w:tcBorders>
              <w:bottom w:val="single" w:sz="4" w:space="0" w:color="auto"/>
            </w:tcBorders>
          </w:tcPr>
          <w:p w:rsidR="00C82B3C" w:rsidRPr="007E7ECC" w:rsidRDefault="00C82B3C" w:rsidP="00B20861">
            <w:pPr>
              <w:numPr>
                <w:ilvl w:val="0"/>
                <w:numId w:val="23"/>
              </w:numPr>
              <w:tabs>
                <w:tab w:val="num" w:pos="720"/>
              </w:tabs>
              <w:ind w:left="180" w:hanging="180"/>
              <w:rPr>
                <w:rFonts w:eastAsia="Times New Roman" w:cs="Arial"/>
                <w:sz w:val="20"/>
                <w:szCs w:val="20"/>
                <w:lang w:eastAsia="pl-PL"/>
              </w:rPr>
            </w:pPr>
            <w:r w:rsidRPr="007E7ECC">
              <w:rPr>
                <w:rFonts w:eastAsia="Times New Roman" w:cs="Arial"/>
                <w:sz w:val="20"/>
                <w:szCs w:val="20"/>
                <w:lang w:eastAsia="pl-PL"/>
              </w:rPr>
              <w:t>Monitorowanie poziomów hałasu wzdłuż ciągów komunikacyjnych,</w:t>
            </w:r>
          </w:p>
          <w:p w:rsidR="00C82B3C" w:rsidRPr="007E7ECC" w:rsidRDefault="00C82B3C" w:rsidP="00B20861">
            <w:pPr>
              <w:numPr>
                <w:ilvl w:val="0"/>
                <w:numId w:val="23"/>
              </w:numPr>
              <w:tabs>
                <w:tab w:val="num" w:pos="720"/>
              </w:tabs>
              <w:ind w:left="180" w:hanging="180"/>
              <w:rPr>
                <w:rFonts w:eastAsia="Times New Roman" w:cs="Arial"/>
                <w:sz w:val="20"/>
                <w:szCs w:val="20"/>
                <w:lang w:eastAsia="pl-PL"/>
              </w:rPr>
            </w:pPr>
            <w:r w:rsidRPr="007E7ECC">
              <w:rPr>
                <w:rFonts w:eastAsia="Times New Roman" w:cs="Arial"/>
                <w:sz w:val="20"/>
                <w:szCs w:val="20"/>
                <w:lang w:eastAsia="pl-PL"/>
              </w:rPr>
              <w:t>Poprawa stanu technicznego ciągów komunikacyjnych,</w:t>
            </w:r>
          </w:p>
          <w:p w:rsidR="00C82B3C" w:rsidRPr="007E7ECC" w:rsidRDefault="00C82B3C" w:rsidP="00B20861">
            <w:pPr>
              <w:numPr>
                <w:ilvl w:val="0"/>
                <w:numId w:val="23"/>
              </w:numPr>
              <w:tabs>
                <w:tab w:val="num" w:pos="720"/>
              </w:tabs>
              <w:ind w:left="180" w:hanging="180"/>
              <w:rPr>
                <w:rFonts w:eastAsia="Times New Roman" w:cs="Arial"/>
                <w:sz w:val="20"/>
                <w:szCs w:val="20"/>
                <w:lang w:eastAsia="pl-PL"/>
              </w:rPr>
            </w:pPr>
            <w:r w:rsidRPr="007E7ECC">
              <w:rPr>
                <w:rFonts w:eastAsia="Times New Roman" w:cs="Arial"/>
                <w:sz w:val="20"/>
                <w:szCs w:val="20"/>
                <w:lang w:eastAsia="pl-PL"/>
              </w:rPr>
              <w:t>Uwzględnianie w Planach Zagospodarowania Przestrzennego odległości od źródeł hałasu,</w:t>
            </w:r>
          </w:p>
        </w:tc>
        <w:tc>
          <w:tcPr>
            <w:tcW w:w="4534" w:type="dxa"/>
            <w:tcBorders>
              <w:bottom w:val="single" w:sz="4" w:space="0" w:color="auto"/>
            </w:tcBorders>
          </w:tcPr>
          <w:p w:rsidR="00C82B3C" w:rsidRPr="007E7ECC" w:rsidRDefault="00C82B3C" w:rsidP="00B20861">
            <w:pPr>
              <w:numPr>
                <w:ilvl w:val="0"/>
                <w:numId w:val="27"/>
              </w:numPr>
              <w:contextualSpacing/>
              <w:rPr>
                <w:rFonts w:cs="Arial"/>
                <w:sz w:val="20"/>
                <w:szCs w:val="20"/>
              </w:rPr>
            </w:pPr>
            <w:r w:rsidRPr="007E7ECC">
              <w:rPr>
                <w:rFonts w:cs="Arial"/>
                <w:sz w:val="20"/>
                <w:szCs w:val="20"/>
              </w:rPr>
              <w:t>Zwiększająca się ilość samochodów,</w:t>
            </w:r>
          </w:p>
          <w:p w:rsidR="00C82B3C" w:rsidRPr="007E7ECC" w:rsidRDefault="00C82B3C" w:rsidP="00B20861">
            <w:pPr>
              <w:numPr>
                <w:ilvl w:val="0"/>
                <w:numId w:val="27"/>
              </w:numPr>
              <w:contextualSpacing/>
              <w:rPr>
                <w:rFonts w:cs="Arial"/>
                <w:sz w:val="20"/>
                <w:szCs w:val="20"/>
              </w:rPr>
            </w:pPr>
            <w:r w:rsidRPr="007E7ECC">
              <w:rPr>
                <w:rFonts w:cs="Arial"/>
                <w:sz w:val="20"/>
                <w:szCs w:val="20"/>
              </w:rPr>
              <w:t>Zwiększanie się natężenia ruchu kolejowego.</w:t>
            </w:r>
          </w:p>
        </w:tc>
      </w:tr>
    </w:tbl>
    <w:p w:rsidR="00C82B3C" w:rsidRPr="007B7815" w:rsidRDefault="00C82B3C" w:rsidP="00C82B3C">
      <w:pPr>
        <w:rPr>
          <w:color w:val="FF0000"/>
        </w:rPr>
      </w:pPr>
    </w:p>
    <w:p w:rsidR="003A3050" w:rsidRPr="007B7815" w:rsidRDefault="003A3050" w:rsidP="003A3050">
      <w:pPr>
        <w:rPr>
          <w:color w:val="FF0000"/>
        </w:rPr>
      </w:pPr>
    </w:p>
    <w:p w:rsidR="00726583" w:rsidRPr="007B7815" w:rsidRDefault="00726583">
      <w:pPr>
        <w:spacing w:after="200"/>
        <w:rPr>
          <w:rFonts w:eastAsia="Times New Roman" w:cstheme="majorBidi"/>
          <w:b/>
          <w:bCs/>
          <w:color w:val="FF0000"/>
          <w:sz w:val="28"/>
          <w:szCs w:val="26"/>
        </w:rPr>
      </w:pPr>
      <w:bookmarkStart w:id="226" w:name="_Toc350419125"/>
      <w:bookmarkStart w:id="227" w:name="_Toc413067059"/>
      <w:bookmarkStart w:id="228" w:name="_Toc434322037"/>
      <w:r w:rsidRPr="007B7815">
        <w:rPr>
          <w:rFonts w:eastAsia="Times New Roman"/>
          <w:color w:val="FF0000"/>
        </w:rPr>
        <w:br w:type="page"/>
      </w:r>
    </w:p>
    <w:p w:rsidR="00B50873" w:rsidRPr="00050C17" w:rsidRDefault="00B50873" w:rsidP="00B50873">
      <w:pPr>
        <w:pStyle w:val="Nagwek2"/>
        <w:rPr>
          <w:rFonts w:eastAsia="Times New Roman"/>
        </w:rPr>
      </w:pPr>
      <w:bookmarkStart w:id="229" w:name="_Toc19106006"/>
      <w:r w:rsidRPr="00050C17">
        <w:rPr>
          <w:rFonts w:eastAsia="Times New Roman"/>
        </w:rPr>
        <w:t xml:space="preserve">5.3. </w:t>
      </w:r>
      <w:r w:rsidR="00CB134E" w:rsidRPr="00050C17">
        <w:rPr>
          <w:rFonts w:eastAsia="Times New Roman"/>
        </w:rPr>
        <w:t>Ochrona przed p</w:t>
      </w:r>
      <w:r w:rsidRPr="00050C17">
        <w:rPr>
          <w:rFonts w:eastAsia="Times New Roman"/>
        </w:rPr>
        <w:t>romieniowanie</w:t>
      </w:r>
      <w:r w:rsidR="00CB134E" w:rsidRPr="00050C17">
        <w:rPr>
          <w:rFonts w:eastAsia="Times New Roman"/>
        </w:rPr>
        <w:t>m</w:t>
      </w:r>
      <w:r w:rsidRPr="00050C17">
        <w:rPr>
          <w:rFonts w:eastAsia="Times New Roman"/>
        </w:rPr>
        <w:t xml:space="preserve"> elektromagnetyczn</w:t>
      </w:r>
      <w:bookmarkEnd w:id="226"/>
      <w:bookmarkEnd w:id="227"/>
      <w:bookmarkEnd w:id="228"/>
      <w:r w:rsidR="00CB134E" w:rsidRPr="00050C17">
        <w:rPr>
          <w:rFonts w:eastAsia="Times New Roman"/>
        </w:rPr>
        <w:t>ym</w:t>
      </w:r>
      <w:bookmarkEnd w:id="229"/>
    </w:p>
    <w:p w:rsidR="00B50873" w:rsidRPr="00050C17" w:rsidRDefault="00B50873" w:rsidP="00B50873">
      <w:pPr>
        <w:pStyle w:val="Nagwek3"/>
        <w:rPr>
          <w:rFonts w:eastAsia="Times New Roman"/>
        </w:rPr>
      </w:pPr>
      <w:bookmarkStart w:id="230" w:name="_Toc350419126"/>
      <w:bookmarkStart w:id="231" w:name="_Toc413067060"/>
      <w:bookmarkStart w:id="232" w:name="_Toc434322038"/>
      <w:bookmarkStart w:id="233" w:name="_Toc19106007"/>
      <w:r w:rsidRPr="00050C17">
        <w:rPr>
          <w:rFonts w:eastAsia="Times New Roman"/>
        </w:rPr>
        <w:t>5.3.1. Stan wyjściowy</w:t>
      </w:r>
      <w:bookmarkEnd w:id="230"/>
      <w:bookmarkEnd w:id="231"/>
      <w:bookmarkEnd w:id="232"/>
      <w:bookmarkEnd w:id="233"/>
    </w:p>
    <w:p w:rsidR="00B50873" w:rsidRPr="00050C17" w:rsidRDefault="00B50873" w:rsidP="00B570A7">
      <w:pPr>
        <w:ind w:firstLine="709"/>
        <w:jc w:val="both"/>
        <w:rPr>
          <w:rFonts w:eastAsia="Calibri" w:cs="Arial"/>
        </w:rPr>
      </w:pPr>
      <w:r w:rsidRPr="00050C17">
        <w:rPr>
          <w:rFonts w:eastAsia="Calibri" w:cs="Arial"/>
        </w:rPr>
        <w:t>Zagadnienia dotyczące ochrony ludzi i środowiska przed niekorzystnym oddziaływaniem pól elektromagnetycznych regulowane są przepisami dotyczącymi:</w:t>
      </w:r>
    </w:p>
    <w:p w:rsidR="00B50873" w:rsidRPr="00050C17" w:rsidRDefault="00B50873" w:rsidP="00B20861">
      <w:pPr>
        <w:numPr>
          <w:ilvl w:val="0"/>
          <w:numId w:val="16"/>
        </w:numPr>
        <w:rPr>
          <w:rFonts w:eastAsia="Times New Roman" w:cs="Arial"/>
          <w:szCs w:val="36"/>
        </w:rPr>
      </w:pPr>
      <w:r w:rsidRPr="00050C17">
        <w:rPr>
          <w:rFonts w:eastAsia="Times New Roman" w:cs="Arial"/>
          <w:szCs w:val="36"/>
        </w:rPr>
        <w:t>ochrony środowiska,</w:t>
      </w:r>
    </w:p>
    <w:p w:rsidR="00B50873" w:rsidRPr="00050C17" w:rsidRDefault="00B50873" w:rsidP="00B20861">
      <w:pPr>
        <w:numPr>
          <w:ilvl w:val="0"/>
          <w:numId w:val="16"/>
        </w:numPr>
        <w:rPr>
          <w:rFonts w:eastAsia="Times New Roman" w:cs="Arial"/>
          <w:szCs w:val="36"/>
        </w:rPr>
      </w:pPr>
      <w:r w:rsidRPr="00050C17">
        <w:rPr>
          <w:rFonts w:eastAsia="Times New Roman" w:cs="Arial"/>
          <w:szCs w:val="36"/>
        </w:rPr>
        <w:t>bezpieczeństwa i higieny pracy,</w:t>
      </w:r>
    </w:p>
    <w:p w:rsidR="00B50873" w:rsidRPr="00050C17" w:rsidRDefault="00B50873" w:rsidP="00B20861">
      <w:pPr>
        <w:numPr>
          <w:ilvl w:val="0"/>
          <w:numId w:val="16"/>
        </w:numPr>
        <w:rPr>
          <w:rFonts w:eastAsia="Times New Roman" w:cs="Arial"/>
          <w:szCs w:val="36"/>
        </w:rPr>
      </w:pPr>
      <w:r w:rsidRPr="00050C17">
        <w:rPr>
          <w:rFonts w:eastAsia="Times New Roman" w:cs="Arial"/>
          <w:szCs w:val="36"/>
        </w:rPr>
        <w:t>prawa budowlanego,</w:t>
      </w:r>
    </w:p>
    <w:p w:rsidR="00B50873" w:rsidRPr="00050C17" w:rsidRDefault="00B50873" w:rsidP="00B20861">
      <w:pPr>
        <w:numPr>
          <w:ilvl w:val="0"/>
          <w:numId w:val="16"/>
        </w:numPr>
        <w:rPr>
          <w:rFonts w:eastAsia="Times New Roman" w:cs="Arial"/>
          <w:szCs w:val="36"/>
        </w:rPr>
      </w:pPr>
      <w:r w:rsidRPr="00050C17">
        <w:rPr>
          <w:rFonts w:eastAsia="Times New Roman" w:cs="Arial"/>
          <w:szCs w:val="36"/>
        </w:rPr>
        <w:t>zagospodarowania przestrzennego,</w:t>
      </w:r>
    </w:p>
    <w:p w:rsidR="00B50873" w:rsidRPr="00050C17" w:rsidRDefault="00B50873" w:rsidP="00B20861">
      <w:pPr>
        <w:numPr>
          <w:ilvl w:val="0"/>
          <w:numId w:val="16"/>
        </w:numPr>
        <w:rPr>
          <w:rFonts w:eastAsia="Times New Roman" w:cs="Arial"/>
          <w:szCs w:val="36"/>
        </w:rPr>
      </w:pPr>
      <w:r w:rsidRPr="00050C17">
        <w:rPr>
          <w:rFonts w:eastAsia="Times New Roman" w:cs="Arial"/>
          <w:szCs w:val="36"/>
        </w:rPr>
        <w:t>przepisami sanitarnymi.</w:t>
      </w:r>
    </w:p>
    <w:p w:rsidR="00B50873" w:rsidRPr="00050C17" w:rsidRDefault="00B50873" w:rsidP="00B50873">
      <w:pPr>
        <w:jc w:val="both"/>
        <w:rPr>
          <w:rFonts w:eastAsia="Times New Roman" w:cs="Arial"/>
          <w:szCs w:val="36"/>
        </w:rPr>
      </w:pPr>
    </w:p>
    <w:p w:rsidR="00B50873" w:rsidRPr="00050C17" w:rsidRDefault="00B50873" w:rsidP="00B570A7">
      <w:pPr>
        <w:ind w:firstLine="709"/>
        <w:jc w:val="both"/>
        <w:rPr>
          <w:rFonts w:eastAsia="Times New Roman" w:cs="Arial"/>
          <w:szCs w:val="36"/>
        </w:rPr>
      </w:pPr>
      <w:r w:rsidRPr="00050C17">
        <w:rPr>
          <w:rFonts w:eastAsia="Times New Roman" w:cs="Arial"/>
          <w:szCs w:val="36"/>
        </w:rPr>
        <w:t>Jako promieniowanie niejonizujące określa się promieniowanie, którego energia oddziałująca na każde ciało materialne nie wywołuje w nim procesu jonizacji. Promieniowanie to</w:t>
      </w:r>
      <w:r w:rsidR="00D07766" w:rsidRPr="00050C17">
        <w:rPr>
          <w:rFonts w:eastAsia="Times New Roman" w:cs="Arial"/>
          <w:szCs w:val="36"/>
        </w:rPr>
        <w:t xml:space="preserve"> związane jest ze zmianami pola</w:t>
      </w:r>
      <w:r w:rsidRPr="00050C17">
        <w:rPr>
          <w:rFonts w:eastAsia="Times New Roman" w:cs="Arial"/>
          <w:szCs w:val="36"/>
        </w:rPr>
        <w:t xml:space="preserve"> elektromagnetycznego. Poniżej zestawiono potencjalne źródła omawianego promieniowani</w:t>
      </w:r>
      <w:r w:rsidR="00426A5D" w:rsidRPr="00050C17">
        <w:rPr>
          <w:rFonts w:eastAsia="Times New Roman" w:cs="Arial"/>
          <w:szCs w:val="36"/>
        </w:rPr>
        <w:t>a:</w:t>
      </w:r>
    </w:p>
    <w:p w:rsidR="00B50873" w:rsidRPr="00050C17" w:rsidRDefault="00B50873" w:rsidP="00B20861">
      <w:pPr>
        <w:numPr>
          <w:ilvl w:val="0"/>
          <w:numId w:val="17"/>
        </w:numPr>
        <w:jc w:val="both"/>
        <w:rPr>
          <w:rFonts w:eastAsia="Times New Roman" w:cs="Arial"/>
          <w:szCs w:val="36"/>
        </w:rPr>
      </w:pPr>
      <w:r w:rsidRPr="00050C17">
        <w:rPr>
          <w:rFonts w:eastAsia="Times New Roman" w:cs="Arial"/>
          <w:szCs w:val="36"/>
        </w:rPr>
        <w:t>urządzenia wytwarzające stałe pole elektryczne i magnetyczne,</w:t>
      </w:r>
    </w:p>
    <w:p w:rsidR="00B50873" w:rsidRPr="00050C17" w:rsidRDefault="00B50873" w:rsidP="00B20861">
      <w:pPr>
        <w:numPr>
          <w:ilvl w:val="0"/>
          <w:numId w:val="17"/>
        </w:numPr>
        <w:jc w:val="both"/>
        <w:rPr>
          <w:rFonts w:eastAsia="Times New Roman" w:cs="Arial"/>
        </w:rPr>
      </w:pPr>
      <w:r w:rsidRPr="00050C17">
        <w:rPr>
          <w:rFonts w:eastAsia="Times New Roman" w:cs="Arial"/>
        </w:rPr>
        <w:t>urządzenia wytwarzające pole elektryczne i magnetyczne o częstotliwości 50 Hz, (stacje i linie elektroenergetyczne wysokiego napięcia),</w:t>
      </w:r>
    </w:p>
    <w:p w:rsidR="00B50873" w:rsidRPr="00050C17" w:rsidRDefault="00B50873" w:rsidP="00B20861">
      <w:pPr>
        <w:numPr>
          <w:ilvl w:val="0"/>
          <w:numId w:val="17"/>
        </w:numPr>
        <w:jc w:val="both"/>
        <w:rPr>
          <w:rFonts w:eastAsia="Times New Roman" w:cs="Arial"/>
        </w:rPr>
      </w:pPr>
      <w:r w:rsidRPr="00050C17">
        <w:rPr>
          <w:rFonts w:eastAsia="Times New Roman" w:cs="Arial"/>
        </w:rPr>
        <w:t>urządzenia wytwarzające pole elektromagnetyczne o częstotliwości od 1 kHz do 300 GHz, (urządzenia radiokomunikacyjne, radionawigacyjne i radiolokacyjne),</w:t>
      </w:r>
    </w:p>
    <w:p w:rsidR="00B50873" w:rsidRPr="00050C17" w:rsidRDefault="00B50873" w:rsidP="00B20861">
      <w:pPr>
        <w:numPr>
          <w:ilvl w:val="0"/>
          <w:numId w:val="17"/>
        </w:numPr>
        <w:jc w:val="both"/>
        <w:rPr>
          <w:rFonts w:eastAsia="Times New Roman" w:cs="Arial"/>
        </w:rPr>
      </w:pPr>
      <w:r w:rsidRPr="00050C17">
        <w:rPr>
          <w:rFonts w:eastAsia="Times New Roman" w:cs="Arial"/>
        </w:rPr>
        <w:t>inne źródła promieniowania z zakresu częstotliwości: 0 - 0,5 Hz, 0,5 - 50 Hz oraz 50-1000 Hz.</w:t>
      </w:r>
    </w:p>
    <w:p w:rsidR="00B50873" w:rsidRPr="00050C17" w:rsidRDefault="00B50873" w:rsidP="00B50873">
      <w:pPr>
        <w:jc w:val="both"/>
        <w:rPr>
          <w:rFonts w:eastAsia="Times New Roman" w:cs="Arial"/>
          <w:szCs w:val="36"/>
        </w:rPr>
      </w:pPr>
    </w:p>
    <w:p w:rsidR="00B50873" w:rsidRPr="00050C17" w:rsidRDefault="00B50873" w:rsidP="00B570A7">
      <w:pPr>
        <w:ind w:firstLine="709"/>
        <w:jc w:val="both"/>
        <w:rPr>
          <w:rFonts w:eastAsia="Times New Roman" w:cs="Arial"/>
        </w:rPr>
      </w:pPr>
      <w:r w:rsidRPr="00050C17">
        <w:rPr>
          <w:rFonts w:eastAsia="Times New Roman" w:cs="Arial"/>
        </w:rPr>
        <w:t xml:space="preserve">Zagadnienia dotyczące promieniowania niejonizującego są określone przez </w:t>
      </w:r>
      <w:r w:rsidRPr="00050C17">
        <w:rPr>
          <w:rFonts w:eastAsia="Times New Roman" w:cs="Arial"/>
          <w:iCs/>
        </w:rPr>
        <w:t>Rozporządzenie Ministra Środowiska z dnia 30 października 2003 roku w sprawie dopuszczalnych poziomów pól elektromagnetycznych w środowisku oraz sposobów sprawdzania dotrzymania tych poziomów</w:t>
      </w:r>
      <w:r w:rsidRPr="00050C17">
        <w:rPr>
          <w:rFonts w:eastAsia="Times New Roman" w:cs="Arial"/>
        </w:rPr>
        <w:t xml:space="preserve"> (Dz. U. 2003r., Nr 192, poz. 1883). </w:t>
      </w:r>
    </w:p>
    <w:p w:rsidR="00B50873" w:rsidRPr="00050C17" w:rsidRDefault="00B50873" w:rsidP="00B50873">
      <w:pPr>
        <w:jc w:val="both"/>
        <w:rPr>
          <w:rFonts w:eastAsia="Times New Roman" w:cs="Arial"/>
        </w:rPr>
      </w:pPr>
    </w:p>
    <w:p w:rsidR="00B50873" w:rsidRPr="00050C17" w:rsidRDefault="00B50873" w:rsidP="00B570A7">
      <w:pPr>
        <w:ind w:firstLine="709"/>
        <w:jc w:val="both"/>
        <w:rPr>
          <w:rFonts w:eastAsia="Times New Roman" w:cs="Arial"/>
        </w:rPr>
      </w:pPr>
      <w:r w:rsidRPr="00050C17">
        <w:rPr>
          <w:rFonts w:eastAsia="Times New Roman" w:cs="Arial"/>
        </w:rPr>
        <w:t xml:space="preserve">Dla terenów przeznaczonych pod zabudowę mieszkaniową, rozporządzenie ustala odrębną wartość składowej elektrycznej pola w wysokości 7 V/m. </w:t>
      </w:r>
    </w:p>
    <w:p w:rsidR="00B50873" w:rsidRPr="00050C17" w:rsidRDefault="00B50873" w:rsidP="00B50873">
      <w:pPr>
        <w:tabs>
          <w:tab w:val="left" w:pos="1373"/>
        </w:tabs>
        <w:jc w:val="both"/>
        <w:rPr>
          <w:rFonts w:eastAsia="Times New Roman" w:cs="Arial"/>
        </w:rPr>
      </w:pPr>
      <w:r w:rsidRPr="00050C17">
        <w:rPr>
          <w:rFonts w:eastAsia="Times New Roman" w:cs="Arial"/>
        </w:rPr>
        <w:tab/>
      </w:r>
    </w:p>
    <w:p w:rsidR="00B50873" w:rsidRPr="00050C17" w:rsidRDefault="00B50873" w:rsidP="00B570A7">
      <w:pPr>
        <w:ind w:firstLine="709"/>
        <w:jc w:val="both"/>
        <w:rPr>
          <w:rFonts w:eastAsia="Times New Roman" w:cs="Arial"/>
        </w:rPr>
      </w:pPr>
      <w:r w:rsidRPr="00050C17">
        <w:rPr>
          <w:rFonts w:eastAsia="Times New Roman" w:cs="Arial"/>
        </w:rPr>
        <w:t>Dla pozostałych terenów, na których przebywanie ludzi jest dozwolone bez ograniczeń, rozporządzenie ustala wysokość składowej elektryc</w:t>
      </w:r>
      <w:r w:rsidR="00B570A7" w:rsidRPr="00050C17">
        <w:rPr>
          <w:rFonts w:eastAsia="Times New Roman" w:cs="Arial"/>
        </w:rPr>
        <w:t xml:space="preserve">znej pola elektromagnetycznego </w:t>
      </w:r>
      <w:r w:rsidRPr="00050C17">
        <w:rPr>
          <w:rFonts w:eastAsia="Times New Roman" w:cs="Arial"/>
        </w:rPr>
        <w:t>o częstotliwości 50 Hz w wysokości 10 kV/m, na</w:t>
      </w:r>
      <w:r w:rsidR="00B570A7" w:rsidRPr="00050C17">
        <w:rPr>
          <w:rFonts w:eastAsia="Times New Roman" w:cs="Arial"/>
        </w:rPr>
        <w:t xml:space="preserve">tomiast składowej magnetycznej </w:t>
      </w:r>
      <w:r w:rsidRPr="00050C17">
        <w:rPr>
          <w:rFonts w:eastAsia="Times New Roman" w:cs="Arial"/>
        </w:rPr>
        <w:t>w wysokości 60 A/m. ponadto rozporządzenie określa:</w:t>
      </w:r>
    </w:p>
    <w:p w:rsidR="00B50873" w:rsidRPr="00050C17" w:rsidRDefault="00B50873" w:rsidP="00B20861">
      <w:pPr>
        <w:numPr>
          <w:ilvl w:val="0"/>
          <w:numId w:val="18"/>
        </w:numPr>
        <w:jc w:val="both"/>
        <w:rPr>
          <w:rFonts w:eastAsia="Times New Roman" w:cs="Arial"/>
        </w:rPr>
      </w:pPr>
      <w:r w:rsidRPr="00050C17">
        <w:rPr>
          <w:rFonts w:eastAsia="Times New Roman" w:cs="Arial"/>
        </w:rPr>
        <w:t>dopuszczalne poziomy elektromagnetycznego promieniowania niejonizującego;</w:t>
      </w:r>
    </w:p>
    <w:p w:rsidR="00B50873" w:rsidRPr="00050C17" w:rsidRDefault="00B50873" w:rsidP="00B20861">
      <w:pPr>
        <w:numPr>
          <w:ilvl w:val="0"/>
          <w:numId w:val="18"/>
        </w:numPr>
        <w:jc w:val="both"/>
        <w:rPr>
          <w:rFonts w:eastAsia="Times New Roman" w:cs="Arial"/>
        </w:rPr>
      </w:pPr>
      <w:r w:rsidRPr="00050C17">
        <w:rPr>
          <w:rFonts w:eastAsia="Times New Roman" w:cs="Arial"/>
        </w:rPr>
        <w:t>metody kontroli dopuszczalnych poziomów pól elektromagnetycznych;</w:t>
      </w:r>
    </w:p>
    <w:p w:rsidR="00B50873" w:rsidRPr="00050C17" w:rsidRDefault="00B50873" w:rsidP="00B20861">
      <w:pPr>
        <w:numPr>
          <w:ilvl w:val="0"/>
          <w:numId w:val="18"/>
        </w:numPr>
        <w:jc w:val="both"/>
        <w:rPr>
          <w:rFonts w:eastAsia="Times New Roman" w:cs="Arial"/>
        </w:rPr>
      </w:pPr>
      <w:r w:rsidRPr="00050C17">
        <w:rPr>
          <w:rFonts w:eastAsia="Times New Roman" w:cs="Arial"/>
        </w:rPr>
        <w:t>metody wyznaczania</w:t>
      </w:r>
      <w:r w:rsidR="007E0A28" w:rsidRPr="00050C17">
        <w:rPr>
          <w:rFonts w:eastAsia="Times New Roman" w:cs="Arial"/>
        </w:rPr>
        <w:t>,</w:t>
      </w:r>
      <w:r w:rsidRPr="00050C17">
        <w:rPr>
          <w:rFonts w:eastAsia="Times New Roman" w:cs="Arial"/>
        </w:rPr>
        <w:t xml:space="preserve"> dotrzymania dopuszczalnych poziomów pól elektromagnetycznych, jeżeli w środowisku wys</w:t>
      </w:r>
      <w:r w:rsidR="00AE755A" w:rsidRPr="00050C17">
        <w:rPr>
          <w:rFonts w:eastAsia="Times New Roman" w:cs="Arial"/>
        </w:rPr>
        <w:t xml:space="preserve">tępują pola elektromagnetyczne </w:t>
      </w:r>
      <w:r w:rsidR="00AE755A" w:rsidRPr="00050C17">
        <w:rPr>
          <w:rFonts w:eastAsia="Times New Roman" w:cs="Arial"/>
        </w:rPr>
        <w:br/>
      </w:r>
      <w:r w:rsidRPr="00050C17">
        <w:rPr>
          <w:rFonts w:eastAsia="Times New Roman" w:cs="Arial"/>
        </w:rPr>
        <w:t>z różnych zakresów częstotliwości.</w:t>
      </w:r>
    </w:p>
    <w:p w:rsidR="00B50873" w:rsidRPr="00050C17" w:rsidRDefault="00B50873" w:rsidP="00B50873">
      <w:pPr>
        <w:rPr>
          <w:rFonts w:eastAsia="Times New Roman" w:cs="Arial"/>
        </w:rPr>
      </w:pPr>
    </w:p>
    <w:p w:rsidR="00B50873" w:rsidRPr="00050C17" w:rsidRDefault="00B50873" w:rsidP="00B50873">
      <w:pPr>
        <w:pStyle w:val="Nagwek3"/>
        <w:rPr>
          <w:rFonts w:eastAsia="Times New Roman" w:cstheme="minorBidi"/>
        </w:rPr>
      </w:pPr>
      <w:bookmarkStart w:id="234" w:name="_Toc19106008"/>
      <w:r w:rsidRPr="00050C17">
        <w:rPr>
          <w:rFonts w:eastAsia="Times New Roman"/>
        </w:rPr>
        <w:t>5.3.2. Źródła promieniowania elektromagnetycznego</w:t>
      </w:r>
      <w:bookmarkEnd w:id="234"/>
    </w:p>
    <w:p w:rsidR="0026743B" w:rsidRPr="00050C17" w:rsidRDefault="0026743B" w:rsidP="00AB24C9">
      <w:pPr>
        <w:ind w:firstLine="709"/>
        <w:contextualSpacing/>
        <w:rPr>
          <w:rFonts w:eastAsia="Times New Roman" w:cs="Arial"/>
          <w:bCs/>
        </w:rPr>
      </w:pPr>
      <w:r w:rsidRPr="00050C17">
        <w:rPr>
          <w:rFonts w:eastAsia="Times New Roman" w:cs="Arial"/>
          <w:bCs/>
        </w:rPr>
        <w:t xml:space="preserve">Na terenie Gminy </w:t>
      </w:r>
      <w:r w:rsidR="00835C43" w:rsidRPr="00050C17">
        <w:rPr>
          <w:rFonts w:eastAsia="Times New Roman" w:cs="Arial"/>
          <w:bCs/>
        </w:rPr>
        <w:t>Dukla</w:t>
      </w:r>
      <w:r w:rsidRPr="00050C17">
        <w:rPr>
          <w:rFonts w:eastAsia="Times New Roman" w:cs="Arial"/>
          <w:bCs/>
        </w:rPr>
        <w:t xml:space="preserve"> źródła promieniowania niejonizującego stanowią:</w:t>
      </w:r>
    </w:p>
    <w:p w:rsidR="0026743B" w:rsidRPr="00050C17" w:rsidRDefault="0026743B" w:rsidP="00B20861">
      <w:pPr>
        <w:pStyle w:val="Akapitzlist"/>
        <w:numPr>
          <w:ilvl w:val="0"/>
          <w:numId w:val="69"/>
        </w:numPr>
        <w:rPr>
          <w:rFonts w:eastAsia="Times New Roman" w:cs="Arial"/>
          <w:bCs/>
        </w:rPr>
      </w:pPr>
      <w:r w:rsidRPr="00050C17">
        <w:rPr>
          <w:rFonts w:eastAsia="Times New Roman" w:cs="Arial"/>
          <w:bCs/>
        </w:rPr>
        <w:t xml:space="preserve">linie i stacje elektroenergetyczne wysokich napięć, </w:t>
      </w:r>
    </w:p>
    <w:p w:rsidR="0026743B" w:rsidRPr="00050C17" w:rsidRDefault="0026743B" w:rsidP="00B20861">
      <w:pPr>
        <w:pStyle w:val="Akapitzlist"/>
        <w:numPr>
          <w:ilvl w:val="0"/>
          <w:numId w:val="69"/>
        </w:numPr>
        <w:rPr>
          <w:rFonts w:eastAsia="Times New Roman" w:cs="Arial"/>
          <w:bCs/>
        </w:rPr>
      </w:pPr>
      <w:r w:rsidRPr="00050C17">
        <w:rPr>
          <w:rFonts w:eastAsia="Times New Roman" w:cs="Arial"/>
          <w:bCs/>
        </w:rPr>
        <w:t>urządzenia radiokomunikacyjne, urządzenia radionawigacyjne i radiolokacyjne.</w:t>
      </w:r>
    </w:p>
    <w:p w:rsidR="0026743B" w:rsidRPr="00050C17" w:rsidRDefault="0026743B" w:rsidP="0026743B">
      <w:pPr>
        <w:contextualSpacing/>
        <w:rPr>
          <w:rFonts w:eastAsia="Times New Roman" w:cs="Arial"/>
          <w:bCs/>
        </w:rPr>
      </w:pPr>
    </w:p>
    <w:p w:rsidR="00A20022" w:rsidRPr="007B7815" w:rsidRDefault="00A20022" w:rsidP="002A0308">
      <w:pPr>
        <w:ind w:firstLine="709"/>
        <w:jc w:val="both"/>
        <w:rPr>
          <w:rFonts w:eastAsia="Times New Roman" w:cs="Arial"/>
          <w:color w:val="FF0000"/>
        </w:rPr>
      </w:pPr>
      <w:bookmarkStart w:id="235" w:name="_Toc350419127"/>
      <w:bookmarkStart w:id="236" w:name="_Toc376425378"/>
      <w:bookmarkStart w:id="237" w:name="_Toc413067061"/>
    </w:p>
    <w:p w:rsidR="00A20022" w:rsidRPr="007B7815" w:rsidRDefault="00A20022" w:rsidP="002A0308">
      <w:pPr>
        <w:ind w:firstLine="709"/>
        <w:jc w:val="both"/>
        <w:rPr>
          <w:rFonts w:eastAsia="Calibri" w:cs="Arial"/>
          <w:color w:val="FF0000"/>
        </w:rPr>
      </w:pPr>
    </w:p>
    <w:p w:rsidR="00A20022" w:rsidRPr="00235A63" w:rsidRDefault="00280363" w:rsidP="009105A1">
      <w:pPr>
        <w:pStyle w:val="Legenda"/>
        <w:ind w:firstLine="709"/>
        <w:jc w:val="both"/>
        <w:rPr>
          <w:b w:val="0"/>
          <w:sz w:val="22"/>
          <w:szCs w:val="22"/>
        </w:rPr>
      </w:pPr>
      <w:bookmarkStart w:id="238" w:name="_Toc4667002"/>
      <w:bookmarkStart w:id="239" w:name="_Toc14346119"/>
      <w:r>
        <w:rPr>
          <w:b w:val="0"/>
          <w:sz w:val="22"/>
          <w:szCs w:val="22"/>
        </w:rPr>
        <w:t>Zgodnie z informacjami udostępnionymi przez Starostwo Powiatowe w Krośnie, n</w:t>
      </w:r>
      <w:r w:rsidR="00A20022" w:rsidRPr="00235A63">
        <w:rPr>
          <w:b w:val="0"/>
          <w:sz w:val="22"/>
          <w:szCs w:val="22"/>
        </w:rPr>
        <w:t xml:space="preserve">a terenie Gminy </w:t>
      </w:r>
      <w:r w:rsidR="00835C43" w:rsidRPr="00235A63">
        <w:rPr>
          <w:b w:val="0"/>
          <w:sz w:val="22"/>
          <w:szCs w:val="22"/>
        </w:rPr>
        <w:t>Dukla</w:t>
      </w:r>
      <w:r w:rsidR="00A20022" w:rsidRPr="00235A63">
        <w:rPr>
          <w:b w:val="0"/>
          <w:sz w:val="22"/>
          <w:szCs w:val="22"/>
        </w:rPr>
        <w:t xml:space="preserve"> zlokalizowan</w:t>
      </w:r>
      <w:r w:rsidR="004D44C6" w:rsidRPr="00235A63">
        <w:rPr>
          <w:b w:val="0"/>
          <w:sz w:val="22"/>
          <w:szCs w:val="22"/>
        </w:rPr>
        <w:t>e</w:t>
      </w:r>
      <w:r w:rsidR="00A20022" w:rsidRPr="00235A63">
        <w:rPr>
          <w:b w:val="0"/>
          <w:sz w:val="22"/>
          <w:szCs w:val="22"/>
        </w:rPr>
        <w:t xml:space="preserve"> </w:t>
      </w:r>
      <w:r w:rsidR="004D44C6" w:rsidRPr="00235A63">
        <w:rPr>
          <w:b w:val="0"/>
          <w:sz w:val="22"/>
          <w:szCs w:val="22"/>
        </w:rPr>
        <w:t>są</w:t>
      </w:r>
      <w:r w:rsidR="00A20022" w:rsidRPr="00235A63">
        <w:rPr>
          <w:b w:val="0"/>
          <w:sz w:val="22"/>
          <w:szCs w:val="22"/>
        </w:rPr>
        <w:t xml:space="preserve"> </w:t>
      </w:r>
      <w:r>
        <w:rPr>
          <w:b w:val="0"/>
          <w:sz w:val="22"/>
          <w:szCs w:val="22"/>
        </w:rPr>
        <w:t xml:space="preserve">następujące instalacje </w:t>
      </w:r>
      <w:r w:rsidRPr="00280363">
        <w:rPr>
          <w:b w:val="0"/>
          <w:sz w:val="22"/>
          <w:szCs w:val="22"/>
        </w:rPr>
        <w:t>wytwarzając</w:t>
      </w:r>
      <w:r>
        <w:rPr>
          <w:b w:val="0"/>
          <w:sz w:val="22"/>
          <w:szCs w:val="22"/>
        </w:rPr>
        <w:t>e</w:t>
      </w:r>
      <w:r w:rsidRPr="00280363">
        <w:rPr>
          <w:b w:val="0"/>
          <w:sz w:val="22"/>
          <w:szCs w:val="22"/>
        </w:rPr>
        <w:t xml:space="preserve">  pola elektromagnetyczne</w:t>
      </w:r>
      <w:r>
        <w:rPr>
          <w:b w:val="0"/>
          <w:sz w:val="22"/>
          <w:szCs w:val="22"/>
        </w:rPr>
        <w:t>:</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,,59195 BARWINEK  (23195 KKS_DUKLA_BARWINEK) ", Barwinek, dz. nr 282/5;</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pn."KR06002_A '', Łęki Dukielskie, dz. nr 1176/2;</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,,Radiolinia Teodorówka D", Teodorówka, dz. nr 421/4;</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,,BT_22393", Teodorówka, dz. nr 42114;</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,,KR07005_A", Trzciana, dz. nr ewid. 141/2;</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,,52727 TRZCIANA (23009  KKS_DUKLA_TRZCIANA) ",Trzciana, dz. nr 141/2;</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 ,,KR07002_A", Tylawa, dz. nr 90017;</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,,BT_24642_ BARWINEK_GRANICA", Tylawa, dz. 90017;</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,,59248 TYLAWA (23248 KKS_DUKLA_TYLAWA) ", Tylawa, dz. 90017;</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,,KR022773_DUKLA_ORANGE",  Zboiska, dz. 574;</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,,BT_20058_DUKLA_ZBOISKA"  Zboiska dz. 592/1;</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,,5819 DUKLA (23133_KKS_DUKLA_DUKLA) ", Zboiska, dz. 574/2;</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,,KR04410_A", Zboiska, dz. 573;</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 ,,5800 BARWINEK'', Tylawa, dz. 900/1;</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,,Radiolinia - Dukla F", Dukla, ul. Kopernika;</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radiokomunikacyjna  pn.: ,,Radiolinia Teodorówka A'', Teodorówka, g. Liwocz;</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,,Radiowa stacja bazowa - Nadole'', Teodorówka, g. Liwocz;</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,,ATU-ZARAT-UTV-01-1-WIEZA-DUK _OOO:OO l-005: TSRTeodor6wka Dukla DVB-T MUX-3'', Teodorówka , wieża PGE;</w:t>
      </w:r>
    </w:p>
    <w:p w:rsidR="00280363" w:rsidRPr="00280363" w:rsidRDefault="00280363" w:rsidP="00B20861">
      <w:pPr>
        <w:numPr>
          <w:ilvl w:val="0"/>
          <w:numId w:val="116"/>
        </w:numPr>
        <w:spacing w:after="200"/>
        <w:contextualSpacing/>
        <w:jc w:val="both"/>
        <w:rPr>
          <w:rFonts w:cs="Arial"/>
          <w:color w:val="auto"/>
        </w:rPr>
      </w:pPr>
      <w:r w:rsidRPr="00280363">
        <w:rPr>
          <w:rFonts w:cs="Arial"/>
          <w:color w:val="auto"/>
        </w:rPr>
        <w:t>Instalacja pn.: ,,ATU-KAT-75010271-1-WIEZA-TYL_OOO:OO l -001: TSR Tylawa DVB-T MUX-3'', Tylawa, g. Dział.</w:t>
      </w:r>
    </w:p>
    <w:bookmarkEnd w:id="238"/>
    <w:bookmarkEnd w:id="239"/>
    <w:p w:rsidR="00A20022" w:rsidRPr="00235A63" w:rsidRDefault="00A20022" w:rsidP="00280363">
      <w:pPr>
        <w:jc w:val="both"/>
        <w:rPr>
          <w:rFonts w:eastAsia="Calibri" w:cs="Arial"/>
        </w:rPr>
      </w:pPr>
    </w:p>
    <w:p w:rsidR="002A0308" w:rsidRPr="006B723B" w:rsidRDefault="007E2FA0" w:rsidP="006B723B">
      <w:pPr>
        <w:ind w:firstLine="709"/>
        <w:jc w:val="both"/>
        <w:rPr>
          <w:rFonts w:eastAsia="Calibri" w:cs="Arial"/>
        </w:rPr>
      </w:pPr>
      <w:r w:rsidRPr="006B723B">
        <w:rPr>
          <w:rFonts w:eastAsia="Calibri" w:cs="Arial"/>
        </w:rPr>
        <w:t xml:space="preserve">Monitoring poziomu pól elektromagnetycznych </w:t>
      </w:r>
      <w:r w:rsidR="006B723B" w:rsidRPr="006B723B">
        <w:rPr>
          <w:rFonts w:eastAsia="Calibri" w:cs="Arial"/>
        </w:rPr>
        <w:t>nie obejmował, w ostatnich latach, obszaru</w:t>
      </w:r>
      <w:r w:rsidRPr="006B723B">
        <w:rPr>
          <w:rFonts w:eastAsia="Calibri" w:cs="Arial"/>
        </w:rPr>
        <w:t xml:space="preserve"> Gminy </w:t>
      </w:r>
      <w:r w:rsidR="006B723B" w:rsidRPr="006B723B">
        <w:rPr>
          <w:rFonts w:eastAsia="Calibri" w:cs="Arial"/>
        </w:rPr>
        <w:t>Dukla</w:t>
      </w:r>
      <w:r w:rsidRPr="006B723B">
        <w:rPr>
          <w:rFonts w:eastAsia="Calibri" w:cs="Arial"/>
        </w:rPr>
        <w:t xml:space="preserve">. </w:t>
      </w:r>
      <w:r w:rsidR="002A0308" w:rsidRPr="006B723B">
        <w:rPr>
          <w:rFonts w:eastAsia="Calibri" w:cs="Arial"/>
        </w:rPr>
        <w:t xml:space="preserve">Jak wynika z </w:t>
      </w:r>
      <w:r w:rsidR="006B723B" w:rsidRPr="006B723B">
        <w:rPr>
          <w:rFonts w:eastAsia="Calibri" w:cs="Arial"/>
        </w:rPr>
        <w:t>„Raportu o stanie środowiska w Województwie Podkarpackim w 2017 roku”, na terenie województwa nie zanotowano przekroczeń dopuszczalnych poziomów pól elektromagnetycznych</w:t>
      </w:r>
      <w:r w:rsidR="002A0308" w:rsidRPr="006B723B">
        <w:rPr>
          <w:rFonts w:eastAsia="Calibri" w:cs="Arial"/>
        </w:rPr>
        <w:t xml:space="preserve">. Analizując wieloletnie badania pól elektromagnetycznych prowadzone przez Wojewódzki Inspektorat Ochrony Środowiska, </w:t>
      </w:r>
      <w:r w:rsidR="00D002BB" w:rsidRPr="006B723B">
        <w:rPr>
          <w:rFonts w:eastAsia="Calibri" w:cs="Arial"/>
        </w:rPr>
        <w:t>można</w:t>
      </w:r>
      <w:r w:rsidR="002A0308" w:rsidRPr="006B723B">
        <w:rPr>
          <w:rFonts w:eastAsia="Calibri" w:cs="Arial"/>
        </w:rPr>
        <w:t xml:space="preserve"> założyć, że również na terenie Gminy </w:t>
      </w:r>
      <w:r w:rsidR="00835C43" w:rsidRPr="006B723B">
        <w:rPr>
          <w:rFonts w:eastAsia="Calibri" w:cs="Arial"/>
        </w:rPr>
        <w:t>Dukla</w:t>
      </w:r>
      <w:r w:rsidR="002A0308" w:rsidRPr="006B723B">
        <w:rPr>
          <w:rFonts w:eastAsia="Calibri" w:cs="Arial"/>
        </w:rPr>
        <w:t xml:space="preserve"> brak jest realnego zagrożenia nadmiernym poziomem pól elektromagnetycznych.</w:t>
      </w:r>
      <w:bookmarkStart w:id="240" w:name="_Toc501627551"/>
      <w:bookmarkStart w:id="241" w:name="_Toc503186772"/>
      <w:bookmarkStart w:id="242" w:name="_Toc505171363"/>
      <w:bookmarkStart w:id="243" w:name="_Toc517703113"/>
    </w:p>
    <w:p w:rsidR="00C01B85" w:rsidRPr="007B7815" w:rsidRDefault="00C01B85" w:rsidP="00C01B85">
      <w:pPr>
        <w:ind w:firstLine="709"/>
        <w:jc w:val="both"/>
        <w:rPr>
          <w:rFonts w:eastAsia="Calibri" w:cs="Arial"/>
          <w:color w:val="FF0000"/>
        </w:rPr>
      </w:pPr>
    </w:p>
    <w:p w:rsidR="002A0308" w:rsidRPr="00110676" w:rsidRDefault="002A0308" w:rsidP="002A0308">
      <w:pPr>
        <w:keepNext/>
        <w:keepLines/>
        <w:outlineLvl w:val="2"/>
        <w:rPr>
          <w:rFonts w:eastAsia="Times New Roman" w:cs="Times New Roman"/>
          <w:b/>
          <w:bCs/>
          <w:sz w:val="24"/>
        </w:rPr>
      </w:pPr>
      <w:bookmarkStart w:id="244" w:name="_Toc19106009"/>
      <w:r w:rsidRPr="00110676">
        <w:rPr>
          <w:rFonts w:eastAsia="Times New Roman" w:cs="Times New Roman"/>
          <w:b/>
          <w:bCs/>
          <w:sz w:val="24"/>
        </w:rPr>
        <w:t>5.3.3. Zagadnienia Horyzontalne</w:t>
      </w:r>
      <w:bookmarkEnd w:id="240"/>
      <w:bookmarkEnd w:id="241"/>
      <w:bookmarkEnd w:id="242"/>
      <w:bookmarkEnd w:id="243"/>
      <w:bookmarkEnd w:id="244"/>
    </w:p>
    <w:p w:rsidR="002A0308" w:rsidRPr="00110676" w:rsidRDefault="002A0308" w:rsidP="002A0308">
      <w:pPr>
        <w:jc w:val="both"/>
        <w:rPr>
          <w:rFonts w:eastAsia="Calibri" w:cs="Arial"/>
          <w:b/>
        </w:rPr>
      </w:pPr>
      <w:r w:rsidRPr="00110676">
        <w:rPr>
          <w:rFonts w:eastAsia="Calibri" w:cs="Times New Roman"/>
          <w:b/>
        </w:rPr>
        <w:t>Adaptacja do zmian klimatu</w:t>
      </w:r>
    </w:p>
    <w:p w:rsidR="00110676" w:rsidRPr="00110676" w:rsidRDefault="00110676" w:rsidP="00110676">
      <w:pPr>
        <w:ind w:firstLine="708"/>
        <w:jc w:val="both"/>
        <w:rPr>
          <w:rFonts w:eastAsia="Calibri" w:cs="Arial"/>
        </w:rPr>
      </w:pPr>
      <w:r w:rsidRPr="00110676">
        <w:rPr>
          <w:rFonts w:eastAsia="Calibri" w:cs="Arial"/>
        </w:rPr>
        <w:t>Wzrost temperatur powietrza towarzyszący zmianom klimatycznym może powodować zmiany w rozchodzeniu się pól elektromagnetycznych wokół emiterów a w efekcie negatywny wpływ na ludność oraz środowisko. W celu zmniejszenia takiego wpływu należy zwiększać powierzchnię terenów zielonych oraz brać pod uwagę czynniki klimatyczne, podczas wybierania lokalizacji dla źródeł promieniowania elektromagnetycznego.</w:t>
      </w:r>
    </w:p>
    <w:p w:rsidR="002A0308" w:rsidRPr="007B7815" w:rsidRDefault="002A0308" w:rsidP="002A0308">
      <w:pPr>
        <w:ind w:firstLine="708"/>
        <w:jc w:val="both"/>
        <w:rPr>
          <w:rFonts w:eastAsia="Calibri" w:cs="Arial"/>
          <w:color w:val="FF0000"/>
          <w:highlight w:val="yellow"/>
        </w:rPr>
      </w:pPr>
    </w:p>
    <w:p w:rsidR="007D7354" w:rsidRPr="007B7815" w:rsidRDefault="007D7354">
      <w:pPr>
        <w:spacing w:after="200"/>
        <w:rPr>
          <w:rFonts w:eastAsia="Calibri" w:cs="Times New Roman"/>
          <w:b/>
          <w:color w:val="FF0000"/>
        </w:rPr>
      </w:pPr>
      <w:r w:rsidRPr="007B7815">
        <w:rPr>
          <w:rFonts w:eastAsia="Calibri" w:cs="Times New Roman"/>
          <w:b/>
          <w:color w:val="FF0000"/>
        </w:rPr>
        <w:br w:type="page"/>
      </w:r>
    </w:p>
    <w:p w:rsidR="002A0308" w:rsidRPr="00790D0C" w:rsidRDefault="002A0308" w:rsidP="002A0308">
      <w:pPr>
        <w:rPr>
          <w:rFonts w:eastAsia="Calibri" w:cs="Times New Roman"/>
          <w:b/>
        </w:rPr>
      </w:pPr>
      <w:r w:rsidRPr="00790D0C">
        <w:rPr>
          <w:rFonts w:eastAsia="Calibri" w:cs="Times New Roman"/>
          <w:b/>
        </w:rPr>
        <w:t>Nadzwyczajne zagrożenia środowiska</w:t>
      </w:r>
    </w:p>
    <w:p w:rsidR="002A0308" w:rsidRPr="00790D0C" w:rsidRDefault="002A0308" w:rsidP="002A0308">
      <w:pPr>
        <w:ind w:firstLine="709"/>
        <w:jc w:val="both"/>
        <w:rPr>
          <w:rFonts w:eastAsia="Calibri" w:cs="Times New Roman"/>
        </w:rPr>
      </w:pPr>
      <w:r w:rsidRPr="00790D0C">
        <w:rPr>
          <w:rFonts w:eastAsia="Calibri" w:cs="Times New Roman"/>
        </w:rPr>
        <w:t>Do nadzwyczajnych zagrożeń środowiska, w zakresie promieniowania elektromagnetycznego można zaliczyć wszelkiego awarie urządzeń powodujące nadmierną emisję promieniowania mogącą negatywnie wpłynąć na środowisko oraz organizmy żywe. Szkodliwość promieniowania PEM zależy od częstotliwości oraz natężenia pola oddziaływującego, powierzchni narażonej na oddziaływanie oraz czasu ekspozycji. Do szkodliwych skutków promieniowania elektromagnetycznego można zaliczyć m. in. podniesienie temperatury tkanek (co może doprowadzić nawet do ich uszkodzenia) oraz stymulacje mięśni i układu nerwowego poprzez prąd indukowany promieniowaniem.</w:t>
      </w:r>
    </w:p>
    <w:p w:rsidR="00C75C77" w:rsidRPr="007B7815" w:rsidRDefault="00C75C77" w:rsidP="002362F5">
      <w:pPr>
        <w:rPr>
          <w:rFonts w:eastAsia="Calibri" w:cs="Times New Roman"/>
          <w:b/>
          <w:color w:val="FF0000"/>
        </w:rPr>
      </w:pPr>
    </w:p>
    <w:p w:rsidR="002A0308" w:rsidRPr="00790D0C" w:rsidRDefault="002A0308" w:rsidP="002A0308">
      <w:pPr>
        <w:jc w:val="both"/>
        <w:rPr>
          <w:rFonts w:eastAsia="Calibri" w:cs="Times New Roman"/>
          <w:b/>
        </w:rPr>
      </w:pPr>
      <w:r w:rsidRPr="00790D0C">
        <w:rPr>
          <w:rFonts w:eastAsia="Calibri" w:cs="Times New Roman"/>
          <w:b/>
        </w:rPr>
        <w:t>Działania edukacyjne</w:t>
      </w:r>
    </w:p>
    <w:p w:rsidR="002A0308" w:rsidRPr="00790D0C" w:rsidRDefault="002A0308" w:rsidP="002A0308">
      <w:pPr>
        <w:ind w:firstLine="709"/>
        <w:jc w:val="both"/>
        <w:rPr>
          <w:rFonts w:eastAsia="Calibri" w:cs="Times New Roman"/>
        </w:rPr>
      </w:pPr>
      <w:r w:rsidRPr="00790D0C">
        <w:rPr>
          <w:rFonts w:eastAsia="Calibri" w:cs="Times New Roman"/>
        </w:rPr>
        <w:t>Działania edukacyjne na terenie gminy powinny skupić się wokół zwiększenia świadomości mieszkańców na temat zagrożeń związanych z promieniowaniem elektromagnetycznym oraz urządzeniami, które takie promieniowanie emitują.</w:t>
      </w:r>
    </w:p>
    <w:p w:rsidR="00547077" w:rsidRPr="007B7815" w:rsidRDefault="00547077" w:rsidP="00CE360C">
      <w:pPr>
        <w:rPr>
          <w:rFonts w:eastAsia="Calibri" w:cs="Times New Roman"/>
          <w:b/>
          <w:color w:val="FF0000"/>
        </w:rPr>
      </w:pPr>
    </w:p>
    <w:p w:rsidR="002A0308" w:rsidRPr="00790D0C" w:rsidRDefault="002A0308" w:rsidP="002A0308">
      <w:pPr>
        <w:jc w:val="both"/>
        <w:rPr>
          <w:rFonts w:eastAsia="Calibri" w:cs="Times New Roman"/>
          <w:b/>
        </w:rPr>
      </w:pPr>
      <w:r w:rsidRPr="00790D0C">
        <w:rPr>
          <w:rFonts w:eastAsia="Calibri" w:cs="Times New Roman"/>
          <w:b/>
        </w:rPr>
        <w:t>Monitoring środowiska</w:t>
      </w:r>
    </w:p>
    <w:p w:rsidR="00790D0C" w:rsidRPr="008772E0" w:rsidRDefault="00790D0C" w:rsidP="00790D0C">
      <w:pPr>
        <w:ind w:firstLine="709"/>
        <w:jc w:val="both"/>
        <w:rPr>
          <w:rFonts w:eastAsia="Calibri" w:cs="Times New Roman"/>
        </w:rPr>
      </w:pPr>
      <w:r w:rsidRPr="005D13A8">
        <w:rPr>
          <w:rFonts w:eastAsia="Calibri" w:cs="Times New Roman"/>
        </w:rPr>
        <w:t xml:space="preserve">Monitoring poziomów promieniowania elektromagnetycznego  w  województwie </w:t>
      </w:r>
      <w:r>
        <w:rPr>
          <w:rFonts w:eastAsia="Calibri" w:cs="Times New Roman"/>
        </w:rPr>
        <w:t>podkarpackim</w:t>
      </w:r>
      <w:r w:rsidRPr="005D13A8">
        <w:rPr>
          <w:rFonts w:eastAsia="Calibri" w:cs="Times New Roman"/>
        </w:rPr>
        <w:t xml:space="preserve"> prowadzony jest przez jest </w:t>
      </w:r>
      <w:r>
        <w:rPr>
          <w:rFonts w:eastAsia="Calibri" w:cs="Times New Roman"/>
        </w:rPr>
        <w:t>Wojewódzki</w:t>
      </w:r>
      <w:r w:rsidRPr="005D13A8">
        <w:rPr>
          <w:rFonts w:eastAsia="Calibri" w:cs="Times New Roman"/>
        </w:rPr>
        <w:t xml:space="preserve"> I</w:t>
      </w:r>
      <w:r>
        <w:rPr>
          <w:rFonts w:eastAsia="Calibri" w:cs="Times New Roman"/>
        </w:rPr>
        <w:t xml:space="preserve">nspektorat Ochrony Środowiska </w:t>
      </w:r>
      <w:r w:rsidR="00A56F1B">
        <w:rPr>
          <w:rFonts w:eastAsia="Calibri" w:cs="Times New Roman"/>
        </w:rPr>
        <w:br/>
      </w:r>
      <w:r w:rsidRPr="005D13A8">
        <w:rPr>
          <w:rFonts w:eastAsia="Calibri" w:cs="Times New Roman"/>
        </w:rPr>
        <w:t xml:space="preserve">w </w:t>
      </w:r>
      <w:r>
        <w:rPr>
          <w:rFonts w:eastAsia="Calibri" w:cs="Times New Roman"/>
        </w:rPr>
        <w:t>Rzeszowie</w:t>
      </w:r>
      <w:r w:rsidRPr="005D13A8">
        <w:rPr>
          <w:rFonts w:eastAsia="Calibri" w:cs="Times New Roman"/>
        </w:rPr>
        <w:t xml:space="preserve">. Badania prowadzone są w miastach o liczbie mieszkańców przekraczającej 50 </w:t>
      </w:r>
      <w:r w:rsidRPr="008772E0">
        <w:rPr>
          <w:rFonts w:eastAsia="Calibri" w:cs="Times New Roman"/>
        </w:rPr>
        <w:t>tyś., w miastach o liczbie ludności poniżej 50 tyś. oraz na terenach wiejskich.</w:t>
      </w:r>
    </w:p>
    <w:p w:rsidR="00F310ED" w:rsidRPr="008772E0" w:rsidRDefault="00F310ED" w:rsidP="00F310ED">
      <w:pPr>
        <w:jc w:val="both"/>
        <w:rPr>
          <w:rFonts w:cs="Arial"/>
        </w:rPr>
      </w:pPr>
    </w:p>
    <w:p w:rsidR="002A0308" w:rsidRPr="008772E0" w:rsidRDefault="002A0308" w:rsidP="002A0308">
      <w:pPr>
        <w:keepNext/>
        <w:keepLines/>
        <w:outlineLvl w:val="2"/>
        <w:rPr>
          <w:rFonts w:eastAsiaTheme="majorEastAsia" w:cstheme="majorBidi"/>
          <w:b/>
          <w:bCs/>
          <w:sz w:val="24"/>
        </w:rPr>
      </w:pPr>
      <w:r w:rsidRPr="008772E0">
        <w:rPr>
          <w:rFonts w:eastAsiaTheme="majorEastAsia" w:cstheme="majorBidi"/>
          <w:b/>
          <w:bCs/>
          <w:sz w:val="24"/>
        </w:rPr>
        <w:t xml:space="preserve"> </w:t>
      </w:r>
      <w:bookmarkStart w:id="245" w:name="_Toc517703114"/>
      <w:bookmarkStart w:id="246" w:name="_Toc19106010"/>
      <w:r w:rsidRPr="008772E0">
        <w:rPr>
          <w:rFonts w:eastAsiaTheme="majorEastAsia" w:cstheme="majorBidi"/>
          <w:b/>
          <w:bCs/>
          <w:sz w:val="24"/>
        </w:rPr>
        <w:t>5.3.4. Analiza SWOT</w:t>
      </w:r>
      <w:bookmarkEnd w:id="245"/>
      <w:bookmarkEnd w:id="246"/>
    </w:p>
    <w:tbl>
      <w:tblPr>
        <w:tblStyle w:val="Tabela-Siatka7"/>
        <w:tblW w:w="9356" w:type="dxa"/>
        <w:tblInd w:w="108" w:type="dxa"/>
        <w:tblLook w:val="04A0" w:firstRow="1" w:lastRow="0" w:firstColumn="1" w:lastColumn="0" w:noHBand="0" w:noVBand="1"/>
      </w:tblPr>
      <w:tblGrid>
        <w:gridCol w:w="4564"/>
        <w:gridCol w:w="4792"/>
      </w:tblGrid>
      <w:tr w:rsidR="007B7815" w:rsidRPr="008772E0" w:rsidTr="00F919F5">
        <w:tc>
          <w:tcPr>
            <w:tcW w:w="9072" w:type="dxa"/>
            <w:gridSpan w:val="2"/>
            <w:tcBorders>
              <w:bottom w:val="single" w:sz="4" w:space="0" w:color="auto"/>
            </w:tcBorders>
            <w:shd w:val="clear" w:color="auto" w:fill="8EB936"/>
          </w:tcPr>
          <w:p w:rsidR="002A0308" w:rsidRPr="008772E0" w:rsidRDefault="002A0308" w:rsidP="002A0308">
            <w:pPr>
              <w:jc w:val="center"/>
              <w:rPr>
                <w:rFonts w:cs="Arial"/>
                <w:sz w:val="20"/>
                <w:szCs w:val="20"/>
              </w:rPr>
            </w:pPr>
            <w:r w:rsidRPr="008772E0">
              <w:rPr>
                <w:rFonts w:cs="Arial"/>
                <w:sz w:val="20"/>
                <w:szCs w:val="20"/>
              </w:rPr>
              <w:t>Promieniowanie elektromagnetyczne</w:t>
            </w:r>
          </w:p>
        </w:tc>
      </w:tr>
      <w:tr w:rsidR="007B7815" w:rsidRPr="008772E0" w:rsidTr="00F919F5">
        <w:tc>
          <w:tcPr>
            <w:tcW w:w="4425" w:type="dxa"/>
            <w:shd w:val="clear" w:color="auto" w:fill="BCCD2F"/>
          </w:tcPr>
          <w:p w:rsidR="002A0308" w:rsidRPr="008772E0" w:rsidRDefault="002A0308" w:rsidP="002A0308">
            <w:pPr>
              <w:jc w:val="center"/>
              <w:rPr>
                <w:rFonts w:cs="Arial"/>
                <w:sz w:val="20"/>
                <w:szCs w:val="20"/>
              </w:rPr>
            </w:pPr>
            <w:r w:rsidRPr="008772E0">
              <w:rPr>
                <w:rFonts w:cs="Arial"/>
                <w:sz w:val="20"/>
                <w:szCs w:val="20"/>
              </w:rPr>
              <w:t>Silne strony</w:t>
            </w:r>
          </w:p>
        </w:tc>
        <w:tc>
          <w:tcPr>
            <w:tcW w:w="4647" w:type="dxa"/>
            <w:shd w:val="clear" w:color="auto" w:fill="BCCD2F"/>
          </w:tcPr>
          <w:p w:rsidR="002A0308" w:rsidRPr="008772E0" w:rsidRDefault="002A0308" w:rsidP="002A0308">
            <w:pPr>
              <w:jc w:val="center"/>
              <w:rPr>
                <w:rFonts w:cs="Arial"/>
                <w:sz w:val="20"/>
                <w:szCs w:val="20"/>
              </w:rPr>
            </w:pPr>
            <w:r w:rsidRPr="008772E0">
              <w:rPr>
                <w:rFonts w:cs="Arial"/>
                <w:sz w:val="20"/>
                <w:szCs w:val="20"/>
              </w:rPr>
              <w:t>Słabe strony</w:t>
            </w:r>
          </w:p>
        </w:tc>
      </w:tr>
      <w:tr w:rsidR="007B7815" w:rsidRPr="008772E0" w:rsidTr="00BF2E6D">
        <w:trPr>
          <w:trHeight w:val="927"/>
        </w:trPr>
        <w:tc>
          <w:tcPr>
            <w:tcW w:w="4425" w:type="dxa"/>
            <w:tcBorders>
              <w:bottom w:val="single" w:sz="4" w:space="0" w:color="auto"/>
            </w:tcBorders>
          </w:tcPr>
          <w:p w:rsidR="00BF2E6D" w:rsidRPr="008772E0" w:rsidRDefault="002A0308" w:rsidP="00B20861">
            <w:pPr>
              <w:numPr>
                <w:ilvl w:val="0"/>
                <w:numId w:val="58"/>
              </w:numPr>
              <w:contextualSpacing/>
              <w:rPr>
                <w:rFonts w:cs="Arial"/>
                <w:sz w:val="20"/>
                <w:szCs w:val="20"/>
              </w:rPr>
            </w:pPr>
            <w:r w:rsidRPr="008772E0">
              <w:rPr>
                <w:rFonts w:cs="Arial"/>
                <w:sz w:val="20"/>
                <w:szCs w:val="20"/>
              </w:rPr>
              <w:t xml:space="preserve">Brak przekroczeń poziomów promieniowania PEM, na obszarach wiejskich województwa </w:t>
            </w:r>
            <w:r w:rsidR="00835C43" w:rsidRPr="008772E0">
              <w:rPr>
                <w:rFonts w:cs="Arial"/>
                <w:sz w:val="20"/>
                <w:szCs w:val="20"/>
              </w:rPr>
              <w:t>podkarpackie</w:t>
            </w:r>
            <w:r w:rsidR="00BF2E6D" w:rsidRPr="008772E0">
              <w:rPr>
                <w:rFonts w:cs="Arial"/>
                <w:sz w:val="20"/>
                <w:szCs w:val="20"/>
              </w:rPr>
              <w:t>go,</w:t>
            </w:r>
          </w:p>
        </w:tc>
        <w:tc>
          <w:tcPr>
            <w:tcW w:w="4647" w:type="dxa"/>
            <w:tcBorders>
              <w:bottom w:val="single" w:sz="4" w:space="0" w:color="auto"/>
            </w:tcBorders>
          </w:tcPr>
          <w:p w:rsidR="002A0308" w:rsidRPr="008772E0" w:rsidRDefault="007D7354" w:rsidP="00B20861">
            <w:pPr>
              <w:pStyle w:val="Akapitzlist"/>
              <w:numPr>
                <w:ilvl w:val="0"/>
                <w:numId w:val="58"/>
              </w:numPr>
              <w:rPr>
                <w:rFonts w:eastAsia="Times New Roman" w:cs="Arial"/>
                <w:sz w:val="20"/>
                <w:szCs w:val="20"/>
                <w:lang w:eastAsia="pl-PL"/>
              </w:rPr>
            </w:pPr>
            <w:r w:rsidRPr="008772E0">
              <w:rPr>
                <w:rFonts w:eastAsia="Times New Roman" w:cs="Arial"/>
                <w:sz w:val="20"/>
                <w:szCs w:val="20"/>
                <w:lang w:eastAsia="pl-PL"/>
              </w:rPr>
              <w:t xml:space="preserve">Obecność emiterów pół elektromagnetycznych na terenie Gminy </w:t>
            </w:r>
            <w:r w:rsidR="00835C43" w:rsidRPr="008772E0">
              <w:rPr>
                <w:rFonts w:eastAsia="Times New Roman" w:cs="Arial"/>
                <w:sz w:val="20"/>
                <w:szCs w:val="20"/>
                <w:lang w:eastAsia="pl-PL"/>
              </w:rPr>
              <w:t>Dukla</w:t>
            </w:r>
            <w:r w:rsidR="002A0308" w:rsidRPr="008772E0">
              <w:rPr>
                <w:rFonts w:eastAsia="Times New Roman" w:cs="Arial"/>
                <w:sz w:val="20"/>
                <w:szCs w:val="20"/>
                <w:lang w:eastAsia="pl-PL"/>
              </w:rPr>
              <w:t>,</w:t>
            </w:r>
          </w:p>
        </w:tc>
      </w:tr>
      <w:tr w:rsidR="007B7815" w:rsidRPr="008772E0" w:rsidTr="00F919F5">
        <w:tc>
          <w:tcPr>
            <w:tcW w:w="4425" w:type="dxa"/>
            <w:tcBorders>
              <w:bottom w:val="single" w:sz="4" w:space="0" w:color="auto"/>
            </w:tcBorders>
            <w:shd w:val="clear" w:color="auto" w:fill="BCCD2F"/>
          </w:tcPr>
          <w:p w:rsidR="002A0308" w:rsidRPr="008772E0" w:rsidRDefault="002A0308" w:rsidP="002A0308">
            <w:pPr>
              <w:jc w:val="center"/>
              <w:rPr>
                <w:rFonts w:cs="Arial"/>
                <w:sz w:val="20"/>
                <w:szCs w:val="20"/>
              </w:rPr>
            </w:pPr>
            <w:r w:rsidRPr="008772E0">
              <w:rPr>
                <w:rFonts w:cs="Arial"/>
                <w:sz w:val="20"/>
                <w:szCs w:val="20"/>
              </w:rPr>
              <w:t>Szanse</w:t>
            </w:r>
          </w:p>
        </w:tc>
        <w:tc>
          <w:tcPr>
            <w:tcW w:w="4647" w:type="dxa"/>
            <w:tcBorders>
              <w:bottom w:val="single" w:sz="4" w:space="0" w:color="auto"/>
            </w:tcBorders>
            <w:shd w:val="clear" w:color="auto" w:fill="BCCD2F"/>
          </w:tcPr>
          <w:p w:rsidR="002A0308" w:rsidRPr="008772E0" w:rsidRDefault="002A0308" w:rsidP="002A0308">
            <w:pPr>
              <w:jc w:val="center"/>
              <w:rPr>
                <w:rFonts w:cs="Arial"/>
                <w:sz w:val="20"/>
                <w:szCs w:val="20"/>
              </w:rPr>
            </w:pPr>
            <w:r w:rsidRPr="008772E0">
              <w:rPr>
                <w:rFonts w:cs="Arial"/>
                <w:sz w:val="20"/>
                <w:szCs w:val="20"/>
              </w:rPr>
              <w:t>Zagrożenia</w:t>
            </w:r>
          </w:p>
        </w:tc>
      </w:tr>
      <w:tr w:rsidR="007B7815" w:rsidRPr="008772E0" w:rsidTr="00C01B85">
        <w:trPr>
          <w:trHeight w:val="963"/>
        </w:trPr>
        <w:tc>
          <w:tcPr>
            <w:tcW w:w="4425" w:type="dxa"/>
            <w:tcBorders>
              <w:bottom w:val="single" w:sz="4" w:space="0" w:color="auto"/>
            </w:tcBorders>
            <w:shd w:val="clear" w:color="auto" w:fill="auto"/>
          </w:tcPr>
          <w:p w:rsidR="002A0308" w:rsidRPr="008772E0" w:rsidRDefault="007D7354" w:rsidP="00B20861">
            <w:pPr>
              <w:numPr>
                <w:ilvl w:val="0"/>
                <w:numId w:val="22"/>
              </w:numPr>
              <w:contextualSpacing/>
              <w:rPr>
                <w:sz w:val="20"/>
                <w:szCs w:val="20"/>
              </w:rPr>
            </w:pPr>
            <w:r w:rsidRPr="008772E0">
              <w:rPr>
                <w:sz w:val="20"/>
                <w:szCs w:val="20"/>
              </w:rPr>
              <w:t>Monitoring</w:t>
            </w:r>
            <w:r w:rsidR="002A0308" w:rsidRPr="008772E0">
              <w:rPr>
                <w:sz w:val="20"/>
                <w:szCs w:val="20"/>
              </w:rPr>
              <w:t xml:space="preserve"> poziomów PEM na terenie gminy,</w:t>
            </w:r>
          </w:p>
          <w:p w:rsidR="002A0308" w:rsidRPr="008772E0" w:rsidRDefault="002A0308" w:rsidP="00B20861">
            <w:pPr>
              <w:numPr>
                <w:ilvl w:val="0"/>
                <w:numId w:val="22"/>
              </w:numPr>
              <w:contextualSpacing/>
              <w:rPr>
                <w:sz w:val="20"/>
                <w:szCs w:val="20"/>
              </w:rPr>
            </w:pPr>
            <w:r w:rsidRPr="008772E0">
              <w:rPr>
                <w:sz w:val="20"/>
                <w:szCs w:val="20"/>
              </w:rPr>
              <w:t>Uwzględnianie w Planach Zagospodarowania Przestrzennego źródeł promieniowania PEM,</w:t>
            </w:r>
          </w:p>
        </w:tc>
        <w:tc>
          <w:tcPr>
            <w:tcW w:w="4647" w:type="dxa"/>
            <w:tcBorders>
              <w:bottom w:val="single" w:sz="4" w:space="0" w:color="auto"/>
            </w:tcBorders>
            <w:shd w:val="clear" w:color="auto" w:fill="auto"/>
          </w:tcPr>
          <w:p w:rsidR="002A0308" w:rsidRPr="008772E0" w:rsidRDefault="002A0308" w:rsidP="00B20861">
            <w:pPr>
              <w:numPr>
                <w:ilvl w:val="0"/>
                <w:numId w:val="22"/>
              </w:numPr>
              <w:contextualSpacing/>
              <w:rPr>
                <w:rFonts w:cs="Arial"/>
                <w:sz w:val="20"/>
                <w:szCs w:val="20"/>
              </w:rPr>
            </w:pPr>
            <w:r w:rsidRPr="008772E0">
              <w:rPr>
                <w:sz w:val="20"/>
                <w:szCs w:val="20"/>
              </w:rPr>
              <w:t>Umieszczanie nowych źródeł PEM w pobliżu już istniejących co może spowodować spotęgowanie efektu wytwarzanych pól.</w:t>
            </w:r>
          </w:p>
        </w:tc>
      </w:tr>
    </w:tbl>
    <w:p w:rsidR="00044FAF" w:rsidRPr="008772E0" w:rsidRDefault="00044FAF" w:rsidP="00AB261B"/>
    <w:p w:rsidR="00044FAF" w:rsidRPr="008772E0" w:rsidRDefault="00044FAF">
      <w:pPr>
        <w:spacing w:after="200"/>
        <w:rPr>
          <w:rFonts w:eastAsiaTheme="majorEastAsia" w:cstheme="majorBidi"/>
          <w:b/>
          <w:bCs/>
          <w:sz w:val="28"/>
          <w:szCs w:val="26"/>
        </w:rPr>
      </w:pPr>
      <w:r w:rsidRPr="008772E0">
        <w:br w:type="page"/>
      </w:r>
    </w:p>
    <w:p w:rsidR="00B85691" w:rsidRPr="003B4719" w:rsidRDefault="00B85691" w:rsidP="004E49F0">
      <w:pPr>
        <w:pStyle w:val="Nagwek2"/>
      </w:pPr>
      <w:bookmarkStart w:id="247" w:name="_Toc19106011"/>
      <w:r w:rsidRPr="003B4719">
        <w:t>5.4. Gospodarowanie wodami</w:t>
      </w:r>
      <w:bookmarkEnd w:id="247"/>
    </w:p>
    <w:p w:rsidR="00B85691" w:rsidRPr="003B4719" w:rsidRDefault="00AD79F0" w:rsidP="00B85691">
      <w:pPr>
        <w:keepNext/>
        <w:keepLines/>
        <w:outlineLvl w:val="2"/>
        <w:rPr>
          <w:rFonts w:eastAsia="Times New Roman" w:cstheme="majorBidi"/>
          <w:b/>
          <w:bCs/>
        </w:rPr>
      </w:pPr>
      <w:bookmarkStart w:id="248" w:name="_Toc350419114"/>
      <w:bookmarkStart w:id="249" w:name="_Toc379803258"/>
      <w:bookmarkStart w:id="250" w:name="_Toc420324346"/>
      <w:bookmarkStart w:id="251" w:name="_Toc19106012"/>
      <w:bookmarkEnd w:id="235"/>
      <w:bookmarkEnd w:id="236"/>
      <w:bookmarkEnd w:id="237"/>
      <w:r w:rsidRPr="003B4719">
        <w:rPr>
          <w:rFonts w:eastAsia="Times New Roman" w:cstheme="majorBidi"/>
          <w:b/>
          <w:bCs/>
        </w:rPr>
        <w:t>5</w:t>
      </w:r>
      <w:r w:rsidR="00B85691" w:rsidRPr="003B4719">
        <w:rPr>
          <w:rFonts w:eastAsia="Times New Roman" w:cstheme="majorBidi"/>
          <w:b/>
          <w:bCs/>
        </w:rPr>
        <w:t>.</w:t>
      </w:r>
      <w:r w:rsidR="00540BC3" w:rsidRPr="003B4719">
        <w:rPr>
          <w:rFonts w:eastAsia="Times New Roman" w:cstheme="majorBidi"/>
          <w:b/>
          <w:bCs/>
        </w:rPr>
        <w:t>4</w:t>
      </w:r>
      <w:r w:rsidR="00B85691" w:rsidRPr="003B4719">
        <w:rPr>
          <w:rFonts w:eastAsia="Times New Roman" w:cstheme="majorBidi"/>
          <w:b/>
          <w:bCs/>
        </w:rPr>
        <w:t>.1. Stan wyjściowy</w:t>
      </w:r>
      <w:bookmarkEnd w:id="248"/>
      <w:r w:rsidR="00B85691" w:rsidRPr="003B4719">
        <w:rPr>
          <w:rFonts w:eastAsia="Times New Roman" w:cstheme="majorBidi"/>
          <w:b/>
          <w:bCs/>
        </w:rPr>
        <w:t xml:space="preserve"> - wody powierzchniowe</w:t>
      </w:r>
      <w:bookmarkEnd w:id="249"/>
      <w:bookmarkEnd w:id="250"/>
      <w:bookmarkEnd w:id="251"/>
    </w:p>
    <w:p w:rsidR="00B85691" w:rsidRPr="003B4719" w:rsidRDefault="004E49F0" w:rsidP="00F6764F">
      <w:pPr>
        <w:autoSpaceDE w:val="0"/>
        <w:autoSpaceDN w:val="0"/>
        <w:adjustRightInd w:val="0"/>
        <w:ind w:firstLine="644"/>
        <w:jc w:val="both"/>
        <w:rPr>
          <w:rFonts w:eastAsia="Calibri" w:cs="Arial"/>
          <w:lang w:eastAsia="pl-PL"/>
        </w:rPr>
      </w:pPr>
      <w:r w:rsidRPr="003B4719">
        <w:rPr>
          <w:rFonts w:eastAsia="Calibri" w:cs="Arial"/>
          <w:lang w:eastAsia="pl-PL"/>
        </w:rPr>
        <w:t xml:space="preserve">Obszar </w:t>
      </w:r>
      <w:r w:rsidR="00787C88" w:rsidRPr="003B4719">
        <w:rPr>
          <w:rFonts w:eastAsia="Calibri" w:cs="Arial"/>
          <w:lang w:eastAsia="pl-PL"/>
        </w:rPr>
        <w:t>Gminy</w:t>
      </w:r>
      <w:r w:rsidR="00ED3238" w:rsidRPr="003B4719">
        <w:rPr>
          <w:rFonts w:eastAsia="Calibri" w:cs="Arial"/>
          <w:lang w:eastAsia="pl-PL"/>
        </w:rPr>
        <w:t xml:space="preserve"> </w:t>
      </w:r>
      <w:r w:rsidR="00835C43" w:rsidRPr="003B4719">
        <w:rPr>
          <w:rFonts w:eastAsia="Calibri" w:cs="Arial"/>
          <w:lang w:eastAsia="pl-PL"/>
        </w:rPr>
        <w:t>Dukla</w:t>
      </w:r>
      <w:r w:rsidR="00B85691" w:rsidRPr="003B4719">
        <w:rPr>
          <w:rFonts w:eastAsia="Calibri" w:cs="Arial"/>
          <w:lang w:eastAsia="pl-PL"/>
        </w:rPr>
        <w:t xml:space="preserve"> leży w zlewniach następujących </w:t>
      </w:r>
      <w:r w:rsidR="00264A57" w:rsidRPr="003B4719">
        <w:rPr>
          <w:rFonts w:eastAsia="Calibri" w:cs="Arial"/>
          <w:lang w:eastAsia="pl-PL"/>
        </w:rPr>
        <w:t xml:space="preserve">rzecznych </w:t>
      </w:r>
      <w:r w:rsidR="00B85691" w:rsidRPr="003B4719">
        <w:rPr>
          <w:rFonts w:eastAsia="Calibri" w:cs="Arial"/>
          <w:lang w:eastAsia="pl-PL"/>
        </w:rPr>
        <w:t>jednolitych części wód powierzc</w:t>
      </w:r>
      <w:r w:rsidR="00E529E6" w:rsidRPr="003B4719">
        <w:rPr>
          <w:rFonts w:eastAsia="Calibri" w:cs="Arial"/>
          <w:lang w:eastAsia="pl-PL"/>
        </w:rPr>
        <w:t>hniowych (JCWP)</w:t>
      </w:r>
    </w:p>
    <w:p w:rsidR="00264A57" w:rsidRPr="003B4719" w:rsidRDefault="00264A57" w:rsidP="00F6764F">
      <w:pPr>
        <w:autoSpaceDE w:val="0"/>
        <w:autoSpaceDN w:val="0"/>
        <w:adjustRightInd w:val="0"/>
        <w:jc w:val="both"/>
        <w:rPr>
          <w:rFonts w:eastAsia="Calibri" w:cs="Arial"/>
          <w:lang w:eastAsia="pl-PL"/>
        </w:rPr>
      </w:pPr>
    </w:p>
    <w:p w:rsidR="00E529E6" w:rsidRPr="003B4719" w:rsidRDefault="00483C2C" w:rsidP="00D44AFB">
      <w:pPr>
        <w:pStyle w:val="Legenda"/>
        <w:jc w:val="both"/>
        <w:rPr>
          <w:rFonts w:eastAsia="Calibri" w:cs="Arial"/>
          <w:sz w:val="20"/>
          <w:szCs w:val="20"/>
        </w:rPr>
      </w:pPr>
      <w:bookmarkStart w:id="252" w:name="_Toc19106073"/>
      <w:r w:rsidRPr="003B4719">
        <w:rPr>
          <w:sz w:val="20"/>
          <w:szCs w:val="20"/>
        </w:rPr>
        <w:t xml:space="preserve">Tabela </w:t>
      </w:r>
      <w:r w:rsidR="00053029" w:rsidRPr="003B4719">
        <w:rPr>
          <w:sz w:val="20"/>
          <w:szCs w:val="20"/>
        </w:rPr>
        <w:fldChar w:fldCharType="begin"/>
      </w:r>
      <w:r w:rsidR="00053029" w:rsidRPr="003B4719">
        <w:rPr>
          <w:sz w:val="20"/>
          <w:szCs w:val="20"/>
        </w:rPr>
        <w:instrText xml:space="preserve"> SEQ Tabela \* ARABIC </w:instrText>
      </w:r>
      <w:r w:rsidR="00053029" w:rsidRPr="003B4719">
        <w:rPr>
          <w:sz w:val="20"/>
          <w:szCs w:val="20"/>
        </w:rPr>
        <w:fldChar w:fldCharType="separate"/>
      </w:r>
      <w:r w:rsidR="00E07476">
        <w:rPr>
          <w:noProof/>
          <w:sz w:val="20"/>
          <w:szCs w:val="20"/>
        </w:rPr>
        <w:t>15</w:t>
      </w:r>
      <w:r w:rsidR="00053029" w:rsidRPr="003B4719">
        <w:rPr>
          <w:noProof/>
          <w:sz w:val="20"/>
          <w:szCs w:val="20"/>
        </w:rPr>
        <w:fldChar w:fldCharType="end"/>
      </w:r>
      <w:r w:rsidRPr="003B4719">
        <w:rPr>
          <w:sz w:val="20"/>
          <w:szCs w:val="20"/>
        </w:rPr>
        <w:t xml:space="preserve">. Jednolite Części Wód Powierzchniowych znajdujące się na obszarze </w:t>
      </w:r>
      <w:r w:rsidR="00787C88" w:rsidRPr="003B4719">
        <w:rPr>
          <w:sz w:val="20"/>
          <w:szCs w:val="20"/>
        </w:rPr>
        <w:t>Gminy</w:t>
      </w:r>
      <w:r w:rsidRPr="003B4719">
        <w:rPr>
          <w:sz w:val="20"/>
          <w:szCs w:val="20"/>
        </w:rPr>
        <w:t xml:space="preserve"> </w:t>
      </w:r>
      <w:r w:rsidR="00835C43" w:rsidRPr="003B4719">
        <w:rPr>
          <w:sz w:val="20"/>
          <w:szCs w:val="20"/>
        </w:rPr>
        <w:t>Dukla</w:t>
      </w:r>
      <w:r w:rsidRPr="003B4719">
        <w:rPr>
          <w:sz w:val="20"/>
          <w:szCs w:val="20"/>
        </w:rPr>
        <w:t>.</w:t>
      </w:r>
      <w:bookmarkEnd w:id="252"/>
    </w:p>
    <w:tbl>
      <w:tblPr>
        <w:tblW w:w="9356" w:type="dxa"/>
        <w:jc w:val="center"/>
        <w:tblLook w:val="0000" w:firstRow="0" w:lastRow="0" w:firstColumn="0" w:lastColumn="0" w:noHBand="0" w:noVBand="0"/>
      </w:tblPr>
      <w:tblGrid>
        <w:gridCol w:w="2247"/>
        <w:gridCol w:w="7109"/>
      </w:tblGrid>
      <w:tr w:rsidR="003B4719" w:rsidRPr="003B4719" w:rsidTr="008A29F6">
        <w:trPr>
          <w:trHeight w:val="744"/>
          <w:tblHeader/>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E529E6" w:rsidRPr="003B4719" w:rsidRDefault="00E529E6" w:rsidP="00E529E6">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b/>
                <w:sz w:val="20"/>
                <w:szCs w:val="20"/>
                <w:lang w:eastAsia="pl-PL"/>
              </w:rPr>
            </w:pPr>
            <w:r w:rsidRPr="003B4719">
              <w:rPr>
                <w:rFonts w:eastAsia="Calibri" w:cs="Arial"/>
                <w:b/>
                <w:sz w:val="20"/>
                <w:szCs w:val="20"/>
                <w:lang w:eastAsia="pl-PL"/>
              </w:rPr>
              <w:t>Kod JCWP</w:t>
            </w:r>
          </w:p>
        </w:tc>
        <w:tc>
          <w:tcPr>
            <w:tcW w:w="3799"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E529E6" w:rsidRPr="003B4719" w:rsidRDefault="00E529E6" w:rsidP="00E529E6">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b/>
                <w:sz w:val="20"/>
                <w:szCs w:val="20"/>
                <w:lang w:eastAsia="pl-PL"/>
              </w:rPr>
            </w:pPr>
            <w:r w:rsidRPr="003B4719">
              <w:rPr>
                <w:rFonts w:eastAsia="Calibri" w:cs="Arial"/>
                <w:b/>
                <w:sz w:val="20"/>
                <w:szCs w:val="20"/>
                <w:lang w:eastAsia="pl-PL"/>
              </w:rPr>
              <w:t>Nazwa JCWP</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RW200012218149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Wilsznia</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RW200012218169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Iwielka</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RW200012218449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Jasiołka do Panny</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RW200012218452</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Potok Ambrowski</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RW2000122184549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Jasionka</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RW2000122184589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Bóbrka</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RW20001222613</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Wisłok do zb. Besko</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RW20001222629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Morwawa</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RW200012226329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Lubatówka</w:t>
            </w:r>
          </w:p>
        </w:tc>
      </w:tr>
      <w:tr w:rsidR="003B4719" w:rsidRPr="003B4719" w:rsidTr="008A29F6">
        <w:trPr>
          <w:trHeight w:val="175"/>
          <w:jc w:val="center"/>
        </w:trPr>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RW2000142184599</w:t>
            </w:r>
          </w:p>
        </w:tc>
        <w:tc>
          <w:tcPr>
            <w:tcW w:w="3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94F44" w:rsidRPr="003B4719" w:rsidRDefault="00A94F44" w:rsidP="00FD387A">
            <w:pPr>
              <w:spacing w:line="240" w:lineRule="auto"/>
              <w:rPr>
                <w:rFonts w:eastAsia="Calibri" w:cs="Arial"/>
                <w:sz w:val="20"/>
                <w:szCs w:val="20"/>
              </w:rPr>
            </w:pPr>
            <w:r w:rsidRPr="003B4719">
              <w:rPr>
                <w:rFonts w:eastAsia="Calibri" w:cs="Arial"/>
                <w:sz w:val="20"/>
                <w:szCs w:val="20"/>
              </w:rPr>
              <w:t>Jasiołka od Panny do Chlebianki</w:t>
            </w:r>
          </w:p>
        </w:tc>
      </w:tr>
    </w:tbl>
    <w:p w:rsidR="00E529E6" w:rsidRPr="003B4719" w:rsidRDefault="00510CAB" w:rsidP="000F3F9D">
      <w:pPr>
        <w:jc w:val="center"/>
        <w:rPr>
          <w:rFonts w:eastAsia="Calibri" w:cs="Arial"/>
          <w:sz w:val="20"/>
          <w:szCs w:val="20"/>
          <w:lang w:eastAsia="pl-PL"/>
        </w:rPr>
      </w:pPr>
      <w:r w:rsidRPr="008772E0">
        <w:rPr>
          <w:rFonts w:eastAsia="Calibri" w:cs="Arial"/>
          <w:sz w:val="20"/>
          <w:szCs w:val="20"/>
          <w:lang w:eastAsia="pl-PL"/>
        </w:rPr>
        <w:t>ź</w:t>
      </w:r>
      <w:r w:rsidR="00E529E6" w:rsidRPr="008772E0">
        <w:rPr>
          <w:rFonts w:eastAsia="Calibri" w:cs="Arial"/>
          <w:sz w:val="20"/>
          <w:szCs w:val="20"/>
          <w:lang w:eastAsia="pl-PL"/>
        </w:rPr>
        <w:t xml:space="preserve">ródło: </w:t>
      </w:r>
      <w:r w:rsidR="00A96261" w:rsidRPr="008772E0">
        <w:rPr>
          <w:rFonts w:eastAsia="Calibri" w:cs="Arial"/>
          <w:sz w:val="20"/>
          <w:szCs w:val="20"/>
          <w:lang w:eastAsia="pl-PL"/>
        </w:rPr>
        <w:t xml:space="preserve">Aktualizacja Programu </w:t>
      </w:r>
      <w:r w:rsidR="003B4719" w:rsidRPr="008772E0">
        <w:rPr>
          <w:rFonts w:eastAsia="Calibri" w:cs="Arial"/>
          <w:sz w:val="20"/>
          <w:szCs w:val="20"/>
          <w:lang w:eastAsia="pl-PL"/>
        </w:rPr>
        <w:t>W</w:t>
      </w:r>
      <w:r w:rsidR="00A96261" w:rsidRPr="008772E0">
        <w:rPr>
          <w:rFonts w:eastAsia="Calibri" w:cs="Arial"/>
          <w:sz w:val="20"/>
          <w:szCs w:val="20"/>
          <w:lang w:eastAsia="pl-PL"/>
        </w:rPr>
        <w:t>odno-</w:t>
      </w:r>
      <w:r w:rsidR="003B4719" w:rsidRPr="008772E0">
        <w:rPr>
          <w:rFonts w:eastAsia="Calibri" w:cs="Arial"/>
          <w:sz w:val="20"/>
          <w:szCs w:val="20"/>
          <w:lang w:eastAsia="pl-PL"/>
        </w:rPr>
        <w:t>Ś</w:t>
      </w:r>
      <w:r w:rsidR="00A96261" w:rsidRPr="008772E0">
        <w:rPr>
          <w:rFonts w:eastAsia="Calibri" w:cs="Arial"/>
          <w:sz w:val="20"/>
          <w:szCs w:val="20"/>
          <w:lang w:eastAsia="pl-PL"/>
        </w:rPr>
        <w:t xml:space="preserve">rodowiskowego </w:t>
      </w:r>
      <w:r w:rsidR="003B4719" w:rsidRPr="008772E0">
        <w:rPr>
          <w:rFonts w:eastAsia="Calibri" w:cs="Arial"/>
          <w:sz w:val="20"/>
          <w:szCs w:val="20"/>
          <w:lang w:eastAsia="pl-PL"/>
        </w:rPr>
        <w:t>Kraju, Warszawa 2016</w:t>
      </w:r>
    </w:p>
    <w:p w:rsidR="00B85691" w:rsidRPr="00976182" w:rsidRDefault="00B85691" w:rsidP="00F6764F">
      <w:pPr>
        <w:autoSpaceDE w:val="0"/>
        <w:autoSpaceDN w:val="0"/>
        <w:adjustRightInd w:val="0"/>
        <w:jc w:val="both"/>
        <w:rPr>
          <w:rFonts w:eastAsia="Calibri" w:cs="Arial"/>
          <w:u w:val="single"/>
          <w:lang w:eastAsia="pl-PL"/>
        </w:rPr>
      </w:pPr>
    </w:p>
    <w:p w:rsidR="000D2770" w:rsidRPr="00976182" w:rsidRDefault="005C675D" w:rsidP="00265EE2">
      <w:pPr>
        <w:pStyle w:val="Legenda"/>
        <w:rPr>
          <w:rFonts w:eastAsia="Times New Roman" w:cs="Arial"/>
          <w:sz w:val="20"/>
          <w:szCs w:val="20"/>
        </w:rPr>
      </w:pPr>
      <w:bookmarkStart w:id="253" w:name="_Toc19106104"/>
      <w:r w:rsidRPr="00976182">
        <w:rPr>
          <w:sz w:val="20"/>
          <w:szCs w:val="20"/>
        </w:rPr>
        <w:t>Rysunek</w:t>
      </w:r>
      <w:r w:rsidR="00C73EEE" w:rsidRPr="00976182">
        <w:rPr>
          <w:sz w:val="20"/>
          <w:szCs w:val="20"/>
        </w:rPr>
        <w:t xml:space="preserve"> </w:t>
      </w:r>
      <w:r w:rsidR="00053029" w:rsidRPr="00976182">
        <w:rPr>
          <w:sz w:val="20"/>
          <w:szCs w:val="20"/>
        </w:rPr>
        <w:fldChar w:fldCharType="begin"/>
      </w:r>
      <w:r w:rsidR="00053029" w:rsidRPr="00976182">
        <w:rPr>
          <w:sz w:val="20"/>
          <w:szCs w:val="20"/>
        </w:rPr>
        <w:instrText xml:space="preserve"> SEQ Rysunek \* ARABIC </w:instrText>
      </w:r>
      <w:r w:rsidR="00053029" w:rsidRPr="00976182">
        <w:rPr>
          <w:sz w:val="20"/>
          <w:szCs w:val="20"/>
        </w:rPr>
        <w:fldChar w:fldCharType="separate"/>
      </w:r>
      <w:r w:rsidR="00E07476">
        <w:rPr>
          <w:noProof/>
          <w:sz w:val="20"/>
          <w:szCs w:val="20"/>
        </w:rPr>
        <w:t>8</w:t>
      </w:r>
      <w:r w:rsidR="00053029" w:rsidRPr="00976182">
        <w:rPr>
          <w:noProof/>
          <w:sz w:val="20"/>
          <w:szCs w:val="20"/>
        </w:rPr>
        <w:fldChar w:fldCharType="end"/>
      </w:r>
      <w:r w:rsidR="00C73EEE" w:rsidRPr="00976182">
        <w:rPr>
          <w:sz w:val="20"/>
          <w:szCs w:val="20"/>
        </w:rPr>
        <w:t xml:space="preserve">. JCWP na tle </w:t>
      </w:r>
      <w:r w:rsidR="00787C88" w:rsidRPr="00976182">
        <w:rPr>
          <w:sz w:val="20"/>
          <w:szCs w:val="20"/>
        </w:rPr>
        <w:t>Gminy</w:t>
      </w:r>
      <w:r w:rsidR="00ED3238" w:rsidRPr="00976182">
        <w:rPr>
          <w:sz w:val="20"/>
          <w:szCs w:val="20"/>
        </w:rPr>
        <w:t xml:space="preserve"> </w:t>
      </w:r>
      <w:r w:rsidR="00835C43" w:rsidRPr="00976182">
        <w:rPr>
          <w:sz w:val="20"/>
          <w:szCs w:val="20"/>
        </w:rPr>
        <w:t>Dukla</w:t>
      </w:r>
      <w:r w:rsidR="00C73EEE" w:rsidRPr="00976182">
        <w:rPr>
          <w:sz w:val="20"/>
          <w:szCs w:val="20"/>
        </w:rPr>
        <w:t>.</w:t>
      </w:r>
      <w:bookmarkStart w:id="254" w:name="_Toc379803259"/>
      <w:bookmarkStart w:id="255" w:name="_Toc420324347"/>
      <w:bookmarkEnd w:id="253"/>
    </w:p>
    <w:p w:rsidR="00C73EEE" w:rsidRPr="00976182" w:rsidRDefault="00976182" w:rsidP="008F50B1">
      <w:pPr>
        <w:jc w:val="center"/>
      </w:pPr>
      <w:r w:rsidRPr="00976182">
        <w:rPr>
          <w:noProof/>
          <w:lang w:eastAsia="pl-PL"/>
        </w:rPr>
        <w:drawing>
          <wp:inline distT="0" distB="0" distL="0" distR="0" wp14:anchorId="40970ACA" wp14:editId="7D85BE85">
            <wp:extent cx="5760720" cy="4073525"/>
            <wp:effectExtent l="0" t="0" r="0" b="317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jcwp.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C73EEE" w:rsidRPr="00976182" w:rsidRDefault="00C73EEE" w:rsidP="00C73EEE">
      <w:pPr>
        <w:jc w:val="center"/>
        <w:rPr>
          <w:sz w:val="20"/>
          <w:szCs w:val="20"/>
        </w:rPr>
      </w:pPr>
      <w:r w:rsidRPr="00976182">
        <w:rPr>
          <w:sz w:val="20"/>
          <w:szCs w:val="20"/>
        </w:rPr>
        <w:t xml:space="preserve">Źródło: </w:t>
      </w:r>
      <w:r w:rsidR="008F50B1" w:rsidRPr="00976182">
        <w:rPr>
          <w:sz w:val="20"/>
          <w:szCs w:val="20"/>
        </w:rPr>
        <w:t>opracowanie własne na podstawie danych przestrzennych udostępnianych przez PGW WP</w:t>
      </w:r>
    </w:p>
    <w:p w:rsidR="009B02B4" w:rsidRPr="007B7815" w:rsidRDefault="009B02B4" w:rsidP="007A373F">
      <w:pPr>
        <w:rPr>
          <w:color w:val="FF0000"/>
        </w:rPr>
      </w:pPr>
    </w:p>
    <w:p w:rsidR="00093C1F" w:rsidRPr="00A94F44" w:rsidRDefault="00093C1F" w:rsidP="00093C1F">
      <w:pPr>
        <w:keepNext/>
        <w:keepLines/>
        <w:outlineLvl w:val="2"/>
        <w:rPr>
          <w:rFonts w:eastAsia="Calibri" w:cstheme="majorBidi"/>
          <w:b/>
          <w:bCs/>
        </w:rPr>
      </w:pPr>
      <w:bookmarkStart w:id="256" w:name="_Toc19106013"/>
      <w:r w:rsidRPr="00A94F44">
        <w:rPr>
          <w:rFonts w:eastAsia="Calibri" w:cstheme="majorBidi"/>
          <w:b/>
          <w:bCs/>
        </w:rPr>
        <w:t>5.4.2. Stan wyjściowy - wody podziemne</w:t>
      </w:r>
      <w:bookmarkEnd w:id="256"/>
    </w:p>
    <w:p w:rsidR="00F87D47" w:rsidRPr="00A94F44" w:rsidRDefault="00093C1F" w:rsidP="004235A5">
      <w:pPr>
        <w:pStyle w:val="Normalny1"/>
        <w:autoSpaceDE w:val="0"/>
        <w:ind w:firstLine="708"/>
        <w:jc w:val="both"/>
        <w:rPr>
          <w:rFonts w:cs="Arial"/>
          <w:color w:val="000000" w:themeColor="text1"/>
          <w:lang w:eastAsia="pl-PL"/>
        </w:rPr>
      </w:pPr>
      <w:bookmarkStart w:id="257" w:name="_Toc420324438"/>
      <w:r w:rsidRPr="00A94F44">
        <w:rPr>
          <w:rFonts w:cs="Arial"/>
          <w:color w:val="000000" w:themeColor="text1"/>
          <w:lang w:eastAsia="pl-PL"/>
        </w:rPr>
        <w:t xml:space="preserve"> </w:t>
      </w:r>
      <w:r w:rsidR="00787C88" w:rsidRPr="00A94F44">
        <w:rPr>
          <w:rFonts w:cs="Arial"/>
          <w:color w:val="000000" w:themeColor="text1"/>
          <w:lang w:eastAsia="pl-PL"/>
        </w:rPr>
        <w:t>Gmina</w:t>
      </w:r>
      <w:r w:rsidR="00ED3238" w:rsidRPr="00A94F44">
        <w:rPr>
          <w:rFonts w:cs="Arial"/>
          <w:color w:val="000000" w:themeColor="text1"/>
          <w:lang w:eastAsia="pl-PL"/>
        </w:rPr>
        <w:t xml:space="preserve"> </w:t>
      </w:r>
      <w:r w:rsidR="00835C43" w:rsidRPr="00A94F44">
        <w:rPr>
          <w:rFonts w:cs="Arial"/>
          <w:color w:val="000000" w:themeColor="text1"/>
          <w:lang w:eastAsia="pl-PL"/>
        </w:rPr>
        <w:t>Dukla</w:t>
      </w:r>
      <w:r w:rsidRPr="00A94F44">
        <w:rPr>
          <w:rFonts w:cs="Arial"/>
          <w:color w:val="000000" w:themeColor="text1"/>
          <w:lang w:eastAsia="pl-PL"/>
        </w:rPr>
        <w:t xml:space="preserve"> znajduje się w zasięgu Jednolit</w:t>
      </w:r>
      <w:r w:rsidR="00F32CAA" w:rsidRPr="00A94F44">
        <w:rPr>
          <w:rFonts w:cs="Arial"/>
          <w:color w:val="000000" w:themeColor="text1"/>
          <w:lang w:eastAsia="pl-PL"/>
        </w:rPr>
        <w:t>ych</w:t>
      </w:r>
      <w:r w:rsidRPr="00A94F44">
        <w:rPr>
          <w:rFonts w:cs="Arial"/>
          <w:color w:val="000000" w:themeColor="text1"/>
          <w:lang w:eastAsia="pl-PL"/>
        </w:rPr>
        <w:t xml:space="preserve"> Części Wód Podziemnych </w:t>
      </w:r>
      <w:r w:rsidR="00F32CAA" w:rsidRPr="00A94F44">
        <w:rPr>
          <w:rFonts w:cs="Arial"/>
          <w:color w:val="000000" w:themeColor="text1"/>
          <w:lang w:eastAsia="pl-PL"/>
        </w:rPr>
        <w:t xml:space="preserve">JCWPd nr </w:t>
      </w:r>
      <w:r w:rsidR="00745167" w:rsidRPr="00A94F44">
        <w:rPr>
          <w:rFonts w:cs="Arial"/>
          <w:color w:val="000000" w:themeColor="text1"/>
          <w:lang w:eastAsia="pl-PL"/>
        </w:rPr>
        <w:t>1</w:t>
      </w:r>
      <w:r w:rsidR="00A94F44" w:rsidRPr="00A94F44">
        <w:rPr>
          <w:rFonts w:cs="Arial"/>
          <w:color w:val="000000" w:themeColor="text1"/>
          <w:lang w:eastAsia="pl-PL"/>
        </w:rPr>
        <w:t>51</w:t>
      </w:r>
      <w:r w:rsidR="00745167" w:rsidRPr="00A94F44">
        <w:rPr>
          <w:rFonts w:cs="Arial"/>
          <w:color w:val="000000" w:themeColor="text1"/>
          <w:lang w:eastAsia="pl-PL"/>
        </w:rPr>
        <w:t xml:space="preserve"> </w:t>
      </w:r>
      <w:r w:rsidR="00F32CAA" w:rsidRPr="00A94F44">
        <w:rPr>
          <w:rFonts w:cs="Arial"/>
          <w:color w:val="000000" w:themeColor="text1"/>
          <w:lang w:eastAsia="pl-PL"/>
        </w:rPr>
        <w:t>i JCWPd nr 1</w:t>
      </w:r>
      <w:r w:rsidR="00A94F44" w:rsidRPr="00A94F44">
        <w:rPr>
          <w:rFonts w:cs="Arial"/>
          <w:color w:val="000000" w:themeColor="text1"/>
          <w:lang w:eastAsia="pl-PL"/>
        </w:rPr>
        <w:t>52</w:t>
      </w:r>
      <w:r w:rsidRPr="00A94F44">
        <w:rPr>
          <w:rFonts w:cs="Arial"/>
          <w:color w:val="000000" w:themeColor="text1"/>
          <w:lang w:eastAsia="pl-PL"/>
        </w:rPr>
        <w:t>. Ich położenie przedstawiono poniżej.</w:t>
      </w:r>
      <w:bookmarkEnd w:id="257"/>
    </w:p>
    <w:p w:rsidR="00C0774D" w:rsidRPr="00A94F44" w:rsidRDefault="00C0774D">
      <w:pPr>
        <w:spacing w:after="200"/>
        <w:rPr>
          <w:rFonts w:eastAsiaTheme="minorEastAsia"/>
          <w:b/>
          <w:bCs/>
          <w:sz w:val="20"/>
          <w:szCs w:val="20"/>
          <w:lang w:eastAsia="pl-PL"/>
        </w:rPr>
      </w:pPr>
      <w:r w:rsidRPr="00A94F44">
        <w:rPr>
          <w:sz w:val="20"/>
          <w:szCs w:val="20"/>
        </w:rPr>
        <w:br w:type="page"/>
      </w:r>
    </w:p>
    <w:p w:rsidR="00093C1F" w:rsidRPr="00976182" w:rsidRDefault="005C675D" w:rsidP="005C675D">
      <w:pPr>
        <w:pStyle w:val="Legenda"/>
        <w:rPr>
          <w:b w:val="0"/>
          <w:bCs w:val="0"/>
          <w:sz w:val="20"/>
          <w:szCs w:val="20"/>
        </w:rPr>
      </w:pPr>
      <w:bookmarkStart w:id="258" w:name="_Toc19106105"/>
      <w:r w:rsidRPr="00976182">
        <w:rPr>
          <w:sz w:val="20"/>
          <w:szCs w:val="20"/>
        </w:rPr>
        <w:t xml:space="preserve">Rysunek </w:t>
      </w:r>
      <w:r w:rsidR="00053029" w:rsidRPr="00976182">
        <w:rPr>
          <w:sz w:val="20"/>
          <w:szCs w:val="20"/>
        </w:rPr>
        <w:fldChar w:fldCharType="begin"/>
      </w:r>
      <w:r w:rsidR="00053029" w:rsidRPr="00976182">
        <w:rPr>
          <w:sz w:val="20"/>
          <w:szCs w:val="20"/>
        </w:rPr>
        <w:instrText xml:space="preserve"> SEQ Rysunek \* ARABIC </w:instrText>
      </w:r>
      <w:r w:rsidR="00053029" w:rsidRPr="00976182">
        <w:rPr>
          <w:sz w:val="20"/>
          <w:szCs w:val="20"/>
        </w:rPr>
        <w:fldChar w:fldCharType="separate"/>
      </w:r>
      <w:r w:rsidR="00E07476">
        <w:rPr>
          <w:noProof/>
          <w:sz w:val="20"/>
          <w:szCs w:val="20"/>
        </w:rPr>
        <w:t>9</w:t>
      </w:r>
      <w:r w:rsidR="00053029" w:rsidRPr="00976182">
        <w:rPr>
          <w:noProof/>
          <w:sz w:val="20"/>
          <w:szCs w:val="20"/>
        </w:rPr>
        <w:fldChar w:fldCharType="end"/>
      </w:r>
      <w:r w:rsidRPr="00976182">
        <w:rPr>
          <w:b w:val="0"/>
          <w:bCs w:val="0"/>
          <w:sz w:val="20"/>
          <w:szCs w:val="20"/>
        </w:rPr>
        <w:t xml:space="preserve">. </w:t>
      </w:r>
      <w:r w:rsidR="00787C88" w:rsidRPr="00976182">
        <w:rPr>
          <w:bCs w:val="0"/>
          <w:sz w:val="20"/>
          <w:szCs w:val="20"/>
        </w:rPr>
        <w:t>Gmina</w:t>
      </w:r>
      <w:r w:rsidRPr="00976182">
        <w:rPr>
          <w:bCs w:val="0"/>
          <w:sz w:val="20"/>
          <w:szCs w:val="20"/>
        </w:rPr>
        <w:t xml:space="preserve"> </w:t>
      </w:r>
      <w:r w:rsidR="00835C43" w:rsidRPr="00976182">
        <w:rPr>
          <w:bCs w:val="0"/>
          <w:sz w:val="20"/>
          <w:szCs w:val="20"/>
        </w:rPr>
        <w:t>Dukla</w:t>
      </w:r>
      <w:r w:rsidRPr="00976182">
        <w:rPr>
          <w:bCs w:val="0"/>
          <w:sz w:val="20"/>
          <w:szCs w:val="20"/>
        </w:rPr>
        <w:t xml:space="preserve"> na tle JCWPd.</w:t>
      </w:r>
      <w:bookmarkEnd w:id="258"/>
    </w:p>
    <w:p w:rsidR="00093C1F" w:rsidRPr="00976182" w:rsidRDefault="00976182" w:rsidP="00093C1F">
      <w:pPr>
        <w:jc w:val="center"/>
        <w:rPr>
          <w:rFonts w:eastAsia="Calibri" w:cs="Arial"/>
          <w:noProof/>
        </w:rPr>
      </w:pPr>
      <w:r w:rsidRPr="00976182">
        <w:rPr>
          <w:rFonts w:eastAsia="Calibri" w:cs="Arial"/>
          <w:noProof/>
          <w:lang w:eastAsia="pl-PL"/>
        </w:rPr>
        <w:drawing>
          <wp:inline distT="0" distB="0" distL="0" distR="0" wp14:anchorId="0EEAFE0A" wp14:editId="682073B6">
            <wp:extent cx="5760720" cy="4073525"/>
            <wp:effectExtent l="0" t="0" r="0" b="317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jcwpd.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093C1F" w:rsidRPr="00976182" w:rsidRDefault="00EE7C24" w:rsidP="0000406C">
      <w:pPr>
        <w:jc w:val="center"/>
        <w:rPr>
          <w:rFonts w:eastAsia="Calibri" w:cs="Arial"/>
          <w:sz w:val="20"/>
          <w:szCs w:val="20"/>
        </w:rPr>
      </w:pPr>
      <w:r w:rsidRPr="00976182">
        <w:rPr>
          <w:rFonts w:eastAsia="Calibri" w:cs="Arial"/>
          <w:sz w:val="20"/>
          <w:szCs w:val="20"/>
        </w:rPr>
        <w:t>Ź</w:t>
      </w:r>
      <w:r w:rsidR="00093C1F" w:rsidRPr="00976182">
        <w:rPr>
          <w:rFonts w:eastAsia="Calibri" w:cs="Arial"/>
          <w:sz w:val="20"/>
          <w:szCs w:val="20"/>
        </w:rPr>
        <w:t xml:space="preserve">ródło: </w:t>
      </w:r>
      <w:r w:rsidR="00E542F1" w:rsidRPr="00976182">
        <w:rPr>
          <w:rFonts w:eastAsia="Calibri" w:cs="Arial"/>
          <w:sz w:val="20"/>
          <w:szCs w:val="20"/>
        </w:rPr>
        <w:t>opracowanie własne na podstawie danych przestrzennych udostępnianych przez PGW WP</w:t>
      </w:r>
    </w:p>
    <w:p w:rsidR="00064B6A" w:rsidRPr="007B7815" w:rsidRDefault="00064B6A" w:rsidP="008703ED">
      <w:pPr>
        <w:rPr>
          <w:rFonts w:eastAsia="Calibri" w:cs="Arial"/>
          <w:color w:val="FF0000"/>
        </w:rPr>
      </w:pPr>
    </w:p>
    <w:p w:rsidR="00093C1F" w:rsidRPr="007B3208" w:rsidRDefault="00093C1F" w:rsidP="00093C1F">
      <w:pPr>
        <w:jc w:val="both"/>
        <w:rPr>
          <w:rFonts w:eastAsia="Calibri" w:cs="Arial"/>
        </w:rPr>
      </w:pPr>
      <w:r w:rsidRPr="007B3208">
        <w:rPr>
          <w:rFonts w:eastAsia="Calibri" w:cs="Arial"/>
        </w:rPr>
        <w:t>Informacje na ich temat znajdują się w poniższych tabelach.</w:t>
      </w:r>
    </w:p>
    <w:p w:rsidR="00D40FBC" w:rsidRPr="007B3208" w:rsidRDefault="00093C1F" w:rsidP="00064B6A">
      <w:pPr>
        <w:spacing w:line="240" w:lineRule="auto"/>
        <w:rPr>
          <w:rFonts w:eastAsiaTheme="minorEastAsia"/>
          <w:b/>
          <w:bCs/>
          <w:sz w:val="20"/>
          <w:szCs w:val="20"/>
          <w:lang w:eastAsia="pl-PL"/>
        </w:rPr>
      </w:pPr>
      <w:bookmarkStart w:id="259" w:name="_Toc420324465"/>
      <w:r w:rsidRPr="007B3208">
        <w:rPr>
          <w:b/>
          <w:bCs/>
          <w:sz w:val="18"/>
          <w:szCs w:val="18"/>
        </w:rPr>
        <w:t xml:space="preserve"> </w:t>
      </w:r>
    </w:p>
    <w:p w:rsidR="00093C1F" w:rsidRPr="007B3208" w:rsidRDefault="005C675D" w:rsidP="005C675D">
      <w:pPr>
        <w:pStyle w:val="Legenda"/>
        <w:rPr>
          <w:b w:val="0"/>
          <w:bCs w:val="0"/>
          <w:sz w:val="20"/>
          <w:szCs w:val="20"/>
          <w:lang w:eastAsia="x-none"/>
        </w:rPr>
      </w:pPr>
      <w:bookmarkStart w:id="260" w:name="_Toc19106074"/>
      <w:r w:rsidRPr="007B3208">
        <w:rPr>
          <w:sz w:val="20"/>
          <w:szCs w:val="20"/>
        </w:rPr>
        <w:t xml:space="preserve">Tabela </w:t>
      </w:r>
      <w:r w:rsidR="00053029" w:rsidRPr="007B3208">
        <w:rPr>
          <w:sz w:val="20"/>
          <w:szCs w:val="20"/>
        </w:rPr>
        <w:fldChar w:fldCharType="begin"/>
      </w:r>
      <w:r w:rsidR="00053029" w:rsidRPr="007B3208">
        <w:rPr>
          <w:sz w:val="20"/>
          <w:szCs w:val="20"/>
        </w:rPr>
        <w:instrText xml:space="preserve"> SEQ Tabela \* ARABIC </w:instrText>
      </w:r>
      <w:r w:rsidR="00053029" w:rsidRPr="007B3208">
        <w:rPr>
          <w:sz w:val="20"/>
          <w:szCs w:val="20"/>
        </w:rPr>
        <w:fldChar w:fldCharType="separate"/>
      </w:r>
      <w:r w:rsidR="00E07476">
        <w:rPr>
          <w:noProof/>
          <w:sz w:val="20"/>
          <w:szCs w:val="20"/>
        </w:rPr>
        <w:t>16</w:t>
      </w:r>
      <w:r w:rsidR="00053029" w:rsidRPr="007B3208">
        <w:rPr>
          <w:noProof/>
          <w:sz w:val="20"/>
          <w:szCs w:val="20"/>
        </w:rPr>
        <w:fldChar w:fldCharType="end"/>
      </w:r>
      <w:r w:rsidRPr="007B3208">
        <w:rPr>
          <w:sz w:val="20"/>
          <w:szCs w:val="20"/>
        </w:rPr>
        <w:t>. Charakterystyka JCWPd nr 1</w:t>
      </w:r>
      <w:r w:rsidR="00B4036C" w:rsidRPr="007B3208">
        <w:rPr>
          <w:sz w:val="20"/>
          <w:szCs w:val="20"/>
        </w:rPr>
        <w:t>51</w:t>
      </w:r>
      <w:r w:rsidRPr="007B3208">
        <w:rPr>
          <w:sz w:val="20"/>
          <w:szCs w:val="20"/>
        </w:rPr>
        <w:t>.</w:t>
      </w:r>
      <w:bookmarkEnd w:id="260"/>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1"/>
        <w:gridCol w:w="6575"/>
      </w:tblGrid>
      <w:tr w:rsidR="007B7815" w:rsidRPr="007B7815" w:rsidTr="00B13CA1">
        <w:tc>
          <w:tcPr>
            <w:tcW w:w="2835" w:type="dxa"/>
            <w:shd w:val="clear" w:color="auto" w:fill="8EB936"/>
            <w:vAlign w:val="center"/>
          </w:tcPr>
          <w:p w:rsidR="00093C1F" w:rsidRPr="007B3208" w:rsidRDefault="00093C1F" w:rsidP="0055188B">
            <w:pPr>
              <w:spacing w:line="240" w:lineRule="auto"/>
              <w:jc w:val="center"/>
              <w:rPr>
                <w:rFonts w:eastAsia="Calibri" w:cs="Arial"/>
                <w:lang w:eastAsia="x-none"/>
              </w:rPr>
            </w:pPr>
            <w:r w:rsidRPr="007B3208">
              <w:rPr>
                <w:rFonts w:eastAsia="Calibri" w:cs="Arial"/>
                <w:lang w:eastAsia="x-none"/>
              </w:rPr>
              <w:t>Powierzchnia</w:t>
            </w:r>
          </w:p>
        </w:tc>
        <w:tc>
          <w:tcPr>
            <w:tcW w:w="6804" w:type="dxa"/>
            <w:shd w:val="clear" w:color="auto" w:fill="auto"/>
            <w:vAlign w:val="center"/>
          </w:tcPr>
          <w:p w:rsidR="00093C1F" w:rsidRPr="007B3208" w:rsidRDefault="007B3208" w:rsidP="007B3208">
            <w:pPr>
              <w:spacing w:line="240" w:lineRule="auto"/>
              <w:jc w:val="center"/>
              <w:rPr>
                <w:rFonts w:eastAsia="Calibri" w:cs="Arial"/>
                <w:lang w:eastAsia="x-none"/>
              </w:rPr>
            </w:pPr>
            <w:r w:rsidRPr="007B3208">
              <w:rPr>
                <w:rFonts w:eastAsia="Calibri" w:cs="Arial"/>
                <w:lang w:eastAsia="x-none"/>
              </w:rPr>
              <w:t>2648,0</w:t>
            </w:r>
            <w:r w:rsidR="008703ED" w:rsidRPr="007B3208">
              <w:rPr>
                <w:rFonts w:eastAsia="Calibri" w:cs="Arial"/>
                <w:lang w:eastAsia="x-none"/>
              </w:rPr>
              <w:t xml:space="preserve"> </w:t>
            </w:r>
            <w:r w:rsidR="00093C1F" w:rsidRPr="007B3208">
              <w:rPr>
                <w:rFonts w:eastAsia="Calibri" w:cs="Arial"/>
                <w:lang w:eastAsia="x-none"/>
              </w:rPr>
              <w:t>km</w:t>
            </w:r>
            <w:r w:rsidR="00093C1F" w:rsidRPr="007B3208">
              <w:rPr>
                <w:rFonts w:eastAsia="Calibri" w:cs="Arial"/>
                <w:vertAlign w:val="superscript"/>
                <w:lang w:eastAsia="x-none"/>
              </w:rPr>
              <w:t>2</w:t>
            </w:r>
          </w:p>
        </w:tc>
      </w:tr>
      <w:tr w:rsidR="007B7815" w:rsidRPr="007B7815" w:rsidTr="00B13CA1">
        <w:tc>
          <w:tcPr>
            <w:tcW w:w="2835" w:type="dxa"/>
            <w:shd w:val="clear" w:color="auto" w:fill="8EB936"/>
            <w:vAlign w:val="center"/>
          </w:tcPr>
          <w:p w:rsidR="00093C1F" w:rsidRPr="0009231A" w:rsidRDefault="00093C1F" w:rsidP="0055188B">
            <w:pPr>
              <w:spacing w:line="240" w:lineRule="auto"/>
              <w:jc w:val="center"/>
              <w:rPr>
                <w:rFonts w:eastAsia="Calibri" w:cs="Arial"/>
                <w:lang w:eastAsia="x-none"/>
              </w:rPr>
            </w:pPr>
            <w:r w:rsidRPr="0009231A">
              <w:rPr>
                <w:rFonts w:eastAsia="Calibri" w:cs="Arial"/>
                <w:lang w:eastAsia="x-none"/>
              </w:rPr>
              <w:t>Region</w:t>
            </w:r>
          </w:p>
        </w:tc>
        <w:tc>
          <w:tcPr>
            <w:tcW w:w="6804" w:type="dxa"/>
            <w:shd w:val="clear" w:color="auto" w:fill="auto"/>
            <w:vAlign w:val="center"/>
          </w:tcPr>
          <w:p w:rsidR="00093C1F" w:rsidRPr="0009231A" w:rsidRDefault="0009231A" w:rsidP="00272838">
            <w:pPr>
              <w:spacing w:line="240" w:lineRule="auto"/>
              <w:jc w:val="center"/>
              <w:rPr>
                <w:rFonts w:eastAsia="Calibri" w:cs="Arial"/>
                <w:lang w:eastAsia="x-none"/>
              </w:rPr>
            </w:pPr>
            <w:r w:rsidRPr="0009231A">
              <w:rPr>
                <w:rFonts w:eastAsia="Calibri" w:cs="Arial"/>
                <w:lang w:eastAsia="x-none"/>
              </w:rPr>
              <w:t>Górnej</w:t>
            </w:r>
            <w:r w:rsidR="00CE7DA2" w:rsidRPr="0009231A">
              <w:rPr>
                <w:rFonts w:eastAsia="Calibri" w:cs="Arial"/>
                <w:lang w:eastAsia="x-none"/>
              </w:rPr>
              <w:t xml:space="preserve"> </w:t>
            </w:r>
            <w:r w:rsidR="00184BC1" w:rsidRPr="0009231A">
              <w:rPr>
                <w:rFonts w:eastAsia="Calibri" w:cs="Arial"/>
                <w:lang w:eastAsia="x-none"/>
              </w:rPr>
              <w:t>Wisły</w:t>
            </w:r>
          </w:p>
        </w:tc>
      </w:tr>
      <w:tr w:rsidR="00953458" w:rsidRPr="00953458" w:rsidTr="00B13CA1">
        <w:tc>
          <w:tcPr>
            <w:tcW w:w="2835" w:type="dxa"/>
            <w:shd w:val="clear" w:color="auto" w:fill="8EB936"/>
            <w:vAlign w:val="center"/>
          </w:tcPr>
          <w:p w:rsidR="00093C1F" w:rsidRPr="00953458" w:rsidRDefault="00093C1F" w:rsidP="0055188B">
            <w:pPr>
              <w:spacing w:line="240" w:lineRule="auto"/>
              <w:jc w:val="center"/>
              <w:rPr>
                <w:rFonts w:eastAsia="Calibri" w:cs="Arial"/>
                <w:lang w:eastAsia="x-none"/>
              </w:rPr>
            </w:pPr>
            <w:r w:rsidRPr="00953458">
              <w:rPr>
                <w:rFonts w:eastAsia="Calibri" w:cs="Arial"/>
                <w:lang w:eastAsia="x-none"/>
              </w:rPr>
              <w:t>Województwo</w:t>
            </w:r>
          </w:p>
        </w:tc>
        <w:tc>
          <w:tcPr>
            <w:tcW w:w="6804" w:type="dxa"/>
            <w:shd w:val="clear" w:color="auto" w:fill="auto"/>
            <w:vAlign w:val="center"/>
          </w:tcPr>
          <w:p w:rsidR="00093C1F" w:rsidRPr="00953458" w:rsidRDefault="00835C43" w:rsidP="003310A9">
            <w:pPr>
              <w:spacing w:line="240" w:lineRule="auto"/>
              <w:jc w:val="center"/>
              <w:rPr>
                <w:rFonts w:eastAsia="Calibri" w:cs="Arial"/>
                <w:lang w:eastAsia="x-none"/>
              </w:rPr>
            </w:pPr>
            <w:r w:rsidRPr="00953458">
              <w:rPr>
                <w:rFonts w:eastAsia="Calibri" w:cs="Arial"/>
                <w:lang w:eastAsia="x-none"/>
              </w:rPr>
              <w:t>Podkarpackie</w:t>
            </w:r>
            <w:r w:rsidR="001707F0" w:rsidRPr="00953458">
              <w:rPr>
                <w:rFonts w:eastAsia="Calibri" w:cs="Arial"/>
                <w:lang w:eastAsia="x-none"/>
              </w:rPr>
              <w:t xml:space="preserve">, </w:t>
            </w:r>
            <w:r w:rsidR="003310A9" w:rsidRPr="00953458">
              <w:rPr>
                <w:rFonts w:eastAsia="Calibri" w:cs="Arial"/>
                <w:lang w:eastAsia="x-none"/>
              </w:rPr>
              <w:t>Małopolskie</w:t>
            </w:r>
          </w:p>
        </w:tc>
      </w:tr>
      <w:tr w:rsidR="00B13917" w:rsidRPr="00B13917" w:rsidTr="00B13CA1">
        <w:tc>
          <w:tcPr>
            <w:tcW w:w="2835" w:type="dxa"/>
            <w:shd w:val="clear" w:color="auto" w:fill="8EB936"/>
            <w:vAlign w:val="center"/>
          </w:tcPr>
          <w:p w:rsidR="00093C1F" w:rsidRPr="00B13917" w:rsidRDefault="00093C1F" w:rsidP="0055188B">
            <w:pPr>
              <w:spacing w:line="240" w:lineRule="auto"/>
              <w:jc w:val="center"/>
              <w:rPr>
                <w:rFonts w:eastAsia="Calibri" w:cs="Arial"/>
                <w:lang w:eastAsia="x-none"/>
              </w:rPr>
            </w:pPr>
            <w:r w:rsidRPr="00B13917">
              <w:rPr>
                <w:rFonts w:eastAsia="Calibri" w:cs="Arial"/>
                <w:lang w:eastAsia="x-none"/>
              </w:rPr>
              <w:t>Powiaty</w:t>
            </w:r>
          </w:p>
        </w:tc>
        <w:tc>
          <w:tcPr>
            <w:tcW w:w="6804" w:type="dxa"/>
            <w:shd w:val="clear" w:color="auto" w:fill="auto"/>
            <w:vAlign w:val="center"/>
          </w:tcPr>
          <w:p w:rsidR="00093C1F" w:rsidRPr="00B13917" w:rsidRDefault="00835C43" w:rsidP="005F4DA9">
            <w:pPr>
              <w:spacing w:line="240" w:lineRule="auto"/>
              <w:jc w:val="center"/>
              <w:rPr>
                <w:rFonts w:eastAsia="Calibri" w:cs="Arial"/>
                <w:lang w:eastAsia="x-none"/>
              </w:rPr>
            </w:pPr>
            <w:r w:rsidRPr="00B13917">
              <w:rPr>
                <w:rFonts w:eastAsia="Calibri" w:cs="Arial"/>
                <w:u w:val="single"/>
                <w:lang w:eastAsia="x-none"/>
              </w:rPr>
              <w:t>Podkarpackie</w:t>
            </w:r>
            <w:r w:rsidR="00F5036A" w:rsidRPr="00B13917">
              <w:rPr>
                <w:rFonts w:eastAsia="Calibri" w:cs="Arial"/>
                <w:u w:val="single"/>
                <w:lang w:eastAsia="x-none"/>
              </w:rPr>
              <w:t>:</w:t>
            </w:r>
            <w:r w:rsidR="00F5036A" w:rsidRPr="00B13917">
              <w:rPr>
                <w:rFonts w:eastAsia="Calibri" w:cs="Arial"/>
                <w:lang w:eastAsia="x-none"/>
              </w:rPr>
              <w:t xml:space="preserve"> </w:t>
            </w:r>
            <w:r w:rsidR="00953458" w:rsidRPr="00B13917">
              <w:rPr>
                <w:rFonts w:eastAsia="Calibri" w:cs="Arial"/>
                <w:lang w:eastAsia="x-none"/>
              </w:rPr>
              <w:t>dębicki, jasielski, ropczycko-sędziszowski, strzyżowski</w:t>
            </w:r>
            <w:r w:rsidR="00F5036A" w:rsidRPr="00B13917">
              <w:rPr>
                <w:rFonts w:eastAsia="Calibri" w:cs="Arial"/>
                <w:lang w:eastAsia="x-none"/>
              </w:rPr>
              <w:t xml:space="preserve">, </w:t>
            </w:r>
            <w:r w:rsidRPr="00B13917">
              <w:rPr>
                <w:rFonts w:eastAsia="Calibri" w:cs="Arial"/>
                <w:lang w:eastAsia="x-none"/>
              </w:rPr>
              <w:t>krośnieński</w:t>
            </w:r>
            <w:r w:rsidR="00953458" w:rsidRPr="00B13917">
              <w:rPr>
                <w:rFonts w:eastAsia="Calibri" w:cs="Arial"/>
                <w:lang w:eastAsia="x-none"/>
              </w:rPr>
              <w:t>, sanocki</w:t>
            </w:r>
          </w:p>
          <w:p w:rsidR="00CE7DA2" w:rsidRPr="00B13917" w:rsidRDefault="003310A9" w:rsidP="003310A9">
            <w:pPr>
              <w:spacing w:line="240" w:lineRule="auto"/>
              <w:jc w:val="center"/>
              <w:rPr>
                <w:rFonts w:eastAsia="Calibri" w:cs="Arial"/>
                <w:lang w:eastAsia="x-none"/>
              </w:rPr>
            </w:pPr>
            <w:r w:rsidRPr="00B13917">
              <w:rPr>
                <w:rFonts w:eastAsia="Calibri" w:cs="Arial"/>
                <w:u w:val="single"/>
                <w:lang w:eastAsia="x-none"/>
              </w:rPr>
              <w:t>Małopolskie</w:t>
            </w:r>
            <w:r w:rsidR="00CE7DA2" w:rsidRPr="00B13917">
              <w:rPr>
                <w:rFonts w:eastAsia="Calibri" w:cs="Arial"/>
                <w:u w:val="single"/>
                <w:lang w:eastAsia="x-none"/>
              </w:rPr>
              <w:t>:</w:t>
            </w:r>
            <w:r w:rsidR="00CE7DA2" w:rsidRPr="00B13917">
              <w:rPr>
                <w:rFonts w:eastAsia="Calibri" w:cs="Arial"/>
                <w:lang w:eastAsia="x-none"/>
              </w:rPr>
              <w:t xml:space="preserve"> </w:t>
            </w:r>
            <w:r w:rsidR="00953458" w:rsidRPr="00B13917">
              <w:rPr>
                <w:rFonts w:eastAsia="Calibri" w:cs="Arial"/>
                <w:lang w:eastAsia="x-none"/>
              </w:rPr>
              <w:t>tarnowski, gorlicki, nowosądecki</w:t>
            </w:r>
          </w:p>
        </w:tc>
      </w:tr>
      <w:tr w:rsidR="00B13917" w:rsidRPr="00B13917" w:rsidTr="00B13CA1">
        <w:tc>
          <w:tcPr>
            <w:tcW w:w="2835" w:type="dxa"/>
            <w:shd w:val="clear" w:color="auto" w:fill="8EB936"/>
            <w:vAlign w:val="center"/>
          </w:tcPr>
          <w:p w:rsidR="00093C1F" w:rsidRPr="00B13917" w:rsidRDefault="00093C1F" w:rsidP="0055188B">
            <w:pPr>
              <w:spacing w:line="240" w:lineRule="auto"/>
              <w:jc w:val="center"/>
              <w:rPr>
                <w:rFonts w:eastAsia="Calibri" w:cs="Arial"/>
                <w:lang w:eastAsia="x-none"/>
              </w:rPr>
            </w:pPr>
            <w:r w:rsidRPr="00B13917">
              <w:rPr>
                <w:rFonts w:eastAsia="Calibri" w:cs="Arial"/>
                <w:lang w:eastAsia="x-none"/>
              </w:rPr>
              <w:t>Głębokość występowania wód słodkich</w:t>
            </w:r>
          </w:p>
        </w:tc>
        <w:tc>
          <w:tcPr>
            <w:tcW w:w="6804" w:type="dxa"/>
            <w:shd w:val="clear" w:color="auto" w:fill="auto"/>
            <w:vAlign w:val="center"/>
          </w:tcPr>
          <w:p w:rsidR="00093C1F" w:rsidRPr="00B13917" w:rsidRDefault="00093C1F" w:rsidP="00B13917">
            <w:pPr>
              <w:spacing w:line="240" w:lineRule="auto"/>
              <w:jc w:val="center"/>
              <w:rPr>
                <w:rFonts w:eastAsia="Calibri" w:cs="Arial"/>
                <w:lang w:eastAsia="x-none"/>
              </w:rPr>
            </w:pPr>
            <w:r w:rsidRPr="00B13917">
              <w:rPr>
                <w:rFonts w:eastAsia="Calibri" w:cs="Arial"/>
                <w:lang w:eastAsia="x-none"/>
              </w:rPr>
              <w:t xml:space="preserve">od </w:t>
            </w:r>
            <w:r w:rsidR="00CE7DA2" w:rsidRPr="00B13917">
              <w:rPr>
                <w:rFonts w:eastAsia="Calibri" w:cs="Arial"/>
                <w:lang w:eastAsia="x-none"/>
              </w:rPr>
              <w:t>0</w:t>
            </w:r>
            <w:r w:rsidR="00B13917" w:rsidRPr="00B13917">
              <w:rPr>
                <w:rFonts w:eastAsia="Calibri" w:cs="Arial"/>
                <w:lang w:eastAsia="x-none"/>
              </w:rPr>
              <w:t>,4</w:t>
            </w:r>
            <w:r w:rsidRPr="00B13917">
              <w:rPr>
                <w:rFonts w:eastAsia="Calibri" w:cs="Arial"/>
                <w:lang w:eastAsia="x-none"/>
              </w:rPr>
              <w:t xml:space="preserve"> do </w:t>
            </w:r>
            <w:r w:rsidR="00B13917" w:rsidRPr="00B13917">
              <w:rPr>
                <w:rFonts w:eastAsia="Calibri" w:cs="Arial"/>
                <w:lang w:eastAsia="x-none"/>
              </w:rPr>
              <w:t>75</w:t>
            </w:r>
            <w:r w:rsidR="007F1133" w:rsidRPr="00B13917">
              <w:rPr>
                <w:rFonts w:eastAsia="Calibri" w:cs="Arial"/>
                <w:lang w:eastAsia="x-none"/>
              </w:rPr>
              <w:t xml:space="preserve"> </w:t>
            </w:r>
            <w:r w:rsidRPr="00B13917">
              <w:rPr>
                <w:rFonts w:eastAsia="Calibri" w:cs="Arial"/>
                <w:lang w:eastAsia="x-none"/>
              </w:rPr>
              <w:t xml:space="preserve">m </w:t>
            </w:r>
          </w:p>
        </w:tc>
      </w:tr>
    </w:tbl>
    <w:p w:rsidR="00093C1F" w:rsidRPr="00B13917" w:rsidRDefault="00093C1F" w:rsidP="00093C1F">
      <w:pPr>
        <w:jc w:val="center"/>
        <w:rPr>
          <w:rFonts w:eastAsia="Calibri" w:cs="Arial"/>
          <w:sz w:val="20"/>
          <w:szCs w:val="20"/>
        </w:rPr>
      </w:pPr>
      <w:r w:rsidRPr="00B13917">
        <w:rPr>
          <w:rFonts w:eastAsia="Calibri" w:cs="Arial"/>
          <w:sz w:val="20"/>
          <w:szCs w:val="20"/>
        </w:rPr>
        <w:t>źródło: Państwowa Służba Hydrogeologiczna.</w:t>
      </w:r>
    </w:p>
    <w:bookmarkEnd w:id="259"/>
    <w:p w:rsidR="00093C1F" w:rsidRPr="007B7815" w:rsidRDefault="00093C1F" w:rsidP="00093C1F">
      <w:pPr>
        <w:rPr>
          <w:color w:val="FF0000"/>
        </w:rPr>
      </w:pPr>
    </w:p>
    <w:p w:rsidR="00093C1F" w:rsidRPr="00BE0F56" w:rsidRDefault="005C675D" w:rsidP="005C675D">
      <w:pPr>
        <w:pStyle w:val="Legenda"/>
        <w:rPr>
          <w:b w:val="0"/>
          <w:bCs w:val="0"/>
          <w:sz w:val="20"/>
          <w:szCs w:val="20"/>
          <w:lang w:eastAsia="x-none"/>
        </w:rPr>
      </w:pPr>
      <w:bookmarkStart w:id="261" w:name="_Toc19106075"/>
      <w:r w:rsidRPr="00BE0F56">
        <w:rPr>
          <w:sz w:val="20"/>
          <w:szCs w:val="20"/>
        </w:rPr>
        <w:t xml:space="preserve">Tabela </w:t>
      </w:r>
      <w:r w:rsidR="00053029" w:rsidRPr="00BE0F56">
        <w:rPr>
          <w:sz w:val="20"/>
          <w:szCs w:val="20"/>
        </w:rPr>
        <w:fldChar w:fldCharType="begin"/>
      </w:r>
      <w:r w:rsidR="00053029" w:rsidRPr="00BE0F56">
        <w:rPr>
          <w:sz w:val="20"/>
          <w:szCs w:val="20"/>
        </w:rPr>
        <w:instrText xml:space="preserve"> SEQ Tabela \* ARABIC </w:instrText>
      </w:r>
      <w:r w:rsidR="00053029" w:rsidRPr="00BE0F56">
        <w:rPr>
          <w:sz w:val="20"/>
          <w:szCs w:val="20"/>
        </w:rPr>
        <w:fldChar w:fldCharType="separate"/>
      </w:r>
      <w:r w:rsidR="00E07476">
        <w:rPr>
          <w:noProof/>
          <w:sz w:val="20"/>
          <w:szCs w:val="20"/>
        </w:rPr>
        <w:t>17</w:t>
      </w:r>
      <w:r w:rsidR="00053029" w:rsidRPr="00BE0F56">
        <w:rPr>
          <w:noProof/>
          <w:sz w:val="20"/>
          <w:szCs w:val="20"/>
        </w:rPr>
        <w:fldChar w:fldCharType="end"/>
      </w:r>
      <w:r w:rsidRPr="00BE0F56">
        <w:rPr>
          <w:sz w:val="20"/>
          <w:szCs w:val="20"/>
        </w:rPr>
        <w:t>. Charakterystyka JCWPd nr 1</w:t>
      </w:r>
      <w:r w:rsidR="00B4036C" w:rsidRPr="00BE0F56">
        <w:rPr>
          <w:sz w:val="20"/>
          <w:szCs w:val="20"/>
        </w:rPr>
        <w:t>52</w:t>
      </w:r>
      <w:r w:rsidRPr="00BE0F56">
        <w:rPr>
          <w:sz w:val="20"/>
          <w:szCs w:val="20"/>
        </w:rPr>
        <w:t>.</w:t>
      </w:r>
      <w:bookmarkEnd w:id="261"/>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2"/>
        <w:gridCol w:w="6574"/>
      </w:tblGrid>
      <w:tr w:rsidR="00BE0F56" w:rsidRPr="00BE0F56" w:rsidTr="0059690F">
        <w:tc>
          <w:tcPr>
            <w:tcW w:w="2782" w:type="dxa"/>
            <w:shd w:val="clear" w:color="auto" w:fill="8EB936"/>
            <w:vAlign w:val="center"/>
          </w:tcPr>
          <w:p w:rsidR="00093C1F" w:rsidRPr="00BE0F56" w:rsidRDefault="00093C1F" w:rsidP="0055188B">
            <w:pPr>
              <w:spacing w:line="240" w:lineRule="auto"/>
              <w:jc w:val="center"/>
              <w:rPr>
                <w:rFonts w:eastAsia="Calibri" w:cs="Arial"/>
                <w:lang w:eastAsia="x-none"/>
              </w:rPr>
            </w:pPr>
            <w:r w:rsidRPr="00BE0F56">
              <w:rPr>
                <w:rFonts w:eastAsia="Calibri" w:cs="Arial"/>
                <w:lang w:eastAsia="x-none"/>
              </w:rPr>
              <w:t>Powierzchnia</w:t>
            </w:r>
          </w:p>
        </w:tc>
        <w:tc>
          <w:tcPr>
            <w:tcW w:w="6574" w:type="dxa"/>
            <w:shd w:val="clear" w:color="auto" w:fill="auto"/>
            <w:vAlign w:val="center"/>
          </w:tcPr>
          <w:p w:rsidR="00093C1F" w:rsidRPr="00BE0F56" w:rsidRDefault="000E513C" w:rsidP="000E513C">
            <w:pPr>
              <w:spacing w:line="240" w:lineRule="auto"/>
              <w:jc w:val="center"/>
              <w:rPr>
                <w:rFonts w:eastAsia="Calibri" w:cs="Arial"/>
                <w:lang w:eastAsia="x-none"/>
              </w:rPr>
            </w:pPr>
            <w:r w:rsidRPr="00BE0F56">
              <w:rPr>
                <w:rFonts w:eastAsia="Calibri" w:cs="Arial"/>
                <w:lang w:eastAsia="x-none"/>
              </w:rPr>
              <w:t xml:space="preserve">2043,9 </w:t>
            </w:r>
            <w:r w:rsidR="00CD4D76" w:rsidRPr="00BE0F56">
              <w:rPr>
                <w:rFonts w:eastAsia="Calibri" w:cs="Arial"/>
                <w:lang w:eastAsia="x-none"/>
              </w:rPr>
              <w:t xml:space="preserve"> </w:t>
            </w:r>
            <w:r w:rsidR="00093C1F" w:rsidRPr="00BE0F56">
              <w:rPr>
                <w:rFonts w:eastAsia="Calibri" w:cs="Arial"/>
                <w:lang w:eastAsia="x-none"/>
              </w:rPr>
              <w:t>km</w:t>
            </w:r>
            <w:r w:rsidR="00093C1F" w:rsidRPr="00BE0F56">
              <w:rPr>
                <w:rFonts w:eastAsia="Calibri" w:cs="Arial"/>
                <w:vertAlign w:val="superscript"/>
                <w:lang w:eastAsia="x-none"/>
              </w:rPr>
              <w:t>2</w:t>
            </w:r>
          </w:p>
        </w:tc>
      </w:tr>
      <w:tr w:rsidR="00BE0F56" w:rsidRPr="00BE0F56" w:rsidTr="0059690F">
        <w:tc>
          <w:tcPr>
            <w:tcW w:w="2782" w:type="dxa"/>
            <w:shd w:val="clear" w:color="auto" w:fill="8EB936"/>
            <w:vAlign w:val="center"/>
          </w:tcPr>
          <w:p w:rsidR="00093C1F" w:rsidRPr="00BE0F56" w:rsidRDefault="00093C1F" w:rsidP="0055188B">
            <w:pPr>
              <w:spacing w:line="240" w:lineRule="auto"/>
              <w:jc w:val="center"/>
              <w:rPr>
                <w:rFonts w:eastAsia="Calibri" w:cs="Arial"/>
                <w:lang w:eastAsia="x-none"/>
              </w:rPr>
            </w:pPr>
            <w:r w:rsidRPr="00BE0F56">
              <w:rPr>
                <w:rFonts w:eastAsia="Calibri" w:cs="Arial"/>
                <w:lang w:eastAsia="x-none"/>
              </w:rPr>
              <w:t>Region</w:t>
            </w:r>
          </w:p>
        </w:tc>
        <w:tc>
          <w:tcPr>
            <w:tcW w:w="6574" w:type="dxa"/>
            <w:shd w:val="clear" w:color="auto" w:fill="auto"/>
            <w:vAlign w:val="center"/>
          </w:tcPr>
          <w:p w:rsidR="00093C1F" w:rsidRPr="00BE0F56" w:rsidRDefault="004048EE" w:rsidP="00C019FF">
            <w:pPr>
              <w:spacing w:line="240" w:lineRule="auto"/>
              <w:jc w:val="center"/>
              <w:rPr>
                <w:rFonts w:eastAsia="Calibri" w:cs="Arial"/>
                <w:lang w:eastAsia="x-none"/>
              </w:rPr>
            </w:pPr>
            <w:r w:rsidRPr="00BE0F56">
              <w:rPr>
                <w:rFonts w:eastAsia="Calibri" w:cs="Arial"/>
                <w:lang w:eastAsia="x-none"/>
              </w:rPr>
              <w:t>Górnej Wisły</w:t>
            </w:r>
          </w:p>
        </w:tc>
      </w:tr>
      <w:tr w:rsidR="00BE0F56" w:rsidRPr="00BE0F56" w:rsidTr="0059690F">
        <w:tc>
          <w:tcPr>
            <w:tcW w:w="2782" w:type="dxa"/>
            <w:shd w:val="clear" w:color="auto" w:fill="8EB936"/>
            <w:vAlign w:val="center"/>
          </w:tcPr>
          <w:p w:rsidR="0059690F" w:rsidRPr="00BE0F56" w:rsidRDefault="0059690F" w:rsidP="0055188B">
            <w:pPr>
              <w:spacing w:line="240" w:lineRule="auto"/>
              <w:jc w:val="center"/>
              <w:rPr>
                <w:rFonts w:eastAsia="Calibri" w:cs="Arial"/>
                <w:lang w:eastAsia="x-none"/>
              </w:rPr>
            </w:pPr>
            <w:r w:rsidRPr="00BE0F56">
              <w:rPr>
                <w:rFonts w:eastAsia="Calibri" w:cs="Arial"/>
                <w:lang w:eastAsia="x-none"/>
              </w:rPr>
              <w:t>Województwo</w:t>
            </w:r>
          </w:p>
        </w:tc>
        <w:tc>
          <w:tcPr>
            <w:tcW w:w="6574" w:type="dxa"/>
            <w:shd w:val="clear" w:color="auto" w:fill="auto"/>
            <w:vAlign w:val="center"/>
          </w:tcPr>
          <w:p w:rsidR="0059690F" w:rsidRPr="00BE0F56" w:rsidRDefault="00835C43" w:rsidP="00CD4D76">
            <w:pPr>
              <w:spacing w:line="240" w:lineRule="auto"/>
              <w:jc w:val="center"/>
              <w:rPr>
                <w:rFonts w:eastAsia="Calibri" w:cs="Arial"/>
                <w:lang w:eastAsia="x-none"/>
              </w:rPr>
            </w:pPr>
            <w:r w:rsidRPr="00BE0F56">
              <w:rPr>
                <w:rFonts w:eastAsia="Calibri" w:cs="Arial"/>
                <w:lang w:eastAsia="x-none"/>
              </w:rPr>
              <w:t>Podkarpackie</w:t>
            </w:r>
          </w:p>
        </w:tc>
      </w:tr>
      <w:tr w:rsidR="00C41DC8" w:rsidRPr="00C41DC8" w:rsidTr="0059690F">
        <w:tc>
          <w:tcPr>
            <w:tcW w:w="2782" w:type="dxa"/>
            <w:shd w:val="clear" w:color="auto" w:fill="8EB936"/>
            <w:vAlign w:val="center"/>
          </w:tcPr>
          <w:p w:rsidR="0059690F" w:rsidRPr="00C41DC8" w:rsidRDefault="0059690F" w:rsidP="0055188B">
            <w:pPr>
              <w:spacing w:line="240" w:lineRule="auto"/>
              <w:jc w:val="center"/>
              <w:rPr>
                <w:rFonts w:eastAsia="Calibri" w:cs="Arial"/>
                <w:lang w:eastAsia="x-none"/>
              </w:rPr>
            </w:pPr>
            <w:r w:rsidRPr="00C41DC8">
              <w:rPr>
                <w:rFonts w:eastAsia="Calibri" w:cs="Arial"/>
                <w:lang w:eastAsia="x-none"/>
              </w:rPr>
              <w:t>Powiaty</w:t>
            </w:r>
          </w:p>
        </w:tc>
        <w:tc>
          <w:tcPr>
            <w:tcW w:w="6574" w:type="dxa"/>
            <w:shd w:val="clear" w:color="auto" w:fill="auto"/>
            <w:vAlign w:val="center"/>
          </w:tcPr>
          <w:p w:rsidR="0059690F" w:rsidRPr="00C41DC8" w:rsidRDefault="00C41DC8" w:rsidP="00C41DC8">
            <w:pPr>
              <w:spacing w:line="240" w:lineRule="auto"/>
              <w:jc w:val="center"/>
              <w:rPr>
                <w:rFonts w:eastAsia="Calibri" w:cs="Arial"/>
                <w:lang w:eastAsia="x-none"/>
              </w:rPr>
            </w:pPr>
            <w:r w:rsidRPr="00C41DC8">
              <w:rPr>
                <w:rFonts w:eastAsia="Calibri" w:cs="Arial"/>
                <w:lang w:eastAsia="x-none"/>
              </w:rPr>
              <w:t>ropczycko-sędziszowski, rzeszowski, przeworski, łańcucki, Miasto Rzeszów, strzyżowski, jasielski, krośnieński, M. Krosno, brzozowski, sanocki</w:t>
            </w:r>
          </w:p>
        </w:tc>
      </w:tr>
      <w:tr w:rsidR="00C41DC8" w:rsidRPr="00C41DC8" w:rsidTr="0059690F">
        <w:tc>
          <w:tcPr>
            <w:tcW w:w="2782" w:type="dxa"/>
            <w:shd w:val="clear" w:color="auto" w:fill="8EB936"/>
            <w:vAlign w:val="center"/>
          </w:tcPr>
          <w:p w:rsidR="00093C1F" w:rsidRPr="00C41DC8" w:rsidRDefault="00093C1F" w:rsidP="0055188B">
            <w:pPr>
              <w:spacing w:line="240" w:lineRule="auto"/>
              <w:jc w:val="center"/>
              <w:rPr>
                <w:rFonts w:eastAsia="Calibri" w:cs="Arial"/>
                <w:lang w:eastAsia="x-none"/>
              </w:rPr>
            </w:pPr>
            <w:r w:rsidRPr="00C41DC8">
              <w:rPr>
                <w:rFonts w:eastAsia="Calibri" w:cs="Arial"/>
                <w:lang w:eastAsia="x-none"/>
              </w:rPr>
              <w:t>Głębokość występowania wód słodkich</w:t>
            </w:r>
          </w:p>
        </w:tc>
        <w:tc>
          <w:tcPr>
            <w:tcW w:w="6574" w:type="dxa"/>
            <w:shd w:val="clear" w:color="auto" w:fill="auto"/>
            <w:vAlign w:val="center"/>
          </w:tcPr>
          <w:p w:rsidR="00093C1F" w:rsidRPr="00C41DC8" w:rsidRDefault="00093C1F" w:rsidP="00C41DC8">
            <w:pPr>
              <w:spacing w:line="240" w:lineRule="auto"/>
              <w:jc w:val="center"/>
              <w:rPr>
                <w:rFonts w:eastAsia="Calibri" w:cs="Arial"/>
                <w:lang w:eastAsia="x-none"/>
              </w:rPr>
            </w:pPr>
            <w:r w:rsidRPr="00C41DC8">
              <w:rPr>
                <w:rFonts w:eastAsia="Calibri" w:cs="Arial"/>
                <w:lang w:eastAsia="x-none"/>
              </w:rPr>
              <w:t xml:space="preserve">od </w:t>
            </w:r>
            <w:r w:rsidR="00C41DC8" w:rsidRPr="00C41DC8">
              <w:rPr>
                <w:rFonts w:eastAsia="Calibri" w:cs="Arial"/>
                <w:lang w:eastAsia="x-none"/>
              </w:rPr>
              <w:t>0,3</w:t>
            </w:r>
            <w:r w:rsidRPr="00C41DC8">
              <w:rPr>
                <w:rFonts w:eastAsia="Calibri" w:cs="Arial"/>
                <w:lang w:eastAsia="x-none"/>
              </w:rPr>
              <w:t xml:space="preserve"> do </w:t>
            </w:r>
            <w:r w:rsidR="004241F0" w:rsidRPr="00C41DC8">
              <w:rPr>
                <w:rFonts w:eastAsia="Calibri" w:cs="Arial"/>
                <w:lang w:eastAsia="x-none"/>
              </w:rPr>
              <w:t>10</w:t>
            </w:r>
            <w:r w:rsidR="00C41DC8" w:rsidRPr="00C41DC8">
              <w:rPr>
                <w:rFonts w:eastAsia="Calibri" w:cs="Arial"/>
                <w:lang w:eastAsia="x-none"/>
              </w:rPr>
              <w:t>5</w:t>
            </w:r>
            <w:r w:rsidRPr="00C41DC8">
              <w:rPr>
                <w:rFonts w:eastAsia="Calibri" w:cs="Arial"/>
                <w:lang w:eastAsia="x-none"/>
              </w:rPr>
              <w:t xml:space="preserve"> m </w:t>
            </w:r>
          </w:p>
        </w:tc>
      </w:tr>
    </w:tbl>
    <w:p w:rsidR="00093C1F" w:rsidRPr="00C41DC8" w:rsidRDefault="00093C1F" w:rsidP="00093C1F">
      <w:pPr>
        <w:pStyle w:val="Normalny1"/>
        <w:ind w:firstLine="708"/>
        <w:jc w:val="center"/>
        <w:rPr>
          <w:color w:val="000000" w:themeColor="text1"/>
          <w:sz w:val="20"/>
          <w:szCs w:val="20"/>
        </w:rPr>
      </w:pPr>
      <w:r w:rsidRPr="00C41DC8">
        <w:rPr>
          <w:rFonts w:cs="Arial"/>
          <w:color w:val="000000" w:themeColor="text1"/>
          <w:sz w:val="20"/>
          <w:szCs w:val="20"/>
        </w:rPr>
        <w:t>źródło: Państwowa Służba Hydrogeologiczna</w:t>
      </w:r>
    </w:p>
    <w:p w:rsidR="00093C1F" w:rsidRPr="007B7815" w:rsidRDefault="00093C1F" w:rsidP="00093C1F">
      <w:pPr>
        <w:rPr>
          <w:color w:val="FF0000"/>
        </w:rPr>
      </w:pPr>
      <w:bookmarkStart w:id="262" w:name="_Toc437524292"/>
      <w:bookmarkStart w:id="263" w:name="_Toc350419116"/>
      <w:bookmarkStart w:id="264" w:name="_Toc379803262"/>
      <w:bookmarkStart w:id="265" w:name="_Toc420324350"/>
      <w:bookmarkEnd w:id="254"/>
      <w:bookmarkEnd w:id="255"/>
    </w:p>
    <w:p w:rsidR="00AE1E7E" w:rsidRPr="007B7815" w:rsidRDefault="00AE1E7E">
      <w:pPr>
        <w:spacing w:after="200"/>
        <w:rPr>
          <w:rFonts w:eastAsiaTheme="minorEastAsia"/>
          <w:b/>
          <w:bCs/>
          <w:color w:val="FF0000"/>
          <w:sz w:val="20"/>
          <w:szCs w:val="20"/>
          <w:lang w:eastAsia="pl-PL"/>
        </w:rPr>
      </w:pPr>
      <w:r w:rsidRPr="007B7815">
        <w:rPr>
          <w:color w:val="FF0000"/>
          <w:sz w:val="20"/>
          <w:szCs w:val="20"/>
        </w:rPr>
        <w:br w:type="page"/>
      </w:r>
    </w:p>
    <w:p w:rsidR="00A179E2" w:rsidRPr="00B01212" w:rsidRDefault="00A179E2" w:rsidP="00A179E2">
      <w:pPr>
        <w:pStyle w:val="Nagwek3"/>
        <w:rPr>
          <w:rFonts w:eastAsia="Times New Roman"/>
        </w:rPr>
      </w:pPr>
      <w:bookmarkStart w:id="266" w:name="_Toc19106014"/>
      <w:r w:rsidRPr="00B01212">
        <w:rPr>
          <w:rFonts w:eastAsia="Times New Roman"/>
        </w:rPr>
        <w:t>5.4.</w:t>
      </w:r>
      <w:r w:rsidR="00127BFE">
        <w:rPr>
          <w:rFonts w:eastAsia="Times New Roman"/>
        </w:rPr>
        <w:t>3</w:t>
      </w:r>
      <w:r w:rsidRPr="00B01212">
        <w:rPr>
          <w:rFonts w:eastAsia="Times New Roman"/>
        </w:rPr>
        <w:t>. Jakość wód - wody powierzchniowe</w:t>
      </w:r>
      <w:bookmarkEnd w:id="266"/>
    </w:p>
    <w:p w:rsidR="00A179E2" w:rsidRPr="00B01212" w:rsidRDefault="00A179E2" w:rsidP="00A179E2">
      <w:pPr>
        <w:jc w:val="both"/>
        <w:rPr>
          <w:rFonts w:eastAsia="Calibri" w:cs="Arial"/>
          <w:b/>
          <w:lang w:eastAsia="pl-PL"/>
        </w:rPr>
      </w:pPr>
      <w:r w:rsidRPr="00B01212">
        <w:rPr>
          <w:rFonts w:eastAsia="Calibri" w:cs="Arial"/>
          <w:b/>
          <w:lang w:eastAsia="pl-PL"/>
        </w:rPr>
        <w:t>Stan rzek</w:t>
      </w:r>
    </w:p>
    <w:p w:rsidR="004E29CE" w:rsidRPr="00B01212" w:rsidRDefault="00A179E2" w:rsidP="00D9560E">
      <w:pPr>
        <w:pStyle w:val="Normalny1"/>
        <w:ind w:firstLine="708"/>
        <w:jc w:val="both"/>
        <w:rPr>
          <w:rFonts w:cs="Arial"/>
          <w:color w:val="000000" w:themeColor="text1"/>
          <w:lang w:eastAsia="pl-PL"/>
        </w:rPr>
      </w:pPr>
      <w:r w:rsidRPr="00B01212">
        <w:rPr>
          <w:rFonts w:cs="Arial"/>
          <w:color w:val="000000" w:themeColor="text1"/>
          <w:lang w:eastAsia="pl-PL"/>
        </w:rPr>
        <w:t xml:space="preserve">Podstawową jednostką gospodarki wodnej w myśl polskiego prawa, zgodnie </w:t>
      </w:r>
      <w:r w:rsidR="005E51F1" w:rsidRPr="00B01212">
        <w:rPr>
          <w:rFonts w:cs="Arial"/>
          <w:color w:val="000000" w:themeColor="text1"/>
          <w:lang w:eastAsia="pl-PL"/>
        </w:rPr>
        <w:br/>
      </w:r>
      <w:r w:rsidRPr="00B01212">
        <w:rPr>
          <w:rFonts w:cs="Arial"/>
          <w:color w:val="000000" w:themeColor="text1"/>
          <w:lang w:eastAsia="pl-PL"/>
        </w:rPr>
        <w:t xml:space="preserve">z Ramową Dyrektywą Wodną jest Jednolita Część Wód (JCW). Jednolite części wód dzielimy na Jednolite Części Wód Powierzchniowych (JCWP) i Jednolite Części Wód Podziemnych (JCWPd). Informacje na temat stanu wód JCWP zlokalizowanych na terenie Gminy </w:t>
      </w:r>
      <w:r w:rsidR="00835C43" w:rsidRPr="00B01212">
        <w:rPr>
          <w:rFonts w:cs="Arial"/>
          <w:color w:val="000000" w:themeColor="text1"/>
          <w:lang w:eastAsia="pl-PL"/>
        </w:rPr>
        <w:t>Dukla</w:t>
      </w:r>
      <w:r w:rsidRPr="00B01212">
        <w:rPr>
          <w:rFonts w:cs="Arial"/>
          <w:color w:val="000000" w:themeColor="text1"/>
          <w:lang w:eastAsia="pl-PL"/>
        </w:rPr>
        <w:t>, uzyskane od PGW</w:t>
      </w:r>
      <w:r w:rsidR="00B01212">
        <w:rPr>
          <w:rFonts w:cs="Arial"/>
          <w:color w:val="000000" w:themeColor="text1"/>
          <w:lang w:eastAsia="pl-PL"/>
        </w:rPr>
        <w:t xml:space="preserve"> </w:t>
      </w:r>
      <w:r w:rsidRPr="00B01212">
        <w:rPr>
          <w:rFonts w:cs="Arial"/>
          <w:color w:val="000000" w:themeColor="text1"/>
          <w:lang w:eastAsia="pl-PL"/>
        </w:rPr>
        <w:t>WP, zebrano w tabeli.</w:t>
      </w:r>
    </w:p>
    <w:p w:rsidR="00C0774D" w:rsidRPr="00E973AB" w:rsidRDefault="00C0774D" w:rsidP="00D9560E">
      <w:pPr>
        <w:pStyle w:val="Normalny1"/>
        <w:ind w:firstLine="708"/>
        <w:jc w:val="both"/>
        <w:rPr>
          <w:rFonts w:eastAsiaTheme="minorEastAsia"/>
          <w:b/>
          <w:bCs/>
          <w:color w:val="000000" w:themeColor="text1"/>
          <w:sz w:val="20"/>
          <w:szCs w:val="20"/>
          <w:lang w:eastAsia="pl-PL"/>
        </w:rPr>
      </w:pPr>
    </w:p>
    <w:p w:rsidR="00A179E2" w:rsidRPr="00E973AB" w:rsidRDefault="00A179E2" w:rsidP="00A179E2">
      <w:pPr>
        <w:pStyle w:val="Legenda"/>
        <w:rPr>
          <w:b w:val="0"/>
          <w:bCs w:val="0"/>
          <w:sz w:val="20"/>
          <w:szCs w:val="20"/>
        </w:rPr>
      </w:pPr>
      <w:bookmarkStart w:id="267" w:name="_Toc19106076"/>
      <w:r w:rsidRPr="00E973AB">
        <w:rPr>
          <w:sz w:val="20"/>
          <w:szCs w:val="20"/>
        </w:rPr>
        <w:t xml:space="preserve">Tabela </w:t>
      </w:r>
      <w:r w:rsidRPr="00E973AB">
        <w:rPr>
          <w:sz w:val="20"/>
          <w:szCs w:val="20"/>
        </w:rPr>
        <w:fldChar w:fldCharType="begin"/>
      </w:r>
      <w:r w:rsidRPr="00E973AB">
        <w:rPr>
          <w:sz w:val="20"/>
          <w:szCs w:val="20"/>
        </w:rPr>
        <w:instrText xml:space="preserve"> SEQ Tabela \* ARABIC </w:instrText>
      </w:r>
      <w:r w:rsidRPr="00E973AB">
        <w:rPr>
          <w:sz w:val="20"/>
          <w:szCs w:val="20"/>
        </w:rPr>
        <w:fldChar w:fldCharType="separate"/>
      </w:r>
      <w:r w:rsidR="00E07476">
        <w:rPr>
          <w:noProof/>
          <w:sz w:val="20"/>
          <w:szCs w:val="20"/>
        </w:rPr>
        <w:t>18</w:t>
      </w:r>
      <w:r w:rsidRPr="00E973AB">
        <w:rPr>
          <w:noProof/>
          <w:sz w:val="20"/>
          <w:szCs w:val="20"/>
        </w:rPr>
        <w:fldChar w:fldCharType="end"/>
      </w:r>
      <w:r w:rsidRPr="00E973AB">
        <w:rPr>
          <w:sz w:val="20"/>
          <w:szCs w:val="20"/>
        </w:rPr>
        <w:t xml:space="preserve">. Stan JCWP zlokalizowanych na terenie Gminy </w:t>
      </w:r>
      <w:r w:rsidR="00835C43" w:rsidRPr="00E973AB">
        <w:rPr>
          <w:sz w:val="20"/>
          <w:szCs w:val="20"/>
        </w:rPr>
        <w:t>Dukla</w:t>
      </w:r>
      <w:r w:rsidRPr="00E973AB">
        <w:rPr>
          <w:sz w:val="20"/>
          <w:szCs w:val="20"/>
        </w:rPr>
        <w:t>.</w:t>
      </w:r>
      <w:bookmarkEnd w:id="267"/>
    </w:p>
    <w:tbl>
      <w:tblPr>
        <w:tblW w:w="9356" w:type="dxa"/>
        <w:jc w:val="center"/>
        <w:tblLook w:val="0000" w:firstRow="0" w:lastRow="0" w:firstColumn="0" w:lastColumn="0" w:noHBand="0" w:noVBand="0"/>
      </w:tblPr>
      <w:tblGrid>
        <w:gridCol w:w="2063"/>
        <w:gridCol w:w="1458"/>
        <w:gridCol w:w="1396"/>
        <w:gridCol w:w="1067"/>
        <w:gridCol w:w="717"/>
        <w:gridCol w:w="1128"/>
        <w:gridCol w:w="1527"/>
      </w:tblGrid>
      <w:tr w:rsidR="00E973AB" w:rsidRPr="00E973AB" w:rsidTr="000B33E8">
        <w:trPr>
          <w:trHeight w:val="744"/>
          <w:tblHeader/>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lang w:eastAsia="pl-PL"/>
              </w:rPr>
            </w:pPr>
            <w:r w:rsidRPr="00E973AB">
              <w:rPr>
                <w:rFonts w:eastAsia="Calibri" w:cs="Arial"/>
                <w:sz w:val="18"/>
                <w:szCs w:val="18"/>
                <w:lang w:eastAsia="pl-PL"/>
              </w:rPr>
              <w:t>Kod JCWP</w:t>
            </w:r>
          </w:p>
        </w:tc>
        <w:tc>
          <w:tcPr>
            <w:tcW w:w="779"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lang w:eastAsia="pl-PL"/>
              </w:rPr>
            </w:pPr>
            <w:r w:rsidRPr="00E973AB">
              <w:rPr>
                <w:rFonts w:eastAsia="Calibri" w:cs="Arial"/>
                <w:sz w:val="18"/>
                <w:szCs w:val="18"/>
                <w:lang w:eastAsia="pl-PL"/>
              </w:rPr>
              <w:t>Nazwa JCWP</w:t>
            </w:r>
          </w:p>
        </w:tc>
        <w:tc>
          <w:tcPr>
            <w:tcW w:w="746"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lang w:eastAsia="pl-PL"/>
              </w:rPr>
            </w:pPr>
            <w:r w:rsidRPr="00E973AB">
              <w:rPr>
                <w:rFonts w:eastAsia="Calibri" w:cs="Arial"/>
                <w:sz w:val="18"/>
                <w:szCs w:val="18"/>
                <w:lang w:eastAsia="pl-PL"/>
              </w:rPr>
              <w:t>Stan/ potencjał ekologiczny</w:t>
            </w:r>
          </w:p>
        </w:tc>
        <w:tc>
          <w:tcPr>
            <w:tcW w:w="570"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lang w:eastAsia="pl-PL"/>
              </w:rPr>
            </w:pPr>
            <w:r w:rsidRPr="00E973AB">
              <w:rPr>
                <w:rFonts w:eastAsia="Calibri" w:cs="Arial"/>
                <w:sz w:val="18"/>
                <w:szCs w:val="18"/>
                <w:lang w:eastAsia="pl-PL"/>
              </w:rPr>
              <w:t>Stan chemiczny</w:t>
            </w:r>
          </w:p>
        </w:tc>
        <w:tc>
          <w:tcPr>
            <w:tcW w:w="383"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lang w:eastAsia="pl-PL"/>
              </w:rPr>
            </w:pPr>
            <w:r w:rsidRPr="00E973AB">
              <w:rPr>
                <w:rFonts w:eastAsia="Calibri" w:cs="Arial"/>
                <w:sz w:val="18"/>
                <w:szCs w:val="18"/>
                <w:lang w:eastAsia="pl-PL"/>
              </w:rPr>
              <w:t>Stan wód</w:t>
            </w:r>
          </w:p>
        </w:tc>
        <w:tc>
          <w:tcPr>
            <w:tcW w:w="603"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lang w:eastAsia="pl-PL"/>
              </w:rPr>
            </w:pPr>
            <w:r w:rsidRPr="00E973AB">
              <w:rPr>
                <w:rFonts w:eastAsia="Calibri" w:cs="Arial"/>
                <w:sz w:val="18"/>
                <w:szCs w:val="18"/>
                <w:lang w:eastAsia="pl-PL"/>
              </w:rPr>
              <w:t>Status</w:t>
            </w:r>
          </w:p>
        </w:tc>
        <w:tc>
          <w:tcPr>
            <w:tcW w:w="816"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E973AB"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18"/>
                <w:szCs w:val="18"/>
              </w:rPr>
            </w:pPr>
            <w:r w:rsidRPr="00E973AB">
              <w:rPr>
                <w:rFonts w:eastAsia="Calibri" w:cs="Arial"/>
                <w:sz w:val="18"/>
                <w:szCs w:val="18"/>
                <w:lang w:eastAsia="pl-PL"/>
              </w:rPr>
              <w:t>Zagrożenie nieosiągnięciem celów środowiskowych</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7C83" w:rsidRPr="00E973AB" w:rsidRDefault="003B37FF" w:rsidP="00F919F5">
            <w:pPr>
              <w:spacing w:line="240" w:lineRule="auto"/>
              <w:rPr>
                <w:rFonts w:eastAsia="Calibri" w:cs="Arial"/>
                <w:sz w:val="20"/>
                <w:szCs w:val="20"/>
              </w:rPr>
            </w:pPr>
            <w:r w:rsidRPr="00E973AB">
              <w:rPr>
                <w:rFonts w:eastAsia="Calibri" w:cs="Arial"/>
                <w:sz w:val="20"/>
                <w:szCs w:val="20"/>
              </w:rPr>
              <w:t>RW200012218149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7C83" w:rsidRPr="00E973AB" w:rsidRDefault="003B37FF" w:rsidP="00E75858">
            <w:pPr>
              <w:spacing w:line="240" w:lineRule="auto"/>
              <w:jc w:val="center"/>
              <w:rPr>
                <w:rFonts w:eastAsia="Calibri" w:cs="Arial"/>
                <w:sz w:val="20"/>
                <w:szCs w:val="20"/>
              </w:rPr>
            </w:pPr>
            <w:r w:rsidRPr="00E973AB">
              <w:rPr>
                <w:rFonts w:eastAsia="Calibri" w:cs="Arial"/>
                <w:sz w:val="20"/>
                <w:szCs w:val="20"/>
              </w:rPr>
              <w:t>Wilsznia</w:t>
            </w:r>
          </w:p>
        </w:tc>
        <w:tc>
          <w:tcPr>
            <w:tcW w:w="746" w:type="pct"/>
            <w:tcBorders>
              <w:top w:val="single" w:sz="4" w:space="0" w:color="000000"/>
              <w:left w:val="single" w:sz="4" w:space="0" w:color="000000"/>
              <w:bottom w:val="single" w:sz="4" w:space="0" w:color="000000"/>
              <w:right w:val="single" w:sz="4" w:space="0" w:color="000000"/>
            </w:tcBorders>
            <w:vAlign w:val="center"/>
          </w:tcPr>
          <w:p w:rsidR="00077C83" w:rsidRPr="00E973AB" w:rsidRDefault="00A86346"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co najmniej dobry</w:t>
            </w:r>
          </w:p>
        </w:tc>
        <w:tc>
          <w:tcPr>
            <w:tcW w:w="570" w:type="pct"/>
            <w:tcBorders>
              <w:top w:val="single" w:sz="4" w:space="0" w:color="000000"/>
              <w:left w:val="single" w:sz="4" w:space="0" w:color="000000"/>
              <w:bottom w:val="single" w:sz="4" w:space="0" w:color="000000"/>
              <w:right w:val="single" w:sz="4" w:space="0" w:color="000000"/>
            </w:tcBorders>
            <w:vAlign w:val="center"/>
          </w:tcPr>
          <w:p w:rsidR="00077C83" w:rsidRPr="00E973AB" w:rsidRDefault="00077C83"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7C83" w:rsidRPr="00E973AB" w:rsidRDefault="00A86346"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7C83" w:rsidRPr="00E973AB" w:rsidRDefault="0053429E"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7C83" w:rsidRPr="00E973AB" w:rsidRDefault="00A86346"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nie</w:t>
            </w:r>
            <w:r w:rsidR="00077C83"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B33E8" w:rsidRPr="00E973AB" w:rsidRDefault="000B33E8" w:rsidP="00F919F5">
            <w:pPr>
              <w:spacing w:line="240" w:lineRule="auto"/>
              <w:rPr>
                <w:rFonts w:eastAsia="Calibri" w:cs="Arial"/>
                <w:sz w:val="20"/>
                <w:szCs w:val="20"/>
              </w:rPr>
            </w:pPr>
            <w:r w:rsidRPr="00E973AB">
              <w:rPr>
                <w:rFonts w:eastAsia="Calibri" w:cs="Arial"/>
                <w:sz w:val="20"/>
                <w:szCs w:val="20"/>
              </w:rPr>
              <w:t>RW200012218169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B33E8" w:rsidRPr="00E973AB" w:rsidRDefault="000B33E8" w:rsidP="00E75858">
            <w:pPr>
              <w:spacing w:line="240" w:lineRule="auto"/>
              <w:jc w:val="center"/>
              <w:rPr>
                <w:rFonts w:eastAsia="Calibri" w:cs="Arial"/>
                <w:sz w:val="20"/>
                <w:szCs w:val="20"/>
              </w:rPr>
            </w:pPr>
            <w:r w:rsidRPr="00E973AB">
              <w:rPr>
                <w:rFonts w:eastAsia="Calibri" w:cs="Arial"/>
                <w:sz w:val="20"/>
                <w:szCs w:val="20"/>
              </w:rPr>
              <w:t>Iwielka</w:t>
            </w:r>
          </w:p>
        </w:tc>
        <w:tc>
          <w:tcPr>
            <w:tcW w:w="746" w:type="pct"/>
            <w:tcBorders>
              <w:top w:val="single" w:sz="4" w:space="0" w:color="000000"/>
              <w:left w:val="single" w:sz="4" w:space="0" w:color="000000"/>
              <w:bottom w:val="single" w:sz="4" w:space="0" w:color="000000"/>
              <w:right w:val="single" w:sz="4" w:space="0" w:color="000000"/>
            </w:tcBorders>
            <w:vAlign w:val="center"/>
          </w:tcPr>
          <w:p w:rsidR="000B33E8" w:rsidRPr="00E973AB" w:rsidRDefault="000B33E8"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poniżej dobrego</w:t>
            </w:r>
          </w:p>
        </w:tc>
        <w:tc>
          <w:tcPr>
            <w:tcW w:w="570" w:type="pct"/>
            <w:tcBorders>
              <w:top w:val="single" w:sz="4" w:space="0" w:color="000000"/>
              <w:left w:val="single" w:sz="4" w:space="0" w:color="000000"/>
              <w:bottom w:val="single" w:sz="4" w:space="0" w:color="000000"/>
              <w:right w:val="single" w:sz="4" w:space="0" w:color="000000"/>
            </w:tcBorders>
            <w:vAlign w:val="center"/>
          </w:tcPr>
          <w:p w:rsidR="000B33E8" w:rsidRPr="00E973AB" w:rsidRDefault="000B33E8"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B33E8" w:rsidRPr="00E973AB" w:rsidRDefault="000B33E8"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B33E8" w:rsidRPr="00E973AB" w:rsidRDefault="000B33E8"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B33E8" w:rsidRPr="00E973AB" w:rsidRDefault="000B33E8"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54F6E" w:rsidRPr="00E973AB" w:rsidRDefault="003B37FF" w:rsidP="00F919F5">
            <w:pPr>
              <w:spacing w:line="240" w:lineRule="auto"/>
              <w:rPr>
                <w:rFonts w:eastAsia="Calibri" w:cs="Arial"/>
                <w:sz w:val="20"/>
                <w:szCs w:val="20"/>
              </w:rPr>
            </w:pPr>
            <w:r w:rsidRPr="00E973AB">
              <w:rPr>
                <w:rFonts w:eastAsia="Calibri" w:cs="Arial"/>
                <w:sz w:val="20"/>
                <w:szCs w:val="20"/>
              </w:rPr>
              <w:t>RW200012218449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54F6E" w:rsidRPr="00E973AB" w:rsidRDefault="003B37FF" w:rsidP="00E75858">
            <w:pPr>
              <w:spacing w:line="240" w:lineRule="auto"/>
              <w:jc w:val="center"/>
              <w:rPr>
                <w:rFonts w:eastAsia="Calibri" w:cs="Arial"/>
                <w:sz w:val="20"/>
                <w:szCs w:val="20"/>
              </w:rPr>
            </w:pPr>
            <w:r w:rsidRPr="00E973AB">
              <w:rPr>
                <w:rFonts w:eastAsia="Calibri" w:cs="Arial"/>
                <w:sz w:val="20"/>
                <w:szCs w:val="20"/>
              </w:rPr>
              <w:t>Jasiołka do Panny</w:t>
            </w:r>
          </w:p>
        </w:tc>
        <w:tc>
          <w:tcPr>
            <w:tcW w:w="746" w:type="pct"/>
            <w:tcBorders>
              <w:top w:val="single" w:sz="4" w:space="0" w:color="000000"/>
              <w:left w:val="single" w:sz="4" w:space="0" w:color="000000"/>
              <w:bottom w:val="single" w:sz="4" w:space="0" w:color="000000"/>
              <w:right w:val="single" w:sz="4" w:space="0" w:color="000000"/>
            </w:tcBorders>
            <w:vAlign w:val="center"/>
          </w:tcPr>
          <w:p w:rsidR="00954F6E" w:rsidRPr="00E973AB" w:rsidRDefault="000B33E8"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w:t>
            </w:r>
            <w:r w:rsidR="007E208F" w:rsidRPr="00E973AB">
              <w:rPr>
                <w:rFonts w:eastAsia="Calibri" w:cs="Arial"/>
                <w:sz w:val="20"/>
                <w:szCs w:val="20"/>
                <w:lang w:eastAsia="pl-PL"/>
              </w:rPr>
              <w:t>obry</w:t>
            </w:r>
            <w:r w:rsidRPr="00E973AB">
              <w:rPr>
                <w:rFonts w:eastAsia="Calibri" w:cs="Arial"/>
                <w:sz w:val="20"/>
                <w:szCs w:val="20"/>
                <w:lang w:eastAsia="pl-PL"/>
              </w:rPr>
              <w:t xml:space="preserve"> i powyżej dobrego</w:t>
            </w:r>
          </w:p>
        </w:tc>
        <w:tc>
          <w:tcPr>
            <w:tcW w:w="570" w:type="pct"/>
            <w:tcBorders>
              <w:top w:val="single" w:sz="4" w:space="0" w:color="000000"/>
              <w:left w:val="single" w:sz="4" w:space="0" w:color="000000"/>
              <w:bottom w:val="single" w:sz="4" w:space="0" w:color="000000"/>
              <w:right w:val="single" w:sz="4" w:space="0" w:color="000000"/>
            </w:tcBorders>
            <w:vAlign w:val="center"/>
          </w:tcPr>
          <w:p w:rsidR="00954F6E" w:rsidRPr="00E973AB" w:rsidRDefault="000B33E8"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54F6E" w:rsidRPr="00E973AB" w:rsidRDefault="000B33E8"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54F6E" w:rsidRPr="00E973AB" w:rsidRDefault="007E208F"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954F6E" w:rsidRPr="00E973AB" w:rsidRDefault="000B33E8" w:rsidP="001A00D1">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nie</w:t>
            </w:r>
            <w:r w:rsidR="00954F6E"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47363" w:rsidRPr="00E973AB" w:rsidRDefault="00B47363" w:rsidP="00F919F5">
            <w:pPr>
              <w:spacing w:line="240" w:lineRule="auto"/>
              <w:rPr>
                <w:rFonts w:eastAsia="Calibri" w:cs="Arial"/>
                <w:sz w:val="20"/>
                <w:szCs w:val="20"/>
              </w:rPr>
            </w:pPr>
            <w:r w:rsidRPr="00E973AB">
              <w:rPr>
                <w:rFonts w:eastAsia="Calibri" w:cs="Arial"/>
                <w:sz w:val="20"/>
                <w:szCs w:val="20"/>
              </w:rPr>
              <w:t>RW200012218452</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B47363" w:rsidRPr="00E973AB" w:rsidRDefault="00B47363" w:rsidP="00E75858">
            <w:pPr>
              <w:spacing w:line="240" w:lineRule="auto"/>
              <w:jc w:val="center"/>
              <w:rPr>
                <w:rFonts w:eastAsia="Calibri" w:cs="Arial"/>
                <w:sz w:val="20"/>
                <w:szCs w:val="20"/>
              </w:rPr>
            </w:pPr>
            <w:r w:rsidRPr="00E973AB">
              <w:rPr>
                <w:rFonts w:eastAsia="Calibri" w:cs="Arial"/>
                <w:sz w:val="20"/>
                <w:szCs w:val="20"/>
              </w:rPr>
              <w:t>Potok Ambrowski</w:t>
            </w:r>
          </w:p>
        </w:tc>
        <w:tc>
          <w:tcPr>
            <w:tcW w:w="746" w:type="pct"/>
            <w:tcBorders>
              <w:top w:val="single" w:sz="4" w:space="0" w:color="000000"/>
              <w:left w:val="single" w:sz="4" w:space="0" w:color="000000"/>
              <w:bottom w:val="single" w:sz="4" w:space="0" w:color="000000"/>
              <w:right w:val="single" w:sz="4" w:space="0" w:color="000000"/>
            </w:tcBorders>
            <w:vAlign w:val="center"/>
          </w:tcPr>
          <w:p w:rsidR="00B47363" w:rsidRPr="00E973AB" w:rsidRDefault="00B4736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poniżej dobrego</w:t>
            </w:r>
          </w:p>
        </w:tc>
        <w:tc>
          <w:tcPr>
            <w:tcW w:w="570" w:type="pct"/>
            <w:tcBorders>
              <w:top w:val="single" w:sz="4" w:space="0" w:color="000000"/>
              <w:left w:val="single" w:sz="4" w:space="0" w:color="000000"/>
              <w:bottom w:val="single" w:sz="4" w:space="0" w:color="000000"/>
              <w:right w:val="single" w:sz="4" w:space="0" w:color="000000"/>
            </w:tcBorders>
            <w:vAlign w:val="center"/>
          </w:tcPr>
          <w:p w:rsidR="00B47363" w:rsidRPr="00E973AB" w:rsidRDefault="00B4736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47363" w:rsidRPr="00E973AB" w:rsidRDefault="00B4736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47363" w:rsidRPr="00E973AB" w:rsidRDefault="00B4736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47363" w:rsidRPr="00E973AB" w:rsidRDefault="00B4736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606B" w:rsidRPr="00E973AB" w:rsidRDefault="0084606B" w:rsidP="00F919F5">
            <w:pPr>
              <w:spacing w:line="240" w:lineRule="auto"/>
              <w:rPr>
                <w:rFonts w:eastAsia="Calibri" w:cs="Arial"/>
                <w:sz w:val="20"/>
                <w:szCs w:val="20"/>
              </w:rPr>
            </w:pPr>
            <w:r w:rsidRPr="00E973AB">
              <w:rPr>
                <w:rFonts w:eastAsia="Calibri" w:cs="Arial"/>
                <w:sz w:val="20"/>
                <w:szCs w:val="20"/>
              </w:rPr>
              <w:t>RW2000122184549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606B" w:rsidRPr="00E973AB" w:rsidRDefault="0084606B" w:rsidP="00E75858">
            <w:pPr>
              <w:spacing w:line="240" w:lineRule="auto"/>
              <w:jc w:val="center"/>
              <w:rPr>
                <w:rFonts w:eastAsia="Calibri" w:cs="Arial"/>
                <w:sz w:val="20"/>
                <w:szCs w:val="20"/>
              </w:rPr>
            </w:pPr>
            <w:r w:rsidRPr="00E973AB">
              <w:rPr>
                <w:rFonts w:eastAsia="Calibri" w:cs="Arial"/>
                <w:sz w:val="20"/>
                <w:szCs w:val="20"/>
              </w:rPr>
              <w:t>Jasionka</w:t>
            </w:r>
          </w:p>
        </w:tc>
        <w:tc>
          <w:tcPr>
            <w:tcW w:w="746" w:type="pct"/>
            <w:tcBorders>
              <w:top w:val="single" w:sz="4" w:space="0" w:color="000000"/>
              <w:left w:val="single" w:sz="4" w:space="0" w:color="000000"/>
              <w:bottom w:val="single" w:sz="4" w:space="0" w:color="000000"/>
              <w:right w:val="single" w:sz="4" w:space="0" w:color="000000"/>
            </w:tcBorders>
            <w:vAlign w:val="center"/>
          </w:tcPr>
          <w:p w:rsidR="0084606B" w:rsidRPr="00E973AB" w:rsidRDefault="0084606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poniżej dobrego</w:t>
            </w:r>
          </w:p>
        </w:tc>
        <w:tc>
          <w:tcPr>
            <w:tcW w:w="570" w:type="pct"/>
            <w:tcBorders>
              <w:top w:val="single" w:sz="4" w:space="0" w:color="000000"/>
              <w:left w:val="single" w:sz="4" w:space="0" w:color="000000"/>
              <w:bottom w:val="single" w:sz="4" w:space="0" w:color="000000"/>
              <w:right w:val="single" w:sz="4" w:space="0" w:color="000000"/>
            </w:tcBorders>
            <w:vAlign w:val="center"/>
          </w:tcPr>
          <w:p w:rsidR="0084606B" w:rsidRPr="00E973AB" w:rsidRDefault="0084606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606B" w:rsidRPr="00E973AB" w:rsidRDefault="0084606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606B" w:rsidRPr="00E973AB" w:rsidRDefault="0084606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606B" w:rsidRPr="00E973AB" w:rsidRDefault="0084606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C28E4" w:rsidRPr="00E973AB" w:rsidRDefault="003B37FF" w:rsidP="00F919F5">
            <w:pPr>
              <w:spacing w:line="240" w:lineRule="auto"/>
              <w:rPr>
                <w:rFonts w:eastAsia="Calibri" w:cs="Arial"/>
                <w:sz w:val="20"/>
                <w:szCs w:val="20"/>
              </w:rPr>
            </w:pPr>
            <w:r w:rsidRPr="00E973AB">
              <w:rPr>
                <w:rFonts w:eastAsia="Calibri" w:cs="Arial"/>
                <w:sz w:val="20"/>
                <w:szCs w:val="20"/>
              </w:rPr>
              <w:t>RW2000122184589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C28E4" w:rsidRPr="00E973AB" w:rsidRDefault="003B37FF" w:rsidP="00E75858">
            <w:pPr>
              <w:spacing w:line="240" w:lineRule="auto"/>
              <w:jc w:val="center"/>
              <w:rPr>
                <w:rFonts w:eastAsia="Calibri" w:cs="Arial"/>
                <w:sz w:val="20"/>
                <w:szCs w:val="20"/>
              </w:rPr>
            </w:pPr>
            <w:r w:rsidRPr="00E973AB">
              <w:rPr>
                <w:rFonts w:eastAsia="Calibri" w:cs="Arial"/>
                <w:sz w:val="20"/>
                <w:szCs w:val="20"/>
              </w:rPr>
              <w:t>Bóbrka</w:t>
            </w:r>
          </w:p>
        </w:tc>
        <w:tc>
          <w:tcPr>
            <w:tcW w:w="746" w:type="pct"/>
            <w:tcBorders>
              <w:top w:val="single" w:sz="4" w:space="0" w:color="000000"/>
              <w:left w:val="single" w:sz="4" w:space="0" w:color="000000"/>
              <w:bottom w:val="single" w:sz="4" w:space="0" w:color="000000"/>
              <w:right w:val="single" w:sz="4" w:space="0" w:color="000000"/>
            </w:tcBorders>
            <w:vAlign w:val="center"/>
          </w:tcPr>
          <w:p w:rsidR="008C28E4" w:rsidRPr="00E973AB" w:rsidRDefault="008C28E4"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poniżej dobrego</w:t>
            </w:r>
          </w:p>
        </w:tc>
        <w:tc>
          <w:tcPr>
            <w:tcW w:w="570" w:type="pct"/>
            <w:tcBorders>
              <w:top w:val="single" w:sz="4" w:space="0" w:color="000000"/>
              <w:left w:val="single" w:sz="4" w:space="0" w:color="000000"/>
              <w:bottom w:val="single" w:sz="4" w:space="0" w:color="000000"/>
              <w:right w:val="single" w:sz="4" w:space="0" w:color="000000"/>
            </w:tcBorders>
            <w:vAlign w:val="center"/>
          </w:tcPr>
          <w:p w:rsidR="008C28E4" w:rsidRPr="00E973AB" w:rsidRDefault="008C28E4"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C28E4" w:rsidRPr="00E973AB" w:rsidRDefault="008C28E4"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C28E4" w:rsidRPr="00E973AB" w:rsidRDefault="008C28E4"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C28E4" w:rsidRPr="00E973AB" w:rsidRDefault="008C28E4"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A47" w:rsidRPr="00E973AB" w:rsidRDefault="00931A47" w:rsidP="00F919F5">
            <w:pPr>
              <w:spacing w:line="240" w:lineRule="auto"/>
              <w:rPr>
                <w:rFonts w:eastAsia="Calibri" w:cs="Arial"/>
                <w:sz w:val="20"/>
                <w:szCs w:val="20"/>
              </w:rPr>
            </w:pPr>
            <w:r w:rsidRPr="00E973AB">
              <w:rPr>
                <w:rFonts w:eastAsia="Calibri" w:cs="Arial"/>
                <w:sz w:val="20"/>
                <w:szCs w:val="20"/>
              </w:rPr>
              <w:t>RW20001222613</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A47" w:rsidRPr="00E973AB" w:rsidRDefault="00931A47" w:rsidP="00E75858">
            <w:pPr>
              <w:spacing w:line="240" w:lineRule="auto"/>
              <w:jc w:val="center"/>
              <w:rPr>
                <w:rFonts w:eastAsia="Calibri" w:cs="Arial"/>
                <w:sz w:val="20"/>
                <w:szCs w:val="20"/>
              </w:rPr>
            </w:pPr>
            <w:r w:rsidRPr="00E973AB">
              <w:rPr>
                <w:rFonts w:eastAsia="Calibri" w:cs="Arial"/>
                <w:sz w:val="20"/>
                <w:szCs w:val="20"/>
              </w:rPr>
              <w:t>Wisłok do zb. Besko</w:t>
            </w:r>
          </w:p>
        </w:tc>
        <w:tc>
          <w:tcPr>
            <w:tcW w:w="746" w:type="pct"/>
            <w:tcBorders>
              <w:top w:val="single" w:sz="4" w:space="0" w:color="000000"/>
              <w:left w:val="single" w:sz="4" w:space="0" w:color="000000"/>
              <w:bottom w:val="single" w:sz="4" w:space="0" w:color="000000"/>
              <w:right w:val="single" w:sz="4" w:space="0" w:color="000000"/>
            </w:tcBorders>
            <w:vAlign w:val="center"/>
          </w:tcPr>
          <w:p w:rsidR="00931A47" w:rsidRPr="00E973AB" w:rsidRDefault="00931A47"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 i powyżej dobrego</w:t>
            </w:r>
          </w:p>
        </w:tc>
        <w:tc>
          <w:tcPr>
            <w:tcW w:w="570" w:type="pct"/>
            <w:tcBorders>
              <w:top w:val="single" w:sz="4" w:space="0" w:color="000000"/>
              <w:left w:val="single" w:sz="4" w:space="0" w:color="000000"/>
              <w:bottom w:val="single" w:sz="4" w:space="0" w:color="000000"/>
              <w:right w:val="single" w:sz="4" w:space="0" w:color="000000"/>
            </w:tcBorders>
            <w:vAlign w:val="center"/>
          </w:tcPr>
          <w:p w:rsidR="00931A47" w:rsidRPr="00E973AB" w:rsidRDefault="00931A47"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A47" w:rsidRPr="00E973AB" w:rsidRDefault="00931A47"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A47" w:rsidRPr="00E973AB" w:rsidRDefault="00931A47"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A47" w:rsidRPr="00E973AB" w:rsidRDefault="00931A47"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niezagrożona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B37FF" w:rsidRPr="00E973AB" w:rsidRDefault="00DE6773" w:rsidP="00F919F5">
            <w:pPr>
              <w:spacing w:line="240" w:lineRule="auto"/>
              <w:rPr>
                <w:rFonts w:eastAsia="Calibri" w:cs="Arial"/>
                <w:sz w:val="20"/>
                <w:szCs w:val="20"/>
              </w:rPr>
            </w:pPr>
            <w:r w:rsidRPr="00E973AB">
              <w:rPr>
                <w:rFonts w:eastAsia="Calibri" w:cs="Arial"/>
                <w:sz w:val="20"/>
                <w:szCs w:val="20"/>
              </w:rPr>
              <w:t>RW20001222629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B37FF" w:rsidRPr="00E973AB" w:rsidRDefault="00DE6773" w:rsidP="00E75858">
            <w:pPr>
              <w:spacing w:line="240" w:lineRule="auto"/>
              <w:jc w:val="center"/>
              <w:rPr>
                <w:rFonts w:eastAsia="Calibri" w:cs="Arial"/>
                <w:sz w:val="20"/>
                <w:szCs w:val="20"/>
              </w:rPr>
            </w:pPr>
            <w:r w:rsidRPr="00E973AB">
              <w:rPr>
                <w:rFonts w:eastAsia="Calibri" w:cs="Arial"/>
                <w:sz w:val="20"/>
                <w:szCs w:val="20"/>
              </w:rPr>
              <w:t>Morwawa</w:t>
            </w:r>
          </w:p>
        </w:tc>
        <w:tc>
          <w:tcPr>
            <w:tcW w:w="746" w:type="pct"/>
            <w:tcBorders>
              <w:top w:val="single" w:sz="4" w:space="0" w:color="000000"/>
              <w:left w:val="single" w:sz="4" w:space="0" w:color="000000"/>
              <w:bottom w:val="single" w:sz="4" w:space="0" w:color="000000"/>
              <w:right w:val="single" w:sz="4" w:space="0" w:color="000000"/>
            </w:tcBorders>
            <w:vAlign w:val="center"/>
          </w:tcPr>
          <w:p w:rsidR="003B37FF"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umiarkowany</w:t>
            </w:r>
          </w:p>
        </w:tc>
        <w:tc>
          <w:tcPr>
            <w:tcW w:w="570" w:type="pct"/>
            <w:tcBorders>
              <w:top w:val="single" w:sz="4" w:space="0" w:color="000000"/>
              <w:left w:val="single" w:sz="4" w:space="0" w:color="000000"/>
              <w:bottom w:val="single" w:sz="4" w:space="0" w:color="000000"/>
              <w:right w:val="single" w:sz="4" w:space="0" w:color="000000"/>
            </w:tcBorders>
            <w:vAlign w:val="center"/>
          </w:tcPr>
          <w:p w:rsidR="003B37FF"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B37FF"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B37FF"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silnie zmieniona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B37FF"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919F5">
            <w:pPr>
              <w:spacing w:line="240" w:lineRule="auto"/>
              <w:rPr>
                <w:rFonts w:eastAsia="Calibri" w:cs="Arial"/>
                <w:sz w:val="20"/>
                <w:szCs w:val="20"/>
              </w:rPr>
            </w:pPr>
            <w:r w:rsidRPr="00E973AB">
              <w:rPr>
                <w:rFonts w:eastAsia="Calibri" w:cs="Arial"/>
                <w:sz w:val="20"/>
                <w:szCs w:val="20"/>
              </w:rPr>
              <w:t>RW200012226329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E75858">
            <w:pPr>
              <w:spacing w:line="240" w:lineRule="auto"/>
              <w:jc w:val="center"/>
              <w:rPr>
                <w:rFonts w:eastAsia="Calibri" w:cs="Arial"/>
                <w:sz w:val="20"/>
                <w:szCs w:val="20"/>
              </w:rPr>
            </w:pPr>
            <w:r w:rsidRPr="00E973AB">
              <w:rPr>
                <w:rFonts w:eastAsia="Calibri" w:cs="Arial"/>
                <w:sz w:val="20"/>
                <w:szCs w:val="20"/>
              </w:rPr>
              <w:t>Lubatówka</w:t>
            </w:r>
          </w:p>
        </w:tc>
        <w:tc>
          <w:tcPr>
            <w:tcW w:w="746" w:type="pct"/>
            <w:tcBorders>
              <w:top w:val="single" w:sz="4" w:space="0" w:color="000000"/>
              <w:left w:val="single" w:sz="4" w:space="0" w:color="000000"/>
              <w:bottom w:val="single" w:sz="4" w:space="0" w:color="000000"/>
              <w:right w:val="single" w:sz="4" w:space="0" w:color="000000"/>
            </w:tcBorders>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umiarkowany</w:t>
            </w:r>
          </w:p>
        </w:tc>
        <w:tc>
          <w:tcPr>
            <w:tcW w:w="570" w:type="pct"/>
            <w:tcBorders>
              <w:top w:val="single" w:sz="4" w:space="0" w:color="000000"/>
              <w:left w:val="single" w:sz="4" w:space="0" w:color="000000"/>
              <w:bottom w:val="single" w:sz="4" w:space="0" w:color="000000"/>
              <w:right w:val="single" w:sz="4" w:space="0" w:color="000000"/>
            </w:tcBorders>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dobry</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silnie zmieniona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zagrożona</w:t>
            </w:r>
          </w:p>
        </w:tc>
      </w:tr>
      <w:tr w:rsidR="00E973AB" w:rsidRPr="00E973AB" w:rsidTr="000B33E8">
        <w:trPr>
          <w:trHeight w:val="175"/>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919F5">
            <w:pPr>
              <w:spacing w:line="240" w:lineRule="auto"/>
              <w:rPr>
                <w:rFonts w:eastAsia="Calibri" w:cs="Arial"/>
                <w:sz w:val="20"/>
                <w:szCs w:val="20"/>
              </w:rPr>
            </w:pPr>
            <w:r w:rsidRPr="00E973AB">
              <w:rPr>
                <w:rFonts w:eastAsia="Calibri" w:cs="Arial"/>
                <w:sz w:val="20"/>
                <w:szCs w:val="20"/>
              </w:rPr>
              <w:t>RW2000142184599</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E75858">
            <w:pPr>
              <w:spacing w:line="240" w:lineRule="auto"/>
              <w:jc w:val="center"/>
              <w:rPr>
                <w:rFonts w:eastAsia="Calibri" w:cs="Arial"/>
                <w:sz w:val="20"/>
                <w:szCs w:val="20"/>
              </w:rPr>
            </w:pPr>
            <w:r w:rsidRPr="00E973AB">
              <w:rPr>
                <w:rFonts w:eastAsia="Calibri" w:cs="Arial"/>
                <w:sz w:val="20"/>
                <w:szCs w:val="20"/>
              </w:rPr>
              <w:t>Jasiołka od Panny do Chlebianki</w:t>
            </w:r>
          </w:p>
        </w:tc>
        <w:tc>
          <w:tcPr>
            <w:tcW w:w="746" w:type="pct"/>
            <w:tcBorders>
              <w:top w:val="single" w:sz="4" w:space="0" w:color="000000"/>
              <w:left w:val="single" w:sz="4" w:space="0" w:color="000000"/>
              <w:bottom w:val="single" w:sz="4" w:space="0" w:color="000000"/>
              <w:right w:val="single" w:sz="4" w:space="0" w:color="000000"/>
            </w:tcBorders>
            <w:vAlign w:val="center"/>
          </w:tcPr>
          <w:p w:rsidR="00E973AB"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umiarkowany</w:t>
            </w:r>
          </w:p>
        </w:tc>
        <w:tc>
          <w:tcPr>
            <w:tcW w:w="570" w:type="pct"/>
            <w:tcBorders>
              <w:top w:val="single" w:sz="4" w:space="0" w:color="000000"/>
              <w:left w:val="single" w:sz="4" w:space="0" w:color="000000"/>
              <w:bottom w:val="single" w:sz="4" w:space="0" w:color="000000"/>
              <w:right w:val="single" w:sz="4" w:space="0" w:color="000000"/>
            </w:tcBorders>
            <w:vAlign w:val="center"/>
          </w:tcPr>
          <w:p w:rsidR="00E973AB"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poniżej dobrego</w:t>
            </w:r>
          </w:p>
        </w:tc>
        <w:tc>
          <w:tcPr>
            <w:tcW w:w="3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5B65EC">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zły</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E973AB">
              <w:rPr>
                <w:rFonts w:eastAsia="Calibri" w:cs="Arial"/>
                <w:sz w:val="20"/>
                <w:szCs w:val="20"/>
                <w:lang w:eastAsia="pl-PL"/>
              </w:rPr>
              <w:t>naturalna</w:t>
            </w:r>
          </w:p>
        </w:tc>
        <w:tc>
          <w:tcPr>
            <w:tcW w:w="8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E973AB" w:rsidRPr="00E973AB" w:rsidRDefault="00E973AB"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E973AB">
              <w:rPr>
                <w:rFonts w:eastAsia="Calibri" w:cs="Arial"/>
                <w:sz w:val="20"/>
                <w:szCs w:val="20"/>
                <w:lang w:eastAsia="pl-PL"/>
              </w:rPr>
              <w:t>zagrożona</w:t>
            </w:r>
          </w:p>
        </w:tc>
      </w:tr>
    </w:tbl>
    <w:p w:rsidR="00A179E2" w:rsidRPr="00E973AB" w:rsidRDefault="00A179E2" w:rsidP="00A179E2">
      <w:pPr>
        <w:jc w:val="center"/>
        <w:rPr>
          <w:rFonts w:eastAsia="Calibri" w:cs="Arial"/>
          <w:sz w:val="20"/>
          <w:szCs w:val="20"/>
          <w:lang w:eastAsia="pl-PL"/>
        </w:rPr>
      </w:pPr>
      <w:r w:rsidRPr="00E973AB">
        <w:rPr>
          <w:rFonts w:eastAsia="Calibri" w:cs="Arial"/>
          <w:sz w:val="20"/>
          <w:szCs w:val="20"/>
          <w:lang w:eastAsia="pl-PL"/>
        </w:rPr>
        <w:t xml:space="preserve">źródło: </w:t>
      </w:r>
      <w:r w:rsidR="00A96261" w:rsidRPr="00E973AB">
        <w:rPr>
          <w:rFonts w:eastAsia="Calibri" w:cs="Arial"/>
          <w:sz w:val="20"/>
          <w:szCs w:val="20"/>
          <w:lang w:eastAsia="pl-PL"/>
        </w:rPr>
        <w:t>Aktualizacja Programu wodno-środowiskowego kraju.</w:t>
      </w:r>
    </w:p>
    <w:p w:rsidR="00A179E2" w:rsidRPr="007B7815" w:rsidRDefault="00A179E2" w:rsidP="00A179E2">
      <w:pPr>
        <w:spacing w:line="240" w:lineRule="auto"/>
        <w:jc w:val="both"/>
        <w:rPr>
          <w:rFonts w:eastAsia="Calibri" w:cs="Arial"/>
          <w:b/>
          <w:bCs/>
          <w:color w:val="FF0000"/>
          <w:sz w:val="18"/>
          <w:szCs w:val="18"/>
        </w:rPr>
      </w:pPr>
      <w:bookmarkStart w:id="268" w:name="_Toc420324463"/>
      <w:bookmarkStart w:id="269" w:name="_Toc437439894"/>
      <w:bookmarkStart w:id="270" w:name="_Toc478981609"/>
    </w:p>
    <w:p w:rsidR="00FC58A8" w:rsidRPr="003433CA" w:rsidRDefault="00FC58A8" w:rsidP="00B653E2">
      <w:pPr>
        <w:ind w:firstLine="709"/>
        <w:jc w:val="both"/>
      </w:pPr>
      <w:r w:rsidRPr="003433CA">
        <w:t>W roku 201</w:t>
      </w:r>
      <w:r w:rsidR="00DE5EC5" w:rsidRPr="003433CA">
        <w:t>8</w:t>
      </w:r>
      <w:r w:rsidRPr="003433CA">
        <w:t xml:space="preserve">, prowadzone były badania stanu wód JCWP, zlokalizowanych </w:t>
      </w:r>
      <w:r w:rsidR="00B653E2" w:rsidRPr="003433CA">
        <w:br/>
      </w:r>
      <w:r w:rsidRPr="003433CA">
        <w:t xml:space="preserve">w obszarze Gminy </w:t>
      </w:r>
      <w:r w:rsidR="00835C43" w:rsidRPr="003433CA">
        <w:t>Dukla</w:t>
      </w:r>
      <w:r w:rsidRPr="003433CA">
        <w:t>. Ocena stanu tych wód przedstawiona została poniżej.</w:t>
      </w:r>
    </w:p>
    <w:p w:rsidR="00FC58A8" w:rsidRPr="003433CA" w:rsidRDefault="00FC58A8" w:rsidP="00A179E2">
      <w:pPr>
        <w:spacing w:line="240" w:lineRule="auto"/>
        <w:jc w:val="both"/>
        <w:rPr>
          <w:rFonts w:eastAsia="Calibri" w:cs="Arial"/>
          <w:b/>
          <w:bCs/>
          <w:sz w:val="18"/>
          <w:szCs w:val="18"/>
        </w:rPr>
      </w:pPr>
    </w:p>
    <w:p w:rsidR="00203CA2" w:rsidRPr="003433CA" w:rsidRDefault="00203CA2" w:rsidP="00203CA2">
      <w:pPr>
        <w:pStyle w:val="Legenda"/>
        <w:rPr>
          <w:sz w:val="20"/>
          <w:szCs w:val="20"/>
        </w:rPr>
      </w:pPr>
      <w:bookmarkStart w:id="271" w:name="_Toc19106077"/>
      <w:r w:rsidRPr="003433CA">
        <w:rPr>
          <w:sz w:val="20"/>
          <w:szCs w:val="20"/>
        </w:rPr>
        <w:t xml:space="preserve">Tabela </w:t>
      </w:r>
      <w:r w:rsidRPr="003433CA">
        <w:rPr>
          <w:sz w:val="20"/>
          <w:szCs w:val="20"/>
        </w:rPr>
        <w:fldChar w:fldCharType="begin"/>
      </w:r>
      <w:r w:rsidRPr="003433CA">
        <w:rPr>
          <w:sz w:val="20"/>
          <w:szCs w:val="20"/>
        </w:rPr>
        <w:instrText xml:space="preserve"> SEQ Tabela \* ARABIC </w:instrText>
      </w:r>
      <w:r w:rsidRPr="003433CA">
        <w:rPr>
          <w:sz w:val="20"/>
          <w:szCs w:val="20"/>
        </w:rPr>
        <w:fldChar w:fldCharType="separate"/>
      </w:r>
      <w:r w:rsidR="00E07476">
        <w:rPr>
          <w:noProof/>
          <w:sz w:val="20"/>
          <w:szCs w:val="20"/>
        </w:rPr>
        <w:t>19</w:t>
      </w:r>
      <w:r w:rsidRPr="003433CA">
        <w:rPr>
          <w:sz w:val="20"/>
          <w:szCs w:val="20"/>
        </w:rPr>
        <w:fldChar w:fldCharType="end"/>
      </w:r>
      <w:r w:rsidRPr="003433CA">
        <w:rPr>
          <w:sz w:val="20"/>
          <w:szCs w:val="20"/>
        </w:rPr>
        <w:t xml:space="preserve">. Ocena stanu JCWP Gminy </w:t>
      </w:r>
      <w:r w:rsidR="00835C43" w:rsidRPr="003433CA">
        <w:rPr>
          <w:sz w:val="20"/>
          <w:szCs w:val="20"/>
        </w:rPr>
        <w:t>Dukla</w:t>
      </w:r>
      <w:r w:rsidRPr="003433CA">
        <w:rPr>
          <w:sz w:val="20"/>
          <w:szCs w:val="20"/>
        </w:rPr>
        <w:t>, w roku 201</w:t>
      </w:r>
      <w:r w:rsidR="00DE5EC5" w:rsidRPr="003433CA">
        <w:rPr>
          <w:sz w:val="20"/>
          <w:szCs w:val="20"/>
        </w:rPr>
        <w:t>8</w:t>
      </w:r>
      <w:r w:rsidRPr="003433CA">
        <w:rPr>
          <w:sz w:val="20"/>
          <w:szCs w:val="20"/>
        </w:rPr>
        <w:t>.</w:t>
      </w:r>
      <w:bookmarkEnd w:id="271"/>
    </w:p>
    <w:tbl>
      <w:tblPr>
        <w:tblStyle w:val="Tabela-Siatka"/>
        <w:tblW w:w="9356" w:type="dxa"/>
        <w:jc w:val="center"/>
        <w:tblLook w:val="04A0" w:firstRow="1" w:lastRow="0" w:firstColumn="1" w:lastColumn="0" w:noHBand="0" w:noVBand="1"/>
      </w:tblPr>
      <w:tblGrid>
        <w:gridCol w:w="1830"/>
        <w:gridCol w:w="1636"/>
        <w:gridCol w:w="1818"/>
        <w:gridCol w:w="1395"/>
        <w:gridCol w:w="1450"/>
        <w:gridCol w:w="1227"/>
      </w:tblGrid>
      <w:tr w:rsidR="003433CA" w:rsidRPr="003433CA" w:rsidTr="003433CA">
        <w:trPr>
          <w:jc w:val="center"/>
        </w:trPr>
        <w:tc>
          <w:tcPr>
            <w:tcW w:w="1843" w:type="dxa"/>
            <w:shd w:val="clear" w:color="auto" w:fill="8EB936"/>
            <w:vAlign w:val="center"/>
          </w:tcPr>
          <w:p w:rsidR="00203CA2" w:rsidRPr="003433CA" w:rsidRDefault="00203CA2" w:rsidP="005A0514">
            <w:pPr>
              <w:jc w:val="center"/>
              <w:rPr>
                <w:rFonts w:cs="Arial"/>
                <w:sz w:val="20"/>
                <w:szCs w:val="20"/>
              </w:rPr>
            </w:pPr>
            <w:r w:rsidRPr="003433CA">
              <w:rPr>
                <w:rFonts w:cs="Arial"/>
                <w:sz w:val="20"/>
                <w:szCs w:val="20"/>
              </w:rPr>
              <w:t>Nazwa JCWP</w:t>
            </w:r>
          </w:p>
        </w:tc>
        <w:tc>
          <w:tcPr>
            <w:tcW w:w="1647" w:type="dxa"/>
            <w:shd w:val="clear" w:color="auto" w:fill="8EB936"/>
            <w:vAlign w:val="center"/>
          </w:tcPr>
          <w:p w:rsidR="00203CA2" w:rsidRPr="003433CA" w:rsidRDefault="00203CA2" w:rsidP="005A0514">
            <w:pPr>
              <w:jc w:val="center"/>
              <w:rPr>
                <w:rFonts w:cs="Arial"/>
                <w:sz w:val="20"/>
                <w:szCs w:val="20"/>
              </w:rPr>
            </w:pPr>
            <w:r w:rsidRPr="003433CA">
              <w:rPr>
                <w:rFonts w:cs="Arial"/>
                <w:sz w:val="20"/>
                <w:szCs w:val="20"/>
              </w:rPr>
              <w:t>Ppk</w:t>
            </w:r>
          </w:p>
        </w:tc>
        <w:tc>
          <w:tcPr>
            <w:tcW w:w="1818" w:type="dxa"/>
            <w:shd w:val="clear" w:color="auto" w:fill="8EB936"/>
            <w:vAlign w:val="center"/>
          </w:tcPr>
          <w:p w:rsidR="00203CA2" w:rsidRPr="003433CA" w:rsidRDefault="00203CA2" w:rsidP="005A0514">
            <w:pPr>
              <w:jc w:val="center"/>
              <w:rPr>
                <w:rFonts w:cs="Arial"/>
                <w:sz w:val="20"/>
                <w:szCs w:val="20"/>
              </w:rPr>
            </w:pPr>
            <w:r w:rsidRPr="003433CA">
              <w:rPr>
                <w:rFonts w:cs="Arial"/>
                <w:sz w:val="20"/>
                <w:szCs w:val="20"/>
              </w:rPr>
              <w:t>Kod ppk</w:t>
            </w:r>
          </w:p>
        </w:tc>
        <w:tc>
          <w:tcPr>
            <w:tcW w:w="1355" w:type="dxa"/>
            <w:shd w:val="clear" w:color="auto" w:fill="8EB936"/>
            <w:vAlign w:val="center"/>
          </w:tcPr>
          <w:p w:rsidR="00203CA2" w:rsidRPr="003433CA" w:rsidRDefault="00203CA2" w:rsidP="005A0514">
            <w:pPr>
              <w:jc w:val="center"/>
              <w:rPr>
                <w:rFonts w:cs="Arial"/>
                <w:sz w:val="20"/>
                <w:szCs w:val="20"/>
              </w:rPr>
            </w:pPr>
            <w:r w:rsidRPr="003433CA">
              <w:rPr>
                <w:rFonts w:cs="Arial"/>
                <w:sz w:val="20"/>
                <w:szCs w:val="20"/>
              </w:rPr>
              <w:t>Potencjał ekologiczny</w:t>
            </w:r>
          </w:p>
        </w:tc>
        <w:tc>
          <w:tcPr>
            <w:tcW w:w="1455" w:type="dxa"/>
            <w:tcBorders>
              <w:bottom w:val="single" w:sz="4" w:space="0" w:color="auto"/>
            </w:tcBorders>
            <w:shd w:val="clear" w:color="auto" w:fill="8EB936"/>
            <w:vAlign w:val="center"/>
          </w:tcPr>
          <w:p w:rsidR="00203CA2" w:rsidRPr="003433CA" w:rsidRDefault="00203CA2" w:rsidP="005A0514">
            <w:pPr>
              <w:jc w:val="center"/>
              <w:rPr>
                <w:rFonts w:cs="Arial"/>
                <w:sz w:val="20"/>
                <w:szCs w:val="20"/>
              </w:rPr>
            </w:pPr>
            <w:r w:rsidRPr="003433CA">
              <w:rPr>
                <w:rFonts w:cs="Arial"/>
                <w:sz w:val="20"/>
                <w:szCs w:val="20"/>
              </w:rPr>
              <w:t>Stan chemiczny</w:t>
            </w:r>
          </w:p>
        </w:tc>
        <w:tc>
          <w:tcPr>
            <w:tcW w:w="1238" w:type="dxa"/>
            <w:shd w:val="clear" w:color="auto" w:fill="8EB936"/>
            <w:vAlign w:val="center"/>
          </w:tcPr>
          <w:p w:rsidR="00203CA2" w:rsidRPr="003433CA" w:rsidRDefault="00203CA2" w:rsidP="005A0514">
            <w:pPr>
              <w:jc w:val="center"/>
              <w:rPr>
                <w:rFonts w:cs="Arial"/>
                <w:sz w:val="20"/>
                <w:szCs w:val="20"/>
              </w:rPr>
            </w:pPr>
            <w:r w:rsidRPr="003433CA">
              <w:rPr>
                <w:rFonts w:cs="Arial"/>
                <w:sz w:val="20"/>
                <w:szCs w:val="20"/>
              </w:rPr>
              <w:t>Stan wód</w:t>
            </w:r>
          </w:p>
        </w:tc>
      </w:tr>
      <w:tr w:rsidR="003433CA" w:rsidRPr="003433CA" w:rsidTr="003433CA">
        <w:trPr>
          <w:trHeight w:val="436"/>
          <w:jc w:val="center"/>
        </w:trPr>
        <w:tc>
          <w:tcPr>
            <w:tcW w:w="1843" w:type="dxa"/>
            <w:vAlign w:val="center"/>
          </w:tcPr>
          <w:p w:rsidR="00DD6249" w:rsidRPr="003433CA" w:rsidRDefault="00DD6249" w:rsidP="00C1136F">
            <w:pPr>
              <w:jc w:val="center"/>
              <w:rPr>
                <w:rFonts w:cs="Arial"/>
                <w:sz w:val="20"/>
                <w:szCs w:val="20"/>
              </w:rPr>
            </w:pPr>
            <w:r w:rsidRPr="003433CA">
              <w:rPr>
                <w:rFonts w:cs="Arial"/>
                <w:sz w:val="20"/>
                <w:szCs w:val="20"/>
              </w:rPr>
              <w:t>Wilsznia</w:t>
            </w:r>
          </w:p>
        </w:tc>
        <w:tc>
          <w:tcPr>
            <w:tcW w:w="1647" w:type="dxa"/>
            <w:vAlign w:val="center"/>
          </w:tcPr>
          <w:p w:rsidR="00DD6249" w:rsidRPr="003433CA" w:rsidRDefault="00DD6249" w:rsidP="00C1136F">
            <w:pPr>
              <w:jc w:val="center"/>
              <w:rPr>
                <w:rFonts w:cs="Arial"/>
                <w:sz w:val="20"/>
                <w:szCs w:val="20"/>
              </w:rPr>
            </w:pPr>
            <w:r w:rsidRPr="003433CA">
              <w:rPr>
                <w:rFonts w:cs="Arial"/>
                <w:sz w:val="20"/>
                <w:szCs w:val="20"/>
              </w:rPr>
              <w:t>Wilsznia - Polany</w:t>
            </w:r>
          </w:p>
        </w:tc>
        <w:tc>
          <w:tcPr>
            <w:tcW w:w="1818" w:type="dxa"/>
            <w:vAlign w:val="center"/>
          </w:tcPr>
          <w:p w:rsidR="00DD6249" w:rsidRPr="003433CA" w:rsidRDefault="00DD6249" w:rsidP="004D532E">
            <w:pPr>
              <w:jc w:val="center"/>
              <w:rPr>
                <w:rFonts w:cs="Arial"/>
                <w:sz w:val="20"/>
                <w:szCs w:val="20"/>
              </w:rPr>
            </w:pPr>
            <w:r w:rsidRPr="003433CA">
              <w:rPr>
                <w:rFonts w:cs="Arial"/>
                <w:sz w:val="20"/>
                <w:szCs w:val="20"/>
              </w:rPr>
              <w:t>PL01S1601_3964</w:t>
            </w:r>
          </w:p>
        </w:tc>
        <w:tc>
          <w:tcPr>
            <w:tcW w:w="1355" w:type="dxa"/>
            <w:shd w:val="clear" w:color="auto" w:fill="FFFF00"/>
            <w:vAlign w:val="center"/>
          </w:tcPr>
          <w:p w:rsidR="00DD6249" w:rsidRPr="003433CA" w:rsidRDefault="00DD6249" w:rsidP="00DD6249">
            <w:pPr>
              <w:jc w:val="center"/>
              <w:rPr>
                <w:rFonts w:cs="Arial"/>
                <w:sz w:val="20"/>
                <w:szCs w:val="20"/>
              </w:rPr>
            </w:pPr>
            <w:r w:rsidRPr="003433CA">
              <w:rPr>
                <w:rFonts w:cs="Arial"/>
                <w:sz w:val="20"/>
                <w:szCs w:val="20"/>
                <w:shd w:val="clear" w:color="auto" w:fill="FFFF00"/>
              </w:rPr>
              <w:t>umiarkowany</w:t>
            </w:r>
            <w:r w:rsidRPr="003433CA">
              <w:rPr>
                <w:rFonts w:cs="Arial"/>
                <w:sz w:val="20"/>
                <w:szCs w:val="20"/>
              </w:rPr>
              <w:t xml:space="preserve"> </w:t>
            </w:r>
          </w:p>
        </w:tc>
        <w:tc>
          <w:tcPr>
            <w:tcW w:w="1455" w:type="dxa"/>
            <w:shd w:val="clear" w:color="auto" w:fill="00B0F0"/>
            <w:vAlign w:val="center"/>
          </w:tcPr>
          <w:p w:rsidR="00DD6249" w:rsidRPr="003433CA" w:rsidRDefault="00DD6249">
            <w:pPr>
              <w:jc w:val="center"/>
              <w:rPr>
                <w:rFonts w:cs="Arial"/>
                <w:sz w:val="20"/>
                <w:szCs w:val="20"/>
              </w:rPr>
            </w:pPr>
            <w:r w:rsidRPr="003433CA">
              <w:rPr>
                <w:rFonts w:cs="Arial"/>
                <w:sz w:val="20"/>
                <w:szCs w:val="20"/>
              </w:rPr>
              <w:t>dobry</w:t>
            </w:r>
          </w:p>
        </w:tc>
        <w:tc>
          <w:tcPr>
            <w:tcW w:w="1238" w:type="dxa"/>
            <w:shd w:val="clear" w:color="auto" w:fill="FF0000"/>
            <w:vAlign w:val="center"/>
          </w:tcPr>
          <w:p w:rsidR="00DD6249" w:rsidRPr="003433CA" w:rsidRDefault="001F23DE" w:rsidP="001F23DE">
            <w:pPr>
              <w:jc w:val="center"/>
              <w:rPr>
                <w:rFonts w:cs="Arial"/>
                <w:sz w:val="20"/>
                <w:szCs w:val="20"/>
              </w:rPr>
            </w:pPr>
            <w:r w:rsidRPr="003433CA">
              <w:rPr>
                <w:rFonts w:cs="Arial"/>
                <w:sz w:val="20"/>
                <w:szCs w:val="20"/>
              </w:rPr>
              <w:t xml:space="preserve"> zły</w:t>
            </w:r>
          </w:p>
        </w:tc>
      </w:tr>
      <w:tr w:rsidR="003433CA" w:rsidRPr="003433CA" w:rsidTr="003433CA">
        <w:trPr>
          <w:trHeight w:val="506"/>
          <w:jc w:val="center"/>
        </w:trPr>
        <w:tc>
          <w:tcPr>
            <w:tcW w:w="1843" w:type="dxa"/>
            <w:vAlign w:val="center"/>
          </w:tcPr>
          <w:p w:rsidR="00DD6249" w:rsidRPr="003433CA" w:rsidRDefault="00DD6249" w:rsidP="00C1136F">
            <w:pPr>
              <w:jc w:val="center"/>
              <w:rPr>
                <w:rFonts w:cs="Arial"/>
                <w:sz w:val="20"/>
                <w:szCs w:val="20"/>
              </w:rPr>
            </w:pPr>
            <w:r w:rsidRPr="003433CA">
              <w:rPr>
                <w:rFonts w:cs="Arial"/>
                <w:sz w:val="20"/>
                <w:szCs w:val="20"/>
              </w:rPr>
              <w:t>Jasiołka do Panny</w:t>
            </w:r>
          </w:p>
        </w:tc>
        <w:tc>
          <w:tcPr>
            <w:tcW w:w="1647" w:type="dxa"/>
            <w:vAlign w:val="center"/>
          </w:tcPr>
          <w:p w:rsidR="00DD6249" w:rsidRPr="003433CA" w:rsidRDefault="00DD6249" w:rsidP="00C1136F">
            <w:pPr>
              <w:jc w:val="center"/>
              <w:rPr>
                <w:rFonts w:cs="Arial"/>
                <w:sz w:val="20"/>
                <w:szCs w:val="20"/>
              </w:rPr>
            </w:pPr>
            <w:r w:rsidRPr="003433CA">
              <w:rPr>
                <w:rFonts w:cs="Arial"/>
                <w:sz w:val="20"/>
                <w:szCs w:val="20"/>
              </w:rPr>
              <w:t>Jasiołka - Stasianie</w:t>
            </w:r>
          </w:p>
        </w:tc>
        <w:tc>
          <w:tcPr>
            <w:tcW w:w="1818" w:type="dxa"/>
            <w:vAlign w:val="center"/>
          </w:tcPr>
          <w:p w:rsidR="00DD6249" w:rsidRPr="003433CA" w:rsidRDefault="00DD6249" w:rsidP="004D532E">
            <w:pPr>
              <w:jc w:val="center"/>
              <w:rPr>
                <w:rFonts w:cs="Arial"/>
                <w:sz w:val="20"/>
                <w:szCs w:val="20"/>
              </w:rPr>
            </w:pPr>
            <w:r w:rsidRPr="003433CA">
              <w:rPr>
                <w:rFonts w:cs="Arial"/>
                <w:sz w:val="20"/>
                <w:szCs w:val="20"/>
              </w:rPr>
              <w:t>PL01S1601_1893</w:t>
            </w:r>
          </w:p>
        </w:tc>
        <w:tc>
          <w:tcPr>
            <w:tcW w:w="1355" w:type="dxa"/>
            <w:shd w:val="clear" w:color="auto" w:fill="auto"/>
            <w:vAlign w:val="center"/>
          </w:tcPr>
          <w:p w:rsidR="00DD6249" w:rsidRPr="003433CA" w:rsidRDefault="00DD6249">
            <w:pPr>
              <w:jc w:val="center"/>
              <w:rPr>
                <w:rFonts w:cs="Arial"/>
                <w:sz w:val="20"/>
                <w:szCs w:val="20"/>
              </w:rPr>
            </w:pPr>
            <w:r w:rsidRPr="003433CA">
              <w:rPr>
                <w:rFonts w:cs="Arial"/>
                <w:sz w:val="20"/>
                <w:szCs w:val="20"/>
              </w:rPr>
              <w:t> -</w:t>
            </w:r>
          </w:p>
        </w:tc>
        <w:tc>
          <w:tcPr>
            <w:tcW w:w="1455" w:type="dxa"/>
            <w:shd w:val="clear" w:color="auto" w:fill="00B0F0"/>
            <w:vAlign w:val="center"/>
          </w:tcPr>
          <w:p w:rsidR="00DD6249" w:rsidRPr="003433CA" w:rsidRDefault="00DD6249">
            <w:pPr>
              <w:jc w:val="center"/>
              <w:rPr>
                <w:rFonts w:cs="Arial"/>
                <w:sz w:val="20"/>
                <w:szCs w:val="20"/>
              </w:rPr>
            </w:pPr>
            <w:r w:rsidRPr="003433CA">
              <w:rPr>
                <w:rFonts w:cs="Arial"/>
                <w:sz w:val="20"/>
                <w:szCs w:val="20"/>
              </w:rPr>
              <w:t>dobry</w:t>
            </w:r>
          </w:p>
        </w:tc>
        <w:tc>
          <w:tcPr>
            <w:tcW w:w="1238" w:type="dxa"/>
            <w:shd w:val="clear" w:color="auto" w:fill="auto"/>
            <w:vAlign w:val="center"/>
          </w:tcPr>
          <w:p w:rsidR="00DD6249" w:rsidRPr="003433CA" w:rsidRDefault="00DD6249">
            <w:pPr>
              <w:jc w:val="center"/>
              <w:rPr>
                <w:rFonts w:cs="Arial"/>
                <w:sz w:val="20"/>
                <w:szCs w:val="20"/>
              </w:rPr>
            </w:pPr>
            <w:r w:rsidRPr="003433CA">
              <w:rPr>
                <w:rFonts w:cs="Arial"/>
                <w:sz w:val="20"/>
                <w:szCs w:val="20"/>
              </w:rPr>
              <w:t> -</w:t>
            </w:r>
          </w:p>
        </w:tc>
      </w:tr>
      <w:tr w:rsidR="003433CA" w:rsidRPr="003433CA" w:rsidTr="003433CA">
        <w:trPr>
          <w:trHeight w:val="385"/>
          <w:jc w:val="center"/>
        </w:trPr>
        <w:tc>
          <w:tcPr>
            <w:tcW w:w="1843" w:type="dxa"/>
            <w:vAlign w:val="center"/>
          </w:tcPr>
          <w:p w:rsidR="00DD6249" w:rsidRPr="003433CA" w:rsidRDefault="00DD6249" w:rsidP="00C1136F">
            <w:pPr>
              <w:jc w:val="center"/>
              <w:rPr>
                <w:rFonts w:cs="Arial"/>
                <w:sz w:val="20"/>
                <w:szCs w:val="20"/>
              </w:rPr>
            </w:pPr>
            <w:r w:rsidRPr="003433CA">
              <w:rPr>
                <w:rFonts w:cs="Arial"/>
                <w:sz w:val="20"/>
                <w:szCs w:val="20"/>
              </w:rPr>
              <w:t>Jasionka</w:t>
            </w:r>
          </w:p>
        </w:tc>
        <w:tc>
          <w:tcPr>
            <w:tcW w:w="1647" w:type="dxa"/>
            <w:vAlign w:val="center"/>
          </w:tcPr>
          <w:p w:rsidR="00DD6249" w:rsidRPr="003433CA" w:rsidRDefault="00DD6249" w:rsidP="00C1136F">
            <w:pPr>
              <w:jc w:val="center"/>
              <w:rPr>
                <w:rFonts w:cs="Arial"/>
                <w:sz w:val="20"/>
                <w:szCs w:val="20"/>
              </w:rPr>
            </w:pPr>
            <w:r w:rsidRPr="003433CA">
              <w:rPr>
                <w:rFonts w:cs="Arial"/>
                <w:sz w:val="20"/>
                <w:szCs w:val="20"/>
              </w:rPr>
              <w:t>Jasionka - Dukla</w:t>
            </w:r>
          </w:p>
        </w:tc>
        <w:tc>
          <w:tcPr>
            <w:tcW w:w="1818" w:type="dxa"/>
            <w:vAlign w:val="center"/>
          </w:tcPr>
          <w:p w:rsidR="00DD6249" w:rsidRPr="003433CA" w:rsidRDefault="00DD6249" w:rsidP="004D532E">
            <w:pPr>
              <w:jc w:val="center"/>
              <w:rPr>
                <w:rFonts w:cs="Arial"/>
                <w:sz w:val="20"/>
                <w:szCs w:val="20"/>
              </w:rPr>
            </w:pPr>
            <w:r w:rsidRPr="003433CA">
              <w:rPr>
                <w:rFonts w:cs="Arial"/>
                <w:sz w:val="20"/>
                <w:szCs w:val="20"/>
              </w:rPr>
              <w:t>PL01S1601_0313</w:t>
            </w:r>
          </w:p>
        </w:tc>
        <w:tc>
          <w:tcPr>
            <w:tcW w:w="1355" w:type="dxa"/>
            <w:shd w:val="clear" w:color="auto" w:fill="FFFF00"/>
            <w:vAlign w:val="center"/>
          </w:tcPr>
          <w:p w:rsidR="00DD6249" w:rsidRPr="003433CA" w:rsidRDefault="00DD6249" w:rsidP="00DD6249">
            <w:pPr>
              <w:jc w:val="center"/>
              <w:rPr>
                <w:rFonts w:cs="Arial"/>
                <w:sz w:val="20"/>
                <w:szCs w:val="20"/>
                <w:shd w:val="clear" w:color="auto" w:fill="FFFF00"/>
              </w:rPr>
            </w:pPr>
            <w:r w:rsidRPr="003433CA">
              <w:rPr>
                <w:rFonts w:cs="Arial"/>
                <w:sz w:val="20"/>
                <w:szCs w:val="20"/>
                <w:shd w:val="clear" w:color="auto" w:fill="FFFF00"/>
              </w:rPr>
              <w:t xml:space="preserve">umiarkowany </w:t>
            </w:r>
          </w:p>
        </w:tc>
        <w:tc>
          <w:tcPr>
            <w:tcW w:w="1455" w:type="dxa"/>
            <w:shd w:val="clear" w:color="auto" w:fill="00B0F0"/>
            <w:vAlign w:val="center"/>
          </w:tcPr>
          <w:p w:rsidR="00DD6249" w:rsidRPr="003433CA" w:rsidRDefault="00DD6249">
            <w:pPr>
              <w:jc w:val="center"/>
              <w:rPr>
                <w:rFonts w:cs="Arial"/>
                <w:sz w:val="20"/>
                <w:szCs w:val="20"/>
              </w:rPr>
            </w:pPr>
            <w:r w:rsidRPr="003433CA">
              <w:rPr>
                <w:rFonts w:cs="Arial"/>
                <w:sz w:val="20"/>
                <w:szCs w:val="20"/>
              </w:rPr>
              <w:t>dobry</w:t>
            </w:r>
          </w:p>
        </w:tc>
        <w:tc>
          <w:tcPr>
            <w:tcW w:w="1238" w:type="dxa"/>
            <w:shd w:val="clear" w:color="auto" w:fill="FF0000"/>
            <w:vAlign w:val="center"/>
          </w:tcPr>
          <w:p w:rsidR="00DD6249" w:rsidRPr="003433CA" w:rsidRDefault="001F23DE" w:rsidP="001F23DE">
            <w:pPr>
              <w:jc w:val="center"/>
              <w:rPr>
                <w:rFonts w:cs="Arial"/>
                <w:sz w:val="20"/>
                <w:szCs w:val="20"/>
              </w:rPr>
            </w:pPr>
            <w:r w:rsidRPr="003433CA">
              <w:rPr>
                <w:rFonts w:cs="Arial"/>
                <w:sz w:val="20"/>
                <w:szCs w:val="20"/>
              </w:rPr>
              <w:t xml:space="preserve"> zły</w:t>
            </w:r>
          </w:p>
        </w:tc>
      </w:tr>
      <w:tr w:rsidR="003433CA" w:rsidRPr="003433CA" w:rsidTr="003433CA">
        <w:trPr>
          <w:trHeight w:val="385"/>
          <w:jc w:val="center"/>
        </w:trPr>
        <w:tc>
          <w:tcPr>
            <w:tcW w:w="1843" w:type="dxa"/>
            <w:vAlign w:val="center"/>
          </w:tcPr>
          <w:p w:rsidR="00DD6249" w:rsidRPr="003433CA" w:rsidRDefault="00DD6249" w:rsidP="00C1136F">
            <w:pPr>
              <w:jc w:val="center"/>
              <w:rPr>
                <w:rFonts w:cs="Arial"/>
                <w:sz w:val="20"/>
                <w:szCs w:val="20"/>
              </w:rPr>
            </w:pPr>
            <w:r w:rsidRPr="003433CA">
              <w:rPr>
                <w:rFonts w:cs="Arial"/>
                <w:sz w:val="20"/>
                <w:szCs w:val="20"/>
              </w:rPr>
              <w:t>Bóbrka</w:t>
            </w:r>
          </w:p>
        </w:tc>
        <w:tc>
          <w:tcPr>
            <w:tcW w:w="1647" w:type="dxa"/>
            <w:vAlign w:val="center"/>
          </w:tcPr>
          <w:p w:rsidR="00DD6249" w:rsidRPr="003433CA" w:rsidRDefault="00DD6249" w:rsidP="00C1136F">
            <w:pPr>
              <w:jc w:val="center"/>
              <w:rPr>
                <w:rFonts w:cs="Arial"/>
                <w:sz w:val="20"/>
                <w:szCs w:val="20"/>
              </w:rPr>
            </w:pPr>
            <w:r w:rsidRPr="003433CA">
              <w:rPr>
                <w:rFonts w:cs="Arial"/>
                <w:sz w:val="20"/>
                <w:szCs w:val="20"/>
              </w:rPr>
              <w:t>Boberka - Zręcin</w:t>
            </w:r>
          </w:p>
        </w:tc>
        <w:tc>
          <w:tcPr>
            <w:tcW w:w="1818" w:type="dxa"/>
            <w:vAlign w:val="center"/>
          </w:tcPr>
          <w:p w:rsidR="00DD6249" w:rsidRPr="003433CA" w:rsidRDefault="00DD6249" w:rsidP="004D532E">
            <w:pPr>
              <w:jc w:val="center"/>
              <w:rPr>
                <w:rFonts w:cs="Arial"/>
                <w:sz w:val="20"/>
                <w:szCs w:val="20"/>
              </w:rPr>
            </w:pPr>
            <w:r w:rsidRPr="003433CA">
              <w:rPr>
                <w:rFonts w:cs="Arial"/>
                <w:sz w:val="20"/>
                <w:szCs w:val="20"/>
              </w:rPr>
              <w:t>PL01S1601_3651</w:t>
            </w:r>
          </w:p>
        </w:tc>
        <w:tc>
          <w:tcPr>
            <w:tcW w:w="1355" w:type="dxa"/>
            <w:shd w:val="clear" w:color="auto" w:fill="FFFF00"/>
            <w:vAlign w:val="center"/>
          </w:tcPr>
          <w:p w:rsidR="00DD6249" w:rsidRPr="003433CA" w:rsidRDefault="00DD6249" w:rsidP="00DD6249">
            <w:pPr>
              <w:jc w:val="center"/>
              <w:rPr>
                <w:rFonts w:cs="Arial"/>
                <w:sz w:val="20"/>
                <w:szCs w:val="20"/>
                <w:shd w:val="clear" w:color="auto" w:fill="FFFF00"/>
              </w:rPr>
            </w:pPr>
            <w:r w:rsidRPr="003433CA">
              <w:rPr>
                <w:rFonts w:cs="Arial"/>
                <w:sz w:val="20"/>
                <w:szCs w:val="20"/>
                <w:shd w:val="clear" w:color="auto" w:fill="FFFF00"/>
              </w:rPr>
              <w:t xml:space="preserve">umiarkowany </w:t>
            </w:r>
          </w:p>
        </w:tc>
        <w:tc>
          <w:tcPr>
            <w:tcW w:w="1455" w:type="dxa"/>
            <w:tcBorders>
              <w:bottom w:val="single" w:sz="4" w:space="0" w:color="auto"/>
            </w:tcBorders>
            <w:shd w:val="clear" w:color="auto" w:fill="auto"/>
            <w:vAlign w:val="center"/>
          </w:tcPr>
          <w:p w:rsidR="00DD6249" w:rsidRPr="003433CA" w:rsidRDefault="00DD6249">
            <w:pPr>
              <w:jc w:val="center"/>
              <w:rPr>
                <w:rFonts w:cs="Arial"/>
                <w:sz w:val="20"/>
                <w:szCs w:val="20"/>
              </w:rPr>
            </w:pPr>
            <w:r w:rsidRPr="003433CA">
              <w:rPr>
                <w:rFonts w:cs="Arial"/>
                <w:sz w:val="20"/>
                <w:szCs w:val="20"/>
              </w:rPr>
              <w:t> -</w:t>
            </w:r>
          </w:p>
        </w:tc>
        <w:tc>
          <w:tcPr>
            <w:tcW w:w="1238" w:type="dxa"/>
            <w:tcBorders>
              <w:bottom w:val="single" w:sz="4" w:space="0" w:color="auto"/>
            </w:tcBorders>
            <w:shd w:val="clear" w:color="auto" w:fill="FF0000"/>
            <w:vAlign w:val="center"/>
          </w:tcPr>
          <w:p w:rsidR="00DD6249" w:rsidRPr="003433CA" w:rsidRDefault="001F23DE" w:rsidP="001F23DE">
            <w:pPr>
              <w:jc w:val="center"/>
              <w:rPr>
                <w:rFonts w:cs="Arial"/>
                <w:sz w:val="20"/>
                <w:szCs w:val="20"/>
              </w:rPr>
            </w:pPr>
            <w:r w:rsidRPr="003433CA">
              <w:rPr>
                <w:rFonts w:cs="Arial"/>
                <w:sz w:val="20"/>
                <w:szCs w:val="20"/>
              </w:rPr>
              <w:t xml:space="preserve"> zły</w:t>
            </w:r>
          </w:p>
        </w:tc>
      </w:tr>
      <w:tr w:rsidR="003433CA" w:rsidRPr="003433CA" w:rsidTr="003433CA">
        <w:trPr>
          <w:trHeight w:val="385"/>
          <w:jc w:val="center"/>
        </w:trPr>
        <w:tc>
          <w:tcPr>
            <w:tcW w:w="1843" w:type="dxa"/>
            <w:vAlign w:val="center"/>
          </w:tcPr>
          <w:p w:rsidR="00DD6249" w:rsidRPr="003433CA" w:rsidRDefault="00DD6249" w:rsidP="00C1136F">
            <w:pPr>
              <w:jc w:val="center"/>
              <w:rPr>
                <w:rFonts w:cs="Arial"/>
                <w:sz w:val="20"/>
                <w:szCs w:val="20"/>
              </w:rPr>
            </w:pPr>
            <w:r w:rsidRPr="003433CA">
              <w:rPr>
                <w:rFonts w:cs="Arial"/>
                <w:sz w:val="20"/>
                <w:szCs w:val="20"/>
              </w:rPr>
              <w:t>Jasiołka od Panny do Chlebianki</w:t>
            </w:r>
          </w:p>
        </w:tc>
        <w:tc>
          <w:tcPr>
            <w:tcW w:w="1647" w:type="dxa"/>
            <w:vAlign w:val="center"/>
          </w:tcPr>
          <w:p w:rsidR="00DD6249" w:rsidRPr="003433CA" w:rsidRDefault="00DD6249" w:rsidP="00C1136F">
            <w:pPr>
              <w:jc w:val="center"/>
              <w:rPr>
                <w:rFonts w:cs="Arial"/>
                <w:sz w:val="20"/>
                <w:szCs w:val="20"/>
              </w:rPr>
            </w:pPr>
            <w:r w:rsidRPr="003433CA">
              <w:rPr>
                <w:rFonts w:cs="Arial"/>
                <w:sz w:val="20"/>
                <w:szCs w:val="20"/>
              </w:rPr>
              <w:t>Jasiołka - Jedlicze</w:t>
            </w:r>
          </w:p>
        </w:tc>
        <w:tc>
          <w:tcPr>
            <w:tcW w:w="1818" w:type="dxa"/>
            <w:vAlign w:val="center"/>
          </w:tcPr>
          <w:p w:rsidR="00DD6249" w:rsidRPr="003433CA" w:rsidRDefault="00DD6249" w:rsidP="004D532E">
            <w:pPr>
              <w:jc w:val="center"/>
              <w:rPr>
                <w:rFonts w:cs="Arial"/>
                <w:sz w:val="20"/>
                <w:szCs w:val="20"/>
              </w:rPr>
            </w:pPr>
            <w:r w:rsidRPr="003433CA">
              <w:rPr>
                <w:rFonts w:cs="Arial"/>
                <w:sz w:val="20"/>
                <w:szCs w:val="20"/>
              </w:rPr>
              <w:t>PL01S1601_1894</w:t>
            </w:r>
          </w:p>
        </w:tc>
        <w:tc>
          <w:tcPr>
            <w:tcW w:w="1355" w:type="dxa"/>
            <w:shd w:val="clear" w:color="auto" w:fill="auto"/>
            <w:vAlign w:val="center"/>
          </w:tcPr>
          <w:p w:rsidR="00DD6249" w:rsidRPr="003433CA" w:rsidRDefault="00DD6249">
            <w:pPr>
              <w:jc w:val="center"/>
              <w:rPr>
                <w:rFonts w:cs="Arial"/>
                <w:sz w:val="20"/>
                <w:szCs w:val="20"/>
              </w:rPr>
            </w:pPr>
            <w:r w:rsidRPr="003433CA">
              <w:rPr>
                <w:rFonts w:cs="Arial"/>
                <w:sz w:val="20"/>
                <w:szCs w:val="20"/>
              </w:rPr>
              <w:t>- </w:t>
            </w:r>
          </w:p>
        </w:tc>
        <w:tc>
          <w:tcPr>
            <w:tcW w:w="1455" w:type="dxa"/>
            <w:shd w:val="clear" w:color="auto" w:fill="FF0000"/>
            <w:vAlign w:val="center"/>
          </w:tcPr>
          <w:p w:rsidR="00DD6249" w:rsidRPr="003433CA" w:rsidRDefault="00DD6249" w:rsidP="00DB1187">
            <w:pPr>
              <w:jc w:val="center"/>
              <w:rPr>
                <w:rFonts w:cs="Arial"/>
                <w:sz w:val="20"/>
                <w:szCs w:val="20"/>
              </w:rPr>
            </w:pPr>
            <w:r w:rsidRPr="003433CA">
              <w:rPr>
                <w:rFonts w:cs="Arial"/>
                <w:sz w:val="20"/>
                <w:szCs w:val="20"/>
              </w:rPr>
              <w:t>poniżej dobrego</w:t>
            </w:r>
          </w:p>
        </w:tc>
        <w:tc>
          <w:tcPr>
            <w:tcW w:w="1238" w:type="dxa"/>
            <w:shd w:val="clear" w:color="auto" w:fill="FF0000"/>
            <w:vAlign w:val="center"/>
          </w:tcPr>
          <w:p w:rsidR="00DD6249" w:rsidRPr="003433CA" w:rsidRDefault="00DD6249" w:rsidP="001F23DE">
            <w:pPr>
              <w:jc w:val="center"/>
              <w:rPr>
                <w:rFonts w:cs="Arial"/>
                <w:sz w:val="20"/>
                <w:szCs w:val="20"/>
              </w:rPr>
            </w:pPr>
            <w:r w:rsidRPr="003433CA">
              <w:rPr>
                <w:rFonts w:cs="Arial"/>
                <w:sz w:val="20"/>
                <w:szCs w:val="20"/>
              </w:rPr>
              <w:t xml:space="preserve"> zły</w:t>
            </w:r>
          </w:p>
        </w:tc>
      </w:tr>
    </w:tbl>
    <w:p w:rsidR="00203CA2" w:rsidRPr="003433CA" w:rsidRDefault="00203CA2" w:rsidP="00203CA2">
      <w:pPr>
        <w:ind w:firstLine="360"/>
        <w:jc w:val="center"/>
        <w:rPr>
          <w:rFonts w:cs="Arial"/>
          <w:sz w:val="20"/>
          <w:szCs w:val="20"/>
        </w:rPr>
      </w:pPr>
      <w:r w:rsidRPr="003433CA">
        <w:rPr>
          <w:rFonts w:cs="Arial"/>
          <w:iCs/>
          <w:sz w:val="20"/>
          <w:szCs w:val="20"/>
        </w:rPr>
        <w:t xml:space="preserve">źródło: </w:t>
      </w:r>
      <w:r w:rsidR="00182ECA" w:rsidRPr="003433CA">
        <w:rPr>
          <w:rFonts w:cs="Arial"/>
          <w:sz w:val="20"/>
          <w:szCs w:val="20"/>
        </w:rPr>
        <w:t>GIOŚ.</w:t>
      </w:r>
    </w:p>
    <w:p w:rsidR="005847DE" w:rsidRPr="007B7815" w:rsidRDefault="005847DE">
      <w:pPr>
        <w:spacing w:after="200"/>
        <w:rPr>
          <w:rFonts w:eastAsia="Calibri" w:cs="Arial"/>
          <w:b/>
          <w:bCs/>
          <w:color w:val="FF0000"/>
          <w:sz w:val="20"/>
          <w:szCs w:val="20"/>
        </w:rPr>
      </w:pPr>
      <w:r w:rsidRPr="007B7815">
        <w:rPr>
          <w:rFonts w:eastAsia="Calibri" w:cs="Arial"/>
          <w:b/>
          <w:bCs/>
          <w:color w:val="FF0000"/>
          <w:sz w:val="20"/>
          <w:szCs w:val="20"/>
        </w:rPr>
        <w:br w:type="page"/>
      </w:r>
    </w:p>
    <w:p w:rsidR="00A179E2" w:rsidRPr="003433CA" w:rsidRDefault="00A179E2" w:rsidP="00A179E2">
      <w:pPr>
        <w:spacing w:line="240" w:lineRule="auto"/>
        <w:jc w:val="both"/>
        <w:rPr>
          <w:rFonts w:eastAsia="Calibri" w:cs="Arial"/>
          <w:b/>
          <w:bCs/>
          <w:sz w:val="20"/>
          <w:szCs w:val="20"/>
        </w:rPr>
      </w:pPr>
      <w:bookmarkStart w:id="272" w:name="_Toc19106106"/>
      <w:r w:rsidRPr="003433CA">
        <w:rPr>
          <w:rFonts w:eastAsia="Calibri" w:cs="Arial"/>
          <w:b/>
          <w:bCs/>
          <w:sz w:val="20"/>
          <w:szCs w:val="20"/>
        </w:rPr>
        <w:t xml:space="preserve">Rysunek </w:t>
      </w:r>
      <w:r w:rsidRPr="003433CA">
        <w:rPr>
          <w:rFonts w:eastAsia="Calibri" w:cs="Arial"/>
          <w:b/>
          <w:bCs/>
          <w:sz w:val="20"/>
          <w:szCs w:val="20"/>
        </w:rPr>
        <w:fldChar w:fldCharType="begin"/>
      </w:r>
      <w:r w:rsidRPr="003433CA">
        <w:rPr>
          <w:rFonts w:eastAsia="Calibri" w:cs="Arial"/>
          <w:b/>
          <w:bCs/>
          <w:sz w:val="20"/>
          <w:szCs w:val="20"/>
        </w:rPr>
        <w:instrText xml:space="preserve"> SEQ Rysunek \* ARABIC </w:instrText>
      </w:r>
      <w:r w:rsidRPr="003433CA">
        <w:rPr>
          <w:rFonts w:eastAsia="Calibri" w:cs="Arial"/>
          <w:b/>
          <w:bCs/>
          <w:sz w:val="20"/>
          <w:szCs w:val="20"/>
        </w:rPr>
        <w:fldChar w:fldCharType="separate"/>
      </w:r>
      <w:r w:rsidR="00E07476">
        <w:rPr>
          <w:rFonts w:eastAsia="Calibri" w:cs="Arial"/>
          <w:b/>
          <w:bCs/>
          <w:noProof/>
          <w:sz w:val="20"/>
          <w:szCs w:val="20"/>
        </w:rPr>
        <w:t>10</w:t>
      </w:r>
      <w:r w:rsidRPr="003433CA">
        <w:rPr>
          <w:rFonts w:eastAsia="Calibri" w:cs="Arial"/>
          <w:b/>
          <w:bCs/>
          <w:sz w:val="20"/>
          <w:szCs w:val="20"/>
        </w:rPr>
        <w:fldChar w:fldCharType="end"/>
      </w:r>
      <w:r w:rsidRPr="003433CA">
        <w:rPr>
          <w:rFonts w:eastAsia="Calibri" w:cs="Arial"/>
          <w:b/>
          <w:bCs/>
          <w:sz w:val="20"/>
          <w:szCs w:val="20"/>
        </w:rPr>
        <w:t>.Schemat oceny stanu jednolitych części wód powierzchniowych.</w:t>
      </w:r>
      <w:bookmarkEnd w:id="268"/>
      <w:bookmarkEnd w:id="269"/>
      <w:bookmarkEnd w:id="270"/>
      <w:bookmarkEnd w:id="272"/>
      <w:r w:rsidRPr="003433CA">
        <w:rPr>
          <w:rFonts w:eastAsia="Calibri" w:cs="Arial"/>
          <w:b/>
          <w:bCs/>
          <w:sz w:val="20"/>
          <w:szCs w:val="20"/>
        </w:rPr>
        <w:t xml:space="preserve"> </w:t>
      </w:r>
    </w:p>
    <w:p w:rsidR="00A179E2" w:rsidRPr="003433CA" w:rsidRDefault="00A179E2" w:rsidP="00A179E2">
      <w:pPr>
        <w:jc w:val="center"/>
        <w:rPr>
          <w:rFonts w:eastAsia="Calibri" w:cs="Arial"/>
          <w:sz w:val="20"/>
          <w:szCs w:val="20"/>
        </w:rPr>
      </w:pPr>
      <w:r w:rsidRPr="003433CA">
        <w:rPr>
          <w:rFonts w:cs="Arial"/>
          <w:noProof/>
          <w:lang w:eastAsia="pl-PL"/>
        </w:rPr>
        <w:drawing>
          <wp:inline distT="0" distB="0" distL="0" distR="0" wp14:anchorId="06EDBFBE" wp14:editId="69E1920B">
            <wp:extent cx="5932968" cy="336143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1928" cy="3372172"/>
                    </a:xfrm>
                    <a:prstGeom prst="rect">
                      <a:avLst/>
                    </a:prstGeom>
                    <a:solidFill>
                      <a:srgbClr val="FFFFFF"/>
                    </a:solidFill>
                    <a:ln>
                      <a:noFill/>
                    </a:ln>
                  </pic:spPr>
                </pic:pic>
              </a:graphicData>
            </a:graphic>
          </wp:inline>
        </w:drawing>
      </w:r>
    </w:p>
    <w:p w:rsidR="006C1E7C" w:rsidRPr="003433CA" w:rsidRDefault="006C1E7C" w:rsidP="006C1E7C">
      <w:pPr>
        <w:jc w:val="center"/>
        <w:rPr>
          <w:rFonts w:eastAsia="Calibri" w:cs="Arial"/>
          <w:sz w:val="20"/>
          <w:szCs w:val="20"/>
        </w:rPr>
      </w:pPr>
      <w:bookmarkStart w:id="273" w:name="_Toc379803260"/>
      <w:bookmarkStart w:id="274" w:name="_Toc420324348"/>
      <w:bookmarkStart w:id="275" w:name="_Toc437524290"/>
      <w:bookmarkStart w:id="276" w:name="_Toc478981563"/>
      <w:r w:rsidRPr="003433CA">
        <w:rPr>
          <w:rFonts w:eastAsia="Calibri" w:cs="Arial"/>
          <w:sz w:val="20"/>
          <w:szCs w:val="20"/>
        </w:rPr>
        <w:t>źródło:  WIOŚ.</w:t>
      </w:r>
    </w:p>
    <w:p w:rsidR="00A05760" w:rsidRPr="007C1223" w:rsidRDefault="00A05760" w:rsidP="00A05760">
      <w:bookmarkStart w:id="277" w:name="_Toc379803261"/>
      <w:bookmarkStart w:id="278" w:name="_Toc420324349"/>
      <w:bookmarkStart w:id="279" w:name="_Toc437524291"/>
      <w:bookmarkStart w:id="280" w:name="_Toc478981564"/>
      <w:bookmarkEnd w:id="273"/>
      <w:bookmarkEnd w:id="274"/>
      <w:bookmarkEnd w:id="275"/>
      <w:bookmarkEnd w:id="276"/>
    </w:p>
    <w:p w:rsidR="00A179E2" w:rsidRPr="007C1223" w:rsidRDefault="00A179E2" w:rsidP="00A179E2">
      <w:pPr>
        <w:pStyle w:val="Nagwek3"/>
        <w:rPr>
          <w:rFonts w:eastAsia="Times New Roman"/>
        </w:rPr>
      </w:pPr>
      <w:bookmarkStart w:id="281" w:name="_Toc19106015"/>
      <w:r w:rsidRPr="007C1223">
        <w:rPr>
          <w:rFonts w:eastAsia="Times New Roman"/>
        </w:rPr>
        <w:t>5.4.</w:t>
      </w:r>
      <w:r w:rsidR="00127BFE">
        <w:rPr>
          <w:rFonts w:eastAsia="Times New Roman"/>
        </w:rPr>
        <w:t>4</w:t>
      </w:r>
      <w:r w:rsidRPr="007C1223">
        <w:rPr>
          <w:rFonts w:eastAsia="Times New Roman"/>
        </w:rPr>
        <w:t>. Jakość wód - wody podziemne</w:t>
      </w:r>
      <w:bookmarkEnd w:id="277"/>
      <w:bookmarkEnd w:id="278"/>
      <w:bookmarkEnd w:id="279"/>
      <w:bookmarkEnd w:id="280"/>
      <w:bookmarkEnd w:id="281"/>
    </w:p>
    <w:p w:rsidR="00A179E2" w:rsidRPr="007C1223" w:rsidRDefault="00A179E2" w:rsidP="00A179E2">
      <w:pPr>
        <w:autoSpaceDE w:val="0"/>
        <w:autoSpaceDN w:val="0"/>
        <w:adjustRightInd w:val="0"/>
        <w:ind w:firstLine="709"/>
        <w:jc w:val="both"/>
        <w:rPr>
          <w:rFonts w:eastAsia="Calibri" w:cs="Arial"/>
        </w:rPr>
      </w:pPr>
      <w:r w:rsidRPr="007C1223">
        <w:rPr>
          <w:rFonts w:eastAsia="Calibri" w:cs="Arial"/>
        </w:rPr>
        <w:t xml:space="preserve">Informacje na temat stanu jakości wód podziemnych </w:t>
      </w:r>
      <w:r w:rsidR="000161AD" w:rsidRPr="007C1223">
        <w:rPr>
          <w:rFonts w:eastAsia="Calibri" w:cs="Arial"/>
        </w:rPr>
        <w:t xml:space="preserve">JCWPd nr </w:t>
      </w:r>
      <w:r w:rsidR="006F04BC" w:rsidRPr="007C1223">
        <w:rPr>
          <w:rFonts w:eastAsia="Calibri" w:cs="Arial"/>
        </w:rPr>
        <w:t>1</w:t>
      </w:r>
      <w:r w:rsidR="007C1223" w:rsidRPr="007C1223">
        <w:rPr>
          <w:rFonts w:eastAsia="Calibri" w:cs="Arial"/>
        </w:rPr>
        <w:t>51</w:t>
      </w:r>
      <w:r w:rsidR="009A3CB3" w:rsidRPr="007C1223">
        <w:rPr>
          <w:rFonts w:eastAsia="Calibri" w:cs="Arial"/>
        </w:rPr>
        <w:br/>
      </w:r>
      <w:r w:rsidR="000161AD" w:rsidRPr="007C1223">
        <w:rPr>
          <w:rFonts w:eastAsia="Calibri" w:cs="Arial"/>
        </w:rPr>
        <w:t>i JCWPd nr 1</w:t>
      </w:r>
      <w:r w:rsidR="007C1223" w:rsidRPr="007C1223">
        <w:rPr>
          <w:rFonts w:eastAsia="Calibri" w:cs="Arial"/>
        </w:rPr>
        <w:t>52</w:t>
      </w:r>
      <w:r w:rsidR="000161AD" w:rsidRPr="007C1223">
        <w:rPr>
          <w:rFonts w:eastAsia="Calibri" w:cs="Arial"/>
        </w:rPr>
        <w:t xml:space="preserve"> </w:t>
      </w:r>
      <w:r w:rsidRPr="007C1223">
        <w:rPr>
          <w:rFonts w:eastAsia="Calibri" w:cs="Arial"/>
        </w:rPr>
        <w:t>przedsta</w:t>
      </w:r>
      <w:bookmarkStart w:id="282" w:name="_Toc478981611"/>
      <w:r w:rsidRPr="007C1223">
        <w:rPr>
          <w:rFonts w:eastAsia="Calibri" w:cs="Arial"/>
        </w:rPr>
        <w:t>wiono w poniższej tabeli.</w:t>
      </w:r>
    </w:p>
    <w:bookmarkEnd w:id="282"/>
    <w:p w:rsidR="00D97571" w:rsidRPr="007C1223" w:rsidRDefault="00D97571" w:rsidP="00B106A0">
      <w:pPr>
        <w:rPr>
          <w:rFonts w:eastAsiaTheme="minorEastAsia"/>
          <w:b/>
          <w:bCs/>
          <w:sz w:val="20"/>
          <w:szCs w:val="20"/>
          <w:lang w:eastAsia="pl-PL"/>
        </w:rPr>
      </w:pPr>
    </w:p>
    <w:p w:rsidR="00A179E2" w:rsidRPr="007C1223" w:rsidRDefault="00A179E2" w:rsidP="00A179E2">
      <w:pPr>
        <w:pStyle w:val="Legenda"/>
        <w:rPr>
          <w:sz w:val="20"/>
          <w:szCs w:val="20"/>
        </w:rPr>
      </w:pPr>
      <w:bookmarkStart w:id="283" w:name="_Toc19106078"/>
      <w:r w:rsidRPr="007C1223">
        <w:rPr>
          <w:sz w:val="20"/>
          <w:szCs w:val="20"/>
        </w:rPr>
        <w:t xml:space="preserve">Tabela </w:t>
      </w:r>
      <w:r w:rsidRPr="007C1223">
        <w:rPr>
          <w:sz w:val="20"/>
          <w:szCs w:val="20"/>
        </w:rPr>
        <w:fldChar w:fldCharType="begin"/>
      </w:r>
      <w:r w:rsidRPr="007C1223">
        <w:rPr>
          <w:sz w:val="20"/>
          <w:szCs w:val="20"/>
        </w:rPr>
        <w:instrText xml:space="preserve"> SEQ Tabela \* ARABIC </w:instrText>
      </w:r>
      <w:r w:rsidRPr="007C1223">
        <w:rPr>
          <w:sz w:val="20"/>
          <w:szCs w:val="20"/>
        </w:rPr>
        <w:fldChar w:fldCharType="separate"/>
      </w:r>
      <w:r w:rsidR="00E07476">
        <w:rPr>
          <w:noProof/>
          <w:sz w:val="20"/>
          <w:szCs w:val="20"/>
        </w:rPr>
        <w:t>20</w:t>
      </w:r>
      <w:r w:rsidRPr="007C1223">
        <w:rPr>
          <w:noProof/>
          <w:sz w:val="20"/>
          <w:szCs w:val="20"/>
        </w:rPr>
        <w:fldChar w:fldCharType="end"/>
      </w:r>
      <w:r w:rsidRPr="007C1223">
        <w:rPr>
          <w:sz w:val="20"/>
          <w:szCs w:val="20"/>
        </w:rPr>
        <w:t xml:space="preserve">. Wyniki oceny stanu wód podziemnych dla JCWPd nr </w:t>
      </w:r>
      <w:r w:rsidR="008B4ED6" w:rsidRPr="007C1223">
        <w:rPr>
          <w:sz w:val="20"/>
          <w:szCs w:val="20"/>
        </w:rPr>
        <w:t>1</w:t>
      </w:r>
      <w:r w:rsidR="007C1223" w:rsidRPr="007C1223">
        <w:rPr>
          <w:sz w:val="20"/>
          <w:szCs w:val="20"/>
        </w:rPr>
        <w:t>51</w:t>
      </w:r>
      <w:r w:rsidR="00797E59" w:rsidRPr="007C1223">
        <w:rPr>
          <w:sz w:val="20"/>
          <w:szCs w:val="20"/>
        </w:rPr>
        <w:t xml:space="preserve"> </w:t>
      </w:r>
      <w:r w:rsidR="007944B0" w:rsidRPr="007C1223">
        <w:rPr>
          <w:sz w:val="20"/>
          <w:szCs w:val="20"/>
        </w:rPr>
        <w:t xml:space="preserve">i </w:t>
      </w:r>
      <w:r w:rsidRPr="007C1223">
        <w:rPr>
          <w:sz w:val="20"/>
          <w:szCs w:val="20"/>
        </w:rPr>
        <w:t>JCWPd nr</w:t>
      </w:r>
      <w:r w:rsidR="007944B0" w:rsidRPr="007C1223">
        <w:rPr>
          <w:sz w:val="20"/>
          <w:szCs w:val="20"/>
        </w:rPr>
        <w:t xml:space="preserve"> 1</w:t>
      </w:r>
      <w:r w:rsidR="007C1223" w:rsidRPr="007C1223">
        <w:rPr>
          <w:sz w:val="20"/>
          <w:szCs w:val="20"/>
        </w:rPr>
        <w:t>52</w:t>
      </w:r>
      <w:r w:rsidRPr="007C1223">
        <w:rPr>
          <w:sz w:val="20"/>
          <w:szCs w:val="20"/>
        </w:rPr>
        <w:t>.</w:t>
      </w:r>
      <w:bookmarkEnd w:id="283"/>
    </w:p>
    <w:tbl>
      <w:tblPr>
        <w:tblW w:w="9356" w:type="dxa"/>
        <w:jc w:val="center"/>
        <w:tblLook w:val="0000" w:firstRow="0" w:lastRow="0" w:firstColumn="0" w:lastColumn="0" w:noHBand="0" w:noVBand="0"/>
      </w:tblPr>
      <w:tblGrid>
        <w:gridCol w:w="2842"/>
        <w:gridCol w:w="1632"/>
        <w:gridCol w:w="1430"/>
        <w:gridCol w:w="1100"/>
        <w:gridCol w:w="2352"/>
      </w:tblGrid>
      <w:tr w:rsidR="007C1223" w:rsidRPr="007C1223" w:rsidTr="00F919F5">
        <w:trPr>
          <w:trHeight w:val="744"/>
          <w:tblHeader/>
          <w:jc w:val="center"/>
        </w:trPr>
        <w:tc>
          <w:tcPr>
            <w:tcW w:w="1519"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Kod JCWPd</w:t>
            </w:r>
          </w:p>
        </w:tc>
        <w:tc>
          <w:tcPr>
            <w:tcW w:w="872"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Stan chemiczny</w:t>
            </w:r>
          </w:p>
        </w:tc>
        <w:tc>
          <w:tcPr>
            <w:tcW w:w="764"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Stan ilościowy</w:t>
            </w:r>
          </w:p>
        </w:tc>
        <w:tc>
          <w:tcPr>
            <w:tcW w:w="588"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Status</w:t>
            </w:r>
          </w:p>
        </w:tc>
        <w:tc>
          <w:tcPr>
            <w:tcW w:w="1257" w:type="pct"/>
            <w:tcBorders>
              <w:top w:val="single" w:sz="4" w:space="0" w:color="000000"/>
              <w:left w:val="single" w:sz="4" w:space="0" w:color="000000"/>
              <w:bottom w:val="single" w:sz="4" w:space="0" w:color="000000"/>
              <w:right w:val="single" w:sz="4" w:space="0" w:color="000000"/>
            </w:tcBorders>
            <w:shd w:val="clear" w:color="auto" w:fill="8EB936"/>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7C1223">
              <w:rPr>
                <w:rFonts w:eastAsia="Calibri" w:cs="Arial"/>
                <w:sz w:val="20"/>
                <w:szCs w:val="20"/>
                <w:lang w:eastAsia="pl-PL"/>
              </w:rPr>
              <w:t>Zagrożenie nieosiągnięciem celów środowiskowych</w:t>
            </w:r>
          </w:p>
        </w:tc>
      </w:tr>
      <w:tr w:rsidR="007C1223" w:rsidRPr="007C1223" w:rsidTr="007C1223">
        <w:trPr>
          <w:trHeight w:val="170"/>
          <w:jc w:val="center"/>
        </w:trPr>
        <w:tc>
          <w:tcPr>
            <w:tcW w:w="15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1223" w:rsidRPr="007C1223" w:rsidRDefault="007C1223" w:rsidP="005847DE">
            <w:pPr>
              <w:spacing w:line="240" w:lineRule="auto"/>
              <w:jc w:val="center"/>
              <w:rPr>
                <w:rFonts w:eastAsia="Calibri" w:cs="Arial"/>
                <w:sz w:val="20"/>
                <w:szCs w:val="20"/>
              </w:rPr>
            </w:pPr>
            <w:r w:rsidRPr="007C1223">
              <w:rPr>
                <w:rFonts w:eastAsia="Calibri" w:cs="Arial"/>
                <w:sz w:val="20"/>
                <w:szCs w:val="20"/>
              </w:rPr>
              <w:t>PLGW2000151</w:t>
            </w:r>
          </w:p>
        </w:tc>
        <w:tc>
          <w:tcPr>
            <w:tcW w:w="872" w:type="pct"/>
            <w:tcBorders>
              <w:top w:val="single" w:sz="4" w:space="0" w:color="000000"/>
              <w:left w:val="single" w:sz="4" w:space="0" w:color="000000"/>
              <w:bottom w:val="single" w:sz="4" w:space="0" w:color="000000"/>
              <w:right w:val="single" w:sz="4" w:space="0" w:color="000000"/>
            </w:tcBorders>
            <w:vAlign w:val="center"/>
          </w:tcPr>
          <w:p w:rsidR="007C1223" w:rsidRPr="007C1223" w:rsidRDefault="007C122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 xml:space="preserve">dobry </w:t>
            </w:r>
          </w:p>
        </w:tc>
        <w:tc>
          <w:tcPr>
            <w:tcW w:w="764" w:type="pct"/>
            <w:tcBorders>
              <w:top w:val="single" w:sz="4" w:space="0" w:color="000000"/>
              <w:left w:val="single" w:sz="4" w:space="0" w:color="000000"/>
              <w:bottom w:val="single" w:sz="4" w:space="0" w:color="000000"/>
              <w:right w:val="single" w:sz="4" w:space="0" w:color="000000"/>
            </w:tcBorders>
            <w:vAlign w:val="center"/>
          </w:tcPr>
          <w:p w:rsidR="007C1223" w:rsidRPr="007C1223" w:rsidRDefault="007C122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dobry</w:t>
            </w:r>
          </w:p>
        </w:tc>
        <w:tc>
          <w:tcPr>
            <w:tcW w:w="5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1223" w:rsidRPr="007C1223" w:rsidRDefault="007C122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dobry</w:t>
            </w:r>
          </w:p>
        </w:tc>
        <w:tc>
          <w:tcPr>
            <w:tcW w:w="12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1223" w:rsidRPr="007C1223" w:rsidRDefault="007C1223" w:rsidP="00FD387A">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7C1223">
              <w:rPr>
                <w:rFonts w:eastAsia="Calibri" w:cs="Arial"/>
                <w:sz w:val="20"/>
                <w:szCs w:val="20"/>
              </w:rPr>
              <w:t>niezagrożona</w:t>
            </w:r>
          </w:p>
        </w:tc>
      </w:tr>
      <w:tr w:rsidR="007C1223" w:rsidRPr="007C1223" w:rsidTr="00F919F5">
        <w:trPr>
          <w:trHeight w:val="175"/>
          <w:jc w:val="center"/>
        </w:trPr>
        <w:tc>
          <w:tcPr>
            <w:tcW w:w="15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79E2" w:rsidRPr="007C1223" w:rsidRDefault="007C1223" w:rsidP="005847DE">
            <w:pPr>
              <w:spacing w:line="240" w:lineRule="auto"/>
              <w:jc w:val="center"/>
              <w:rPr>
                <w:rFonts w:eastAsia="Calibri" w:cs="Arial"/>
                <w:sz w:val="20"/>
                <w:szCs w:val="20"/>
              </w:rPr>
            </w:pPr>
            <w:r w:rsidRPr="007C1223">
              <w:rPr>
                <w:rFonts w:eastAsia="Calibri" w:cs="Arial"/>
                <w:sz w:val="20"/>
                <w:szCs w:val="20"/>
              </w:rPr>
              <w:t>PLGW2000152</w:t>
            </w:r>
          </w:p>
        </w:tc>
        <w:tc>
          <w:tcPr>
            <w:tcW w:w="872" w:type="pct"/>
            <w:tcBorders>
              <w:top w:val="single" w:sz="4" w:space="0" w:color="000000"/>
              <w:left w:val="single" w:sz="4" w:space="0" w:color="000000"/>
              <w:bottom w:val="single" w:sz="4" w:space="0" w:color="000000"/>
              <w:right w:val="single" w:sz="4" w:space="0" w:color="000000"/>
            </w:tcBorders>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 xml:space="preserve">dobry </w:t>
            </w:r>
          </w:p>
        </w:tc>
        <w:tc>
          <w:tcPr>
            <w:tcW w:w="764" w:type="pct"/>
            <w:tcBorders>
              <w:top w:val="single" w:sz="4" w:space="0" w:color="000000"/>
              <w:left w:val="single" w:sz="4" w:space="0" w:color="000000"/>
              <w:bottom w:val="single" w:sz="4" w:space="0" w:color="000000"/>
              <w:right w:val="single" w:sz="4" w:space="0" w:color="000000"/>
            </w:tcBorders>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dobry</w:t>
            </w:r>
          </w:p>
        </w:tc>
        <w:tc>
          <w:tcPr>
            <w:tcW w:w="5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79E2" w:rsidRPr="007C1223" w:rsidRDefault="00A179E2"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lang w:eastAsia="pl-PL"/>
              </w:rPr>
            </w:pPr>
            <w:r w:rsidRPr="007C1223">
              <w:rPr>
                <w:rFonts w:eastAsia="Calibri" w:cs="Arial"/>
                <w:sz w:val="20"/>
                <w:szCs w:val="20"/>
                <w:lang w:eastAsia="pl-PL"/>
              </w:rPr>
              <w:t>dobry</w:t>
            </w:r>
          </w:p>
        </w:tc>
        <w:tc>
          <w:tcPr>
            <w:tcW w:w="12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79E2" w:rsidRPr="007C1223" w:rsidRDefault="00E4778E" w:rsidP="00F919F5">
            <w:pPr>
              <w:pBdr>
                <w:top w:val="none" w:sz="0" w:space="0" w:color="000000"/>
                <w:left w:val="none" w:sz="0" w:space="0" w:color="000000"/>
                <w:bottom w:val="none" w:sz="0" w:space="0" w:color="000000"/>
                <w:right w:val="none" w:sz="0" w:space="0" w:color="000000"/>
              </w:pBdr>
              <w:suppressAutoHyphens/>
              <w:spacing w:line="240" w:lineRule="auto"/>
              <w:jc w:val="center"/>
              <w:rPr>
                <w:rFonts w:eastAsia="Calibri" w:cs="Arial"/>
                <w:sz w:val="20"/>
                <w:szCs w:val="20"/>
              </w:rPr>
            </w:pPr>
            <w:r w:rsidRPr="007C1223">
              <w:rPr>
                <w:rFonts w:eastAsia="Calibri" w:cs="Arial"/>
                <w:sz w:val="20"/>
                <w:szCs w:val="20"/>
              </w:rPr>
              <w:t>nie</w:t>
            </w:r>
            <w:r w:rsidR="00A179E2" w:rsidRPr="007C1223">
              <w:rPr>
                <w:rFonts w:eastAsia="Calibri" w:cs="Arial"/>
                <w:sz w:val="20"/>
                <w:szCs w:val="20"/>
              </w:rPr>
              <w:t>zagrożona</w:t>
            </w:r>
          </w:p>
        </w:tc>
      </w:tr>
    </w:tbl>
    <w:p w:rsidR="00A179E2" w:rsidRPr="007C1223" w:rsidRDefault="00A179E2" w:rsidP="00A179E2">
      <w:pPr>
        <w:jc w:val="center"/>
        <w:rPr>
          <w:rFonts w:eastAsia="Calibri" w:cs="Arial"/>
          <w:sz w:val="20"/>
          <w:szCs w:val="20"/>
          <w:lang w:eastAsia="pl-PL"/>
        </w:rPr>
      </w:pPr>
      <w:r w:rsidRPr="007C1223">
        <w:rPr>
          <w:rFonts w:eastAsia="Calibri" w:cs="Arial"/>
          <w:sz w:val="20"/>
          <w:szCs w:val="20"/>
          <w:lang w:eastAsia="pl-PL"/>
        </w:rPr>
        <w:t xml:space="preserve">źródło: </w:t>
      </w:r>
      <w:r w:rsidR="009554A4" w:rsidRPr="007C1223">
        <w:rPr>
          <w:rFonts w:eastAsia="Calibri" w:cs="Arial"/>
          <w:sz w:val="20"/>
          <w:szCs w:val="20"/>
          <w:lang w:eastAsia="pl-PL"/>
        </w:rPr>
        <w:t>Aktualizacja Programu wodno-środowiskowego kraju.</w:t>
      </w:r>
    </w:p>
    <w:p w:rsidR="008005E1" w:rsidRPr="007B7815" w:rsidRDefault="008005E1" w:rsidP="009A41FF">
      <w:pPr>
        <w:rPr>
          <w:rFonts w:eastAsia="Times New Roman" w:cs="Times New Roman"/>
          <w:b/>
          <w:bCs/>
          <w:color w:val="FF0000"/>
          <w:sz w:val="24"/>
        </w:rPr>
      </w:pPr>
      <w:bookmarkStart w:id="284" w:name="_Toc517703121"/>
      <w:bookmarkEnd w:id="262"/>
    </w:p>
    <w:p w:rsidR="006C1E7C" w:rsidRPr="00655596" w:rsidRDefault="006C1E7C" w:rsidP="00044FAF">
      <w:pPr>
        <w:pStyle w:val="Nagwek3"/>
        <w:rPr>
          <w:rFonts w:eastAsia="Times New Roman"/>
        </w:rPr>
      </w:pPr>
      <w:bookmarkStart w:id="285" w:name="_Toc19106016"/>
      <w:r w:rsidRPr="00655596">
        <w:rPr>
          <w:rFonts w:eastAsia="Times New Roman"/>
        </w:rPr>
        <w:t>5.4.</w:t>
      </w:r>
      <w:r w:rsidR="00127BFE">
        <w:rPr>
          <w:rFonts w:eastAsia="Times New Roman"/>
        </w:rPr>
        <w:t>5</w:t>
      </w:r>
      <w:r w:rsidRPr="00655596">
        <w:rPr>
          <w:rFonts w:eastAsia="Times New Roman"/>
        </w:rPr>
        <w:t xml:space="preserve"> Zagadnienia Horyzontalne</w:t>
      </w:r>
      <w:bookmarkEnd w:id="284"/>
      <w:bookmarkEnd w:id="285"/>
    </w:p>
    <w:p w:rsidR="006C1E7C" w:rsidRPr="00655596" w:rsidRDefault="006C1E7C" w:rsidP="006C1E7C">
      <w:pPr>
        <w:jc w:val="both"/>
        <w:rPr>
          <w:rFonts w:eastAsia="Calibri" w:cs="Arial"/>
          <w:b/>
        </w:rPr>
      </w:pPr>
      <w:r w:rsidRPr="00655596">
        <w:rPr>
          <w:rFonts w:eastAsia="Calibri" w:cs="Times New Roman"/>
          <w:b/>
        </w:rPr>
        <w:t>Adaptacja do zmian klimatu</w:t>
      </w:r>
    </w:p>
    <w:p w:rsidR="006C1E7C" w:rsidRPr="00655596" w:rsidRDefault="006C1E7C" w:rsidP="006C1E7C">
      <w:pPr>
        <w:ind w:firstLine="709"/>
        <w:jc w:val="both"/>
        <w:rPr>
          <w:rFonts w:eastAsia="Calibri" w:cs="Arial"/>
        </w:rPr>
      </w:pPr>
      <w:r w:rsidRPr="00655596">
        <w:rPr>
          <w:rFonts w:eastAsia="Calibri" w:cs="Arial"/>
        </w:rPr>
        <w:t>Przeprowadzone analizy wskazują na zwiększenie się prawdopodobieństwa występowania powodzi błyskawicznych, wywołanych gwałtownymi zjawiskami pogodowymi, mogących spowodować zalewanie obszarów</w:t>
      </w:r>
      <w:r w:rsidR="00056782" w:rsidRPr="00655596">
        <w:rPr>
          <w:rFonts w:eastAsia="Calibri" w:cs="Arial"/>
        </w:rPr>
        <w:t>,</w:t>
      </w:r>
      <w:r w:rsidRPr="00655596">
        <w:rPr>
          <w:rFonts w:eastAsia="Calibri" w:cs="Arial"/>
        </w:rPr>
        <w:t xml:space="preserve"> na których gospodarka przestrzenna prowadzona jest w sposób nieodpowiedni. Przewidywane jest również skrócenie się okresu zalegania warstwy śnieżnej co może mieć skutki pozytywne (mniejsze prawdopodobieństwo wystąpienia powodzi roztopowych) jak i negatywne (niedobór wód i susze). </w:t>
      </w:r>
    </w:p>
    <w:p w:rsidR="006C1E7C" w:rsidRPr="00655596" w:rsidRDefault="006C1E7C" w:rsidP="006C1E7C">
      <w:pPr>
        <w:ind w:firstLine="709"/>
        <w:jc w:val="both"/>
        <w:rPr>
          <w:rFonts w:eastAsia="Calibri" w:cs="Arial"/>
        </w:rPr>
      </w:pPr>
    </w:p>
    <w:p w:rsidR="00E629FD" w:rsidRPr="00655596" w:rsidRDefault="006C1E7C" w:rsidP="00484569">
      <w:pPr>
        <w:ind w:firstLine="709"/>
        <w:jc w:val="both"/>
        <w:rPr>
          <w:rFonts w:eastAsia="Calibri" w:cs="Arial"/>
        </w:rPr>
      </w:pPr>
      <w:r w:rsidRPr="00655596">
        <w:rPr>
          <w:rFonts w:eastAsia="Calibri" w:cs="Arial"/>
        </w:rPr>
        <w:t>Planowane działania maj</w:t>
      </w:r>
      <w:r w:rsidR="00977C28" w:rsidRPr="00655596">
        <w:rPr>
          <w:rFonts w:eastAsia="Calibri" w:cs="Arial"/>
        </w:rPr>
        <w:t>ą</w:t>
      </w:r>
      <w:r w:rsidRPr="00655596">
        <w:rPr>
          <w:rFonts w:eastAsia="Calibri" w:cs="Arial"/>
        </w:rPr>
        <w:t xml:space="preserve"> na celu usprawnienie</w:t>
      </w:r>
      <w:r w:rsidRPr="00655596">
        <w:rPr>
          <w:rFonts w:eastAsia="Calibri" w:cs="Times New Roman"/>
        </w:rPr>
        <w:t xml:space="preserve"> </w:t>
      </w:r>
      <w:r w:rsidRPr="00655596">
        <w:rPr>
          <w:rFonts w:eastAsia="Calibri" w:cs="Arial"/>
        </w:rPr>
        <w:t xml:space="preserve">funkcjonowania w warunkach nadmiaru, jak i niedoboru wody. Osiągnięcie tego planowane jest poprzez zreformowanie struktur gospodarki wodnej z uwzględnieniem adaptacji do zmian klimatu, opracowanie </w:t>
      </w:r>
      <w:r w:rsidRPr="00655596">
        <w:rPr>
          <w:rFonts w:eastAsia="Calibri" w:cs="Arial"/>
        </w:rPr>
        <w:br/>
        <w:t>i wdrożenie metod oceny ryzyka powodziowego a także opracowania metod ograniczających prawd</w:t>
      </w:r>
      <w:r w:rsidR="00A9287C" w:rsidRPr="00655596">
        <w:rPr>
          <w:rFonts w:eastAsia="Calibri" w:cs="Arial"/>
        </w:rPr>
        <w:t>opodobieństwo wystąpienia suszy</w:t>
      </w:r>
      <w:r w:rsidRPr="00655596">
        <w:rPr>
          <w:rFonts w:eastAsia="Calibri" w:cs="Arial"/>
        </w:rPr>
        <w:t>.</w:t>
      </w:r>
    </w:p>
    <w:p w:rsidR="00484569" w:rsidRPr="007B7815" w:rsidRDefault="00484569" w:rsidP="00484569">
      <w:pPr>
        <w:ind w:firstLine="709"/>
        <w:jc w:val="both"/>
        <w:rPr>
          <w:rFonts w:eastAsia="Calibri" w:cs="Arial"/>
          <w:color w:val="FF0000"/>
        </w:rPr>
      </w:pPr>
    </w:p>
    <w:p w:rsidR="00E63BAD" w:rsidRPr="007B7815" w:rsidRDefault="00E63BAD" w:rsidP="004C3AB0">
      <w:pPr>
        <w:rPr>
          <w:rFonts w:eastAsia="Calibri" w:cs="Times New Roman"/>
          <w:b/>
          <w:color w:val="FF0000"/>
        </w:rPr>
      </w:pPr>
    </w:p>
    <w:p w:rsidR="006C1E7C" w:rsidRPr="00FD387A" w:rsidRDefault="006C1E7C" w:rsidP="004C3AB0">
      <w:pPr>
        <w:rPr>
          <w:rFonts w:eastAsia="Calibri" w:cs="Times New Roman"/>
          <w:b/>
        </w:rPr>
      </w:pPr>
      <w:r w:rsidRPr="00FD387A">
        <w:rPr>
          <w:rFonts w:eastAsia="Calibri" w:cs="Times New Roman"/>
          <w:b/>
        </w:rPr>
        <w:t>Nadzwyczajne zagrożenia środowiska</w:t>
      </w:r>
    </w:p>
    <w:p w:rsidR="006C1E7C" w:rsidRPr="00FD387A" w:rsidRDefault="006C1E7C" w:rsidP="006C1E7C">
      <w:pPr>
        <w:rPr>
          <w:rFonts w:eastAsia="Calibri" w:cs="Times New Roman"/>
          <w:u w:val="single"/>
        </w:rPr>
      </w:pPr>
      <w:r w:rsidRPr="00FD387A">
        <w:rPr>
          <w:rFonts w:eastAsia="Calibri" w:cs="Times New Roman"/>
          <w:u w:val="single"/>
        </w:rPr>
        <w:t>Susza</w:t>
      </w:r>
    </w:p>
    <w:p w:rsidR="006C1E7C" w:rsidRPr="00FD387A" w:rsidRDefault="006C1E7C" w:rsidP="006C1E7C">
      <w:pPr>
        <w:ind w:firstLine="709"/>
        <w:jc w:val="both"/>
        <w:rPr>
          <w:rFonts w:eastAsia="Calibri" w:cs="Times New Roman"/>
        </w:rPr>
      </w:pPr>
      <w:r w:rsidRPr="00FD387A">
        <w:rPr>
          <w:rFonts w:eastAsia="Calibri" w:cs="Times New Roman"/>
        </w:rPr>
        <w:t>Susza jest zjawiskiem ciągłym o zasięgu regionalnym i oznacza dostępność wody poniżej średniej w określonych warunkach naturalnych. Suszą nazywa się nie tylko zjawiska ekstremalne, ale wszystkie, które występują w warunkach mniejszej dostępności wody dla danego regionu. Ze względu na warunki meteorologiczne i klimatyczne, problemy rolnicze, warunki hydrologiczne i skutki gospodarcze wyróżnia się kolejne etapy rozwoju suszy:</w:t>
      </w:r>
    </w:p>
    <w:p w:rsidR="006C1E7C" w:rsidRPr="00FD387A" w:rsidRDefault="006C1E7C" w:rsidP="00B20861">
      <w:pPr>
        <w:numPr>
          <w:ilvl w:val="0"/>
          <w:numId w:val="66"/>
        </w:numPr>
        <w:contextualSpacing/>
        <w:jc w:val="both"/>
        <w:rPr>
          <w:rFonts w:eastAsia="Calibri" w:cs="Times New Roman"/>
        </w:rPr>
      </w:pPr>
      <w:r w:rsidRPr="00FD387A">
        <w:rPr>
          <w:rFonts w:eastAsia="Calibri" w:cs="Times New Roman"/>
        </w:rPr>
        <w:t xml:space="preserve">Susza meteorologiczna - określana jako okres trwający na ogół od miesięcy do lat, </w:t>
      </w:r>
      <w:r w:rsidRPr="00FD387A">
        <w:rPr>
          <w:rFonts w:eastAsia="Calibri" w:cs="Times New Roman"/>
        </w:rPr>
        <w:br/>
        <w:t>w którym dopływ wilgoci do danego obszaru spada poniżej stanu normalnego w danych warunk</w:t>
      </w:r>
      <w:r w:rsidR="00CB75F7" w:rsidRPr="00FD387A">
        <w:rPr>
          <w:rFonts w:eastAsia="Calibri" w:cs="Times New Roman"/>
        </w:rPr>
        <w:t>ach klimatycznych uwilgotnienia</w:t>
      </w:r>
      <w:r w:rsidRPr="00FD387A">
        <w:rPr>
          <w:rFonts w:eastAsia="Calibri" w:cs="Times New Roman"/>
        </w:rPr>
        <w:t>;</w:t>
      </w:r>
    </w:p>
    <w:p w:rsidR="006C1E7C" w:rsidRPr="00FD387A" w:rsidRDefault="006C1E7C" w:rsidP="00B20861">
      <w:pPr>
        <w:numPr>
          <w:ilvl w:val="0"/>
          <w:numId w:val="66"/>
        </w:numPr>
        <w:contextualSpacing/>
        <w:jc w:val="both"/>
        <w:rPr>
          <w:rFonts w:eastAsia="Calibri" w:cs="Times New Roman"/>
        </w:rPr>
      </w:pPr>
      <w:r w:rsidRPr="00FD387A">
        <w:rPr>
          <w:rFonts w:eastAsia="Calibri" w:cs="Times New Roman"/>
        </w:rPr>
        <w:t>Susza rolnicza - definiowana jako okres, w którym wilgotność gleby jest niedostateczna do zaspokojenia potrzeb wodnych roślin i prowadzenia normalnej gospodarki w rolnictwie;</w:t>
      </w:r>
    </w:p>
    <w:p w:rsidR="006C1E7C" w:rsidRPr="00FD387A" w:rsidRDefault="006C1E7C" w:rsidP="00B20861">
      <w:pPr>
        <w:numPr>
          <w:ilvl w:val="0"/>
          <w:numId w:val="66"/>
        </w:numPr>
        <w:contextualSpacing/>
        <w:jc w:val="both"/>
        <w:rPr>
          <w:rFonts w:eastAsia="Calibri" w:cs="Times New Roman"/>
        </w:rPr>
      </w:pPr>
      <w:r w:rsidRPr="00FD387A">
        <w:rPr>
          <w:rFonts w:eastAsia="Calibri" w:cs="Times New Roman"/>
        </w:rPr>
        <w:t>Susza Hydrologiczna - odnosząca się do okresu, gdy przepływy w rzekach spadają poniżej przepływu średniego, a w przypadku przedłużającej się suszy meteorologicznej obserwuje się znaczne obniżenie poziomu zalegania wód podziemnych;</w:t>
      </w:r>
    </w:p>
    <w:p w:rsidR="006C1E7C" w:rsidRPr="00FD387A" w:rsidRDefault="006C1E7C" w:rsidP="00B20861">
      <w:pPr>
        <w:numPr>
          <w:ilvl w:val="0"/>
          <w:numId w:val="66"/>
        </w:numPr>
        <w:contextualSpacing/>
        <w:jc w:val="both"/>
        <w:rPr>
          <w:rFonts w:eastAsia="Calibri" w:cs="Times New Roman"/>
        </w:rPr>
      </w:pPr>
      <w:r w:rsidRPr="00FD387A">
        <w:rPr>
          <w:rFonts w:eastAsia="Calibri" w:cs="Times New Roman"/>
        </w:rPr>
        <w:t xml:space="preserve">Susza w sensie gospodarczym - będącą skutkiem wymienionych procesów fizycznych odnoszącą się do zagadnień ekonomicznych w obszarze działalności człowieka dotkniętego suszą. </w:t>
      </w:r>
      <w:r w:rsidRPr="00FD387A">
        <w:rPr>
          <w:rFonts w:eastAsia="Calibri" w:cs="Times New Roman"/>
          <w:vertAlign w:val="superscript"/>
        </w:rPr>
        <w:footnoteReference w:id="6"/>
      </w:r>
    </w:p>
    <w:p w:rsidR="006C1E7C" w:rsidRPr="00FD387A" w:rsidRDefault="006C1E7C" w:rsidP="006C1E7C">
      <w:pPr>
        <w:jc w:val="both"/>
        <w:rPr>
          <w:rFonts w:eastAsia="Calibri" w:cs="Times New Roman"/>
        </w:rPr>
      </w:pPr>
    </w:p>
    <w:p w:rsidR="006C1E7C" w:rsidRPr="00FD387A" w:rsidRDefault="006C1E7C" w:rsidP="006C1E7C">
      <w:pPr>
        <w:ind w:firstLine="709"/>
        <w:jc w:val="both"/>
        <w:rPr>
          <w:rFonts w:eastAsia="Calibri" w:cs="Times New Roman"/>
        </w:rPr>
      </w:pPr>
      <w:r w:rsidRPr="00FD387A">
        <w:rPr>
          <w:rFonts w:eastAsia="Calibri" w:cs="Times New Roman"/>
        </w:rPr>
        <w:t>Dużym zagrożeniem dla wód jest spływ zanieczyszczeń z powierzchni ziemi. Można do nich zaliczyć spływ rolniczy, którego źródłem są przede wszystkim nawozy, oraz spływ zanieczyszczeń osiadający</w:t>
      </w:r>
      <w:r w:rsidR="006845BA" w:rsidRPr="00FD387A">
        <w:rPr>
          <w:rFonts w:eastAsia="Calibri" w:cs="Times New Roman"/>
        </w:rPr>
        <w:t>ch</w:t>
      </w:r>
      <w:r w:rsidRPr="00FD387A">
        <w:rPr>
          <w:rFonts w:eastAsia="Calibri" w:cs="Times New Roman"/>
        </w:rPr>
        <w:t xml:space="preserve"> na podłożu (w taki sposób osiadać mogą także zanieczyszczenia powietrza). Spływ rolniczy powoduje przedostawanie się do wód dużego ładunku nawozowego co może sprzyjać niekontrolowanemu wzrostowi glonów, czego skutkiem jest zmniejszenie się ilości tlenu w wodach i pogorszenie się warunków życia dla fauny wodnej. Spływ zanieczyszczeń osiadających na powierzchni ziemi może powodować pogorszenie się stanu chemicznego wód.</w:t>
      </w:r>
    </w:p>
    <w:p w:rsidR="006C1E7C" w:rsidRPr="00FD387A" w:rsidRDefault="006C1E7C" w:rsidP="006C1E7C">
      <w:pPr>
        <w:jc w:val="both"/>
        <w:rPr>
          <w:rFonts w:eastAsia="Calibri" w:cs="Times New Roman"/>
          <w:b/>
        </w:rPr>
      </w:pPr>
    </w:p>
    <w:p w:rsidR="006C1E7C" w:rsidRPr="00655596" w:rsidRDefault="006C1E7C" w:rsidP="006C1E7C">
      <w:pPr>
        <w:jc w:val="both"/>
        <w:rPr>
          <w:rFonts w:eastAsia="Calibri" w:cs="Times New Roman"/>
          <w:b/>
        </w:rPr>
      </w:pPr>
      <w:r w:rsidRPr="00655596">
        <w:rPr>
          <w:rFonts w:eastAsia="Calibri" w:cs="Times New Roman"/>
          <w:b/>
        </w:rPr>
        <w:t>Działania edukacyjne</w:t>
      </w:r>
    </w:p>
    <w:p w:rsidR="006C1E7C" w:rsidRPr="00655596" w:rsidRDefault="006C1E7C" w:rsidP="006C1E7C">
      <w:pPr>
        <w:ind w:firstLine="709"/>
        <w:jc w:val="both"/>
        <w:rPr>
          <w:rFonts w:eastAsia="Calibri" w:cs="Times New Roman"/>
        </w:rPr>
      </w:pPr>
      <w:r w:rsidRPr="00655596">
        <w:rPr>
          <w:rFonts w:eastAsia="Calibri" w:cs="Times New Roman"/>
        </w:rPr>
        <w:t>Działania edukacyjne dotyczące gospodarowania wodami powinny dotyczyć zagadnień takich jak: racjonalne gospodarowanie zasobami wodnymi, ochrona wód przed zanieczyszczeniami oraz zwiększenie świadomości na temat wpływu rolnictwa na stan wód.</w:t>
      </w:r>
    </w:p>
    <w:p w:rsidR="006C1E7C" w:rsidRPr="00655596" w:rsidRDefault="006C1E7C" w:rsidP="006C1E7C">
      <w:pPr>
        <w:jc w:val="both"/>
        <w:rPr>
          <w:rFonts w:eastAsia="Calibri" w:cs="Times New Roman"/>
        </w:rPr>
      </w:pPr>
    </w:p>
    <w:p w:rsidR="006C1E7C" w:rsidRPr="00655596" w:rsidRDefault="006C1E7C" w:rsidP="006C1E7C">
      <w:pPr>
        <w:jc w:val="both"/>
        <w:rPr>
          <w:rFonts w:eastAsia="Calibri" w:cs="Times New Roman"/>
          <w:b/>
        </w:rPr>
      </w:pPr>
      <w:r w:rsidRPr="00655596">
        <w:rPr>
          <w:rFonts w:eastAsia="Calibri" w:cs="Times New Roman"/>
          <w:b/>
        </w:rPr>
        <w:t>Monitoring środowiska</w:t>
      </w:r>
    </w:p>
    <w:p w:rsidR="00C10C0D" w:rsidRPr="007B7815" w:rsidRDefault="00655596" w:rsidP="00655596">
      <w:pPr>
        <w:ind w:firstLine="709"/>
        <w:jc w:val="both"/>
        <w:rPr>
          <w:rFonts w:eastAsia="Times New Roman" w:cstheme="majorBidi"/>
          <w:b/>
          <w:bCs/>
          <w:color w:val="FF0000"/>
          <w:sz w:val="24"/>
        </w:rPr>
      </w:pPr>
      <w:bookmarkStart w:id="286" w:name="_Toc517703122"/>
      <w:r w:rsidRPr="00655596">
        <w:t xml:space="preserve">Monitoring wód powierzchniowych </w:t>
      </w:r>
      <w:r>
        <w:t xml:space="preserve">oraz podziemnych </w:t>
      </w:r>
      <w:r w:rsidRPr="00655596">
        <w:t xml:space="preserve">w województwie podkarpackim prowadzony jest przez Wojewódzki Inspektorat Ochrony Środowiska w Rzeszowie. </w:t>
      </w:r>
      <w:r>
        <w:br/>
      </w:r>
      <w:r w:rsidRPr="00655596">
        <w:t>W ramach monitoringu prowadzone są badania wód rzecznych</w:t>
      </w:r>
      <w:r>
        <w:t>,</w:t>
      </w:r>
      <w:r w:rsidRPr="00655596">
        <w:t xml:space="preserve"> jeziornych</w:t>
      </w:r>
      <w:r>
        <w:t xml:space="preserve"> oraz podziemnych</w:t>
      </w:r>
      <w:r w:rsidRPr="00655596">
        <w:t xml:space="preserve">. Wykonawcą monitoringu wód podziemnych (chemicznego </w:t>
      </w:r>
      <w:r w:rsidRPr="00DA29FC">
        <w:t>i ilościowego) jest Państwowa Służba Hydrogeologiczna (PSH).</w:t>
      </w:r>
    </w:p>
    <w:p w:rsidR="00655596" w:rsidRPr="003D4366" w:rsidRDefault="00655596" w:rsidP="003D4366"/>
    <w:p w:rsidR="00655596" w:rsidRDefault="00655596">
      <w:pPr>
        <w:spacing w:after="200"/>
        <w:rPr>
          <w:rFonts w:eastAsia="Times New Roman" w:cstheme="majorBidi"/>
          <w:b/>
          <w:bCs/>
          <w:color w:val="FF0000"/>
          <w:sz w:val="24"/>
        </w:rPr>
      </w:pPr>
      <w:r>
        <w:rPr>
          <w:rFonts w:eastAsia="Times New Roman"/>
          <w:color w:val="FF0000"/>
        </w:rPr>
        <w:br w:type="page"/>
      </w:r>
    </w:p>
    <w:p w:rsidR="006C1E7C" w:rsidRPr="007D46ED" w:rsidRDefault="006C1E7C" w:rsidP="006C1E7C">
      <w:pPr>
        <w:pStyle w:val="Nagwek3"/>
        <w:rPr>
          <w:rFonts w:eastAsia="Times New Roman"/>
        </w:rPr>
      </w:pPr>
      <w:bookmarkStart w:id="287" w:name="_Toc19106017"/>
      <w:r w:rsidRPr="007D46ED">
        <w:rPr>
          <w:rFonts w:eastAsia="Times New Roman"/>
        </w:rPr>
        <w:t>5.4.</w:t>
      </w:r>
      <w:r w:rsidR="009A41FF" w:rsidRPr="007D46ED">
        <w:rPr>
          <w:rFonts w:eastAsia="Times New Roman"/>
        </w:rPr>
        <w:t>6</w:t>
      </w:r>
      <w:r w:rsidRPr="007D46ED">
        <w:rPr>
          <w:rFonts w:eastAsia="Times New Roman"/>
        </w:rPr>
        <w:t>. Analiza SWOT</w:t>
      </w:r>
      <w:bookmarkEnd w:id="286"/>
      <w:bookmarkEnd w:id="287"/>
    </w:p>
    <w:tbl>
      <w:tblPr>
        <w:tblW w:w="9356" w:type="dxa"/>
        <w:tblInd w:w="108" w:type="dxa"/>
        <w:tblLayout w:type="fixed"/>
        <w:tblLook w:val="0000" w:firstRow="0" w:lastRow="0" w:firstColumn="0" w:lastColumn="0" w:noHBand="0" w:noVBand="0"/>
      </w:tblPr>
      <w:tblGrid>
        <w:gridCol w:w="4677"/>
        <w:gridCol w:w="4679"/>
      </w:tblGrid>
      <w:tr w:rsidR="007B7815" w:rsidRPr="007D46ED" w:rsidTr="00523D45">
        <w:trPr>
          <w:tblHeader/>
        </w:trPr>
        <w:tc>
          <w:tcPr>
            <w:tcW w:w="9067" w:type="dxa"/>
            <w:gridSpan w:val="2"/>
            <w:tcBorders>
              <w:top w:val="single" w:sz="4" w:space="0" w:color="000000"/>
              <w:left w:val="single" w:sz="4" w:space="0" w:color="000000"/>
              <w:bottom w:val="single" w:sz="4" w:space="0" w:color="000000"/>
              <w:right w:val="single" w:sz="4" w:space="0" w:color="000000"/>
            </w:tcBorders>
            <w:shd w:val="clear" w:color="auto" w:fill="8EB936"/>
          </w:tcPr>
          <w:p w:rsidR="006C1E7C" w:rsidRPr="007D46ED" w:rsidRDefault="006C1E7C" w:rsidP="00523D45">
            <w:pPr>
              <w:pStyle w:val="Normalny1"/>
              <w:jc w:val="center"/>
              <w:rPr>
                <w:color w:val="000000" w:themeColor="text1"/>
                <w:sz w:val="20"/>
                <w:szCs w:val="20"/>
              </w:rPr>
            </w:pPr>
            <w:bookmarkStart w:id="288" w:name="_Toc420324354"/>
            <w:bookmarkStart w:id="289" w:name="_Toc437524293"/>
            <w:r w:rsidRPr="007D46ED">
              <w:rPr>
                <w:rFonts w:cs="Arial"/>
                <w:color w:val="000000" w:themeColor="text1"/>
                <w:sz w:val="20"/>
                <w:szCs w:val="20"/>
              </w:rPr>
              <w:t>Gospodarowanie wodami</w:t>
            </w:r>
          </w:p>
        </w:tc>
      </w:tr>
      <w:tr w:rsidR="007B7815" w:rsidRPr="007D46ED" w:rsidTr="00523D45">
        <w:tc>
          <w:tcPr>
            <w:tcW w:w="4533" w:type="dxa"/>
            <w:tcBorders>
              <w:top w:val="single" w:sz="4" w:space="0" w:color="000000"/>
              <w:left w:val="single" w:sz="4" w:space="0" w:color="000000"/>
              <w:bottom w:val="single" w:sz="4" w:space="0" w:color="000000"/>
              <w:right w:val="single" w:sz="4" w:space="0" w:color="000000"/>
            </w:tcBorders>
            <w:shd w:val="clear" w:color="auto" w:fill="BCCD2F"/>
          </w:tcPr>
          <w:p w:rsidR="006C1E7C" w:rsidRPr="007D46ED" w:rsidRDefault="006C1E7C" w:rsidP="00523D45">
            <w:pPr>
              <w:pStyle w:val="Normalny1"/>
              <w:jc w:val="center"/>
              <w:rPr>
                <w:rFonts w:cs="Arial"/>
                <w:color w:val="000000" w:themeColor="text1"/>
                <w:sz w:val="20"/>
                <w:szCs w:val="20"/>
              </w:rPr>
            </w:pPr>
            <w:r w:rsidRPr="007D46ED">
              <w:rPr>
                <w:rFonts w:cs="Arial"/>
                <w:color w:val="000000" w:themeColor="text1"/>
                <w:sz w:val="20"/>
                <w:szCs w:val="20"/>
              </w:rPr>
              <w:t>Silne strony</w:t>
            </w:r>
          </w:p>
        </w:tc>
        <w:tc>
          <w:tcPr>
            <w:tcW w:w="4534" w:type="dxa"/>
            <w:tcBorders>
              <w:top w:val="single" w:sz="4" w:space="0" w:color="000000"/>
              <w:left w:val="single" w:sz="4" w:space="0" w:color="000000"/>
              <w:bottom w:val="single" w:sz="4" w:space="0" w:color="000000"/>
              <w:right w:val="single" w:sz="4" w:space="0" w:color="000000"/>
            </w:tcBorders>
            <w:shd w:val="clear" w:color="auto" w:fill="BCCD2F"/>
          </w:tcPr>
          <w:p w:rsidR="006C1E7C" w:rsidRPr="007D46ED" w:rsidRDefault="006C1E7C" w:rsidP="00523D45">
            <w:pPr>
              <w:pStyle w:val="Normalny1"/>
              <w:jc w:val="center"/>
              <w:rPr>
                <w:color w:val="000000" w:themeColor="text1"/>
                <w:sz w:val="20"/>
                <w:szCs w:val="20"/>
              </w:rPr>
            </w:pPr>
            <w:r w:rsidRPr="007D46ED">
              <w:rPr>
                <w:rFonts w:cs="Arial"/>
                <w:color w:val="000000" w:themeColor="text1"/>
                <w:sz w:val="20"/>
                <w:szCs w:val="20"/>
              </w:rPr>
              <w:t>Słabe strony</w:t>
            </w:r>
          </w:p>
        </w:tc>
      </w:tr>
      <w:tr w:rsidR="007B7815" w:rsidRPr="007D46ED" w:rsidTr="00523D45">
        <w:tc>
          <w:tcPr>
            <w:tcW w:w="4533" w:type="dxa"/>
            <w:tcBorders>
              <w:top w:val="single" w:sz="4" w:space="0" w:color="000000"/>
              <w:left w:val="single" w:sz="4" w:space="0" w:color="000000"/>
              <w:bottom w:val="single" w:sz="4" w:space="0" w:color="000000"/>
              <w:right w:val="single" w:sz="4" w:space="0" w:color="000000"/>
            </w:tcBorders>
            <w:shd w:val="clear" w:color="auto" w:fill="auto"/>
          </w:tcPr>
          <w:p w:rsidR="006C1E7C" w:rsidRPr="007D46ED" w:rsidRDefault="006C1E7C" w:rsidP="00B20861">
            <w:pPr>
              <w:pStyle w:val="Akapitzlist"/>
              <w:numPr>
                <w:ilvl w:val="0"/>
                <w:numId w:val="61"/>
              </w:numPr>
              <w:rPr>
                <w:sz w:val="20"/>
                <w:szCs w:val="20"/>
              </w:rPr>
            </w:pPr>
            <w:r w:rsidRPr="007D46ED">
              <w:rPr>
                <w:sz w:val="20"/>
                <w:szCs w:val="20"/>
              </w:rPr>
              <w:t xml:space="preserve">Dobrze rozwinięta sieć hydrograficzna </w:t>
            </w:r>
            <w:r w:rsidR="003B0918" w:rsidRPr="007D46ED">
              <w:rPr>
                <w:sz w:val="20"/>
                <w:szCs w:val="20"/>
              </w:rPr>
              <w:t>gminy;</w:t>
            </w:r>
          </w:p>
          <w:p w:rsidR="007D46ED" w:rsidRPr="007D46ED" w:rsidRDefault="007D46ED" w:rsidP="00B20861">
            <w:pPr>
              <w:pStyle w:val="Akapitzlist"/>
              <w:numPr>
                <w:ilvl w:val="0"/>
                <w:numId w:val="61"/>
              </w:numPr>
              <w:rPr>
                <w:sz w:val="20"/>
                <w:szCs w:val="20"/>
              </w:rPr>
            </w:pPr>
            <w:r w:rsidRPr="007D46ED">
              <w:rPr>
                <w:sz w:val="20"/>
                <w:szCs w:val="20"/>
              </w:rPr>
              <w:t>Dobry stan ogólny trzech JCWP;</w:t>
            </w:r>
          </w:p>
          <w:p w:rsidR="006C1E7C" w:rsidRPr="007D46ED" w:rsidRDefault="003B0918" w:rsidP="00B20861">
            <w:pPr>
              <w:pStyle w:val="Akapitzlist"/>
              <w:numPr>
                <w:ilvl w:val="0"/>
                <w:numId w:val="61"/>
              </w:numPr>
              <w:rPr>
                <w:sz w:val="20"/>
                <w:szCs w:val="20"/>
              </w:rPr>
            </w:pPr>
            <w:r w:rsidRPr="007D46ED">
              <w:rPr>
                <w:sz w:val="20"/>
                <w:szCs w:val="20"/>
              </w:rPr>
              <w:t>Dobry stan ilościowy i jakościowy</w:t>
            </w:r>
            <w:r w:rsidR="00C10C0D" w:rsidRPr="007D46ED">
              <w:rPr>
                <w:sz w:val="20"/>
                <w:szCs w:val="20"/>
              </w:rPr>
              <w:t xml:space="preserve"> </w:t>
            </w:r>
            <w:r w:rsidRPr="007D46ED">
              <w:rPr>
                <w:sz w:val="20"/>
                <w:szCs w:val="20"/>
              </w:rPr>
              <w:t xml:space="preserve"> JCWPd;</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rsidR="002C6FD8" w:rsidRPr="007D46ED" w:rsidRDefault="006C1E7C" w:rsidP="00B20861">
            <w:pPr>
              <w:pStyle w:val="Akapitzlist"/>
              <w:numPr>
                <w:ilvl w:val="0"/>
                <w:numId w:val="59"/>
              </w:numPr>
              <w:rPr>
                <w:sz w:val="20"/>
                <w:szCs w:val="20"/>
              </w:rPr>
            </w:pPr>
            <w:r w:rsidRPr="007D46ED">
              <w:rPr>
                <w:sz w:val="20"/>
                <w:szCs w:val="20"/>
              </w:rPr>
              <w:t>Z</w:t>
            </w:r>
            <w:r w:rsidR="004603B0" w:rsidRPr="007D46ED">
              <w:rPr>
                <w:sz w:val="20"/>
                <w:szCs w:val="20"/>
              </w:rPr>
              <w:t xml:space="preserve">ły stan ogólny </w:t>
            </w:r>
            <w:r w:rsidRPr="007D46ED">
              <w:rPr>
                <w:sz w:val="20"/>
                <w:szCs w:val="20"/>
              </w:rPr>
              <w:t xml:space="preserve"> </w:t>
            </w:r>
            <w:r w:rsidR="007D46ED" w:rsidRPr="007D46ED">
              <w:rPr>
                <w:sz w:val="20"/>
                <w:szCs w:val="20"/>
              </w:rPr>
              <w:t xml:space="preserve">siedmiu </w:t>
            </w:r>
            <w:r w:rsidR="00912901" w:rsidRPr="007D46ED">
              <w:rPr>
                <w:sz w:val="20"/>
                <w:szCs w:val="20"/>
              </w:rPr>
              <w:t xml:space="preserve"> </w:t>
            </w:r>
            <w:r w:rsidR="004603B0" w:rsidRPr="007D46ED">
              <w:rPr>
                <w:sz w:val="20"/>
                <w:szCs w:val="20"/>
              </w:rPr>
              <w:t>JCWP;</w:t>
            </w:r>
          </w:p>
          <w:p w:rsidR="007D46ED" w:rsidRPr="007D46ED" w:rsidRDefault="007D46ED" w:rsidP="00B20861">
            <w:pPr>
              <w:pStyle w:val="Akapitzlist"/>
              <w:numPr>
                <w:ilvl w:val="0"/>
                <w:numId w:val="59"/>
              </w:numPr>
              <w:rPr>
                <w:sz w:val="20"/>
                <w:szCs w:val="20"/>
              </w:rPr>
            </w:pPr>
            <w:r w:rsidRPr="007D46ED">
              <w:rPr>
                <w:sz w:val="20"/>
                <w:szCs w:val="20"/>
              </w:rPr>
              <w:t>Zagrożenie wystąpieniem zjawiska suszy;</w:t>
            </w:r>
          </w:p>
        </w:tc>
      </w:tr>
      <w:tr w:rsidR="007B7815" w:rsidRPr="007D46ED" w:rsidTr="00523D45">
        <w:tc>
          <w:tcPr>
            <w:tcW w:w="4533" w:type="dxa"/>
            <w:tcBorders>
              <w:top w:val="single" w:sz="4" w:space="0" w:color="000000"/>
              <w:left w:val="single" w:sz="4" w:space="0" w:color="000000"/>
              <w:bottom w:val="single" w:sz="4" w:space="0" w:color="000000"/>
              <w:right w:val="single" w:sz="4" w:space="0" w:color="000000"/>
            </w:tcBorders>
            <w:shd w:val="clear" w:color="auto" w:fill="BCCD2F"/>
          </w:tcPr>
          <w:p w:rsidR="006C1E7C" w:rsidRPr="007D46ED" w:rsidRDefault="006C1E7C" w:rsidP="00523D45">
            <w:pPr>
              <w:jc w:val="center"/>
              <w:rPr>
                <w:sz w:val="20"/>
                <w:szCs w:val="20"/>
              </w:rPr>
            </w:pPr>
            <w:r w:rsidRPr="007D46ED">
              <w:rPr>
                <w:sz w:val="20"/>
                <w:szCs w:val="20"/>
              </w:rPr>
              <w:t>Szanse</w:t>
            </w:r>
          </w:p>
        </w:tc>
        <w:tc>
          <w:tcPr>
            <w:tcW w:w="4534" w:type="dxa"/>
            <w:tcBorders>
              <w:top w:val="single" w:sz="4" w:space="0" w:color="000000"/>
              <w:left w:val="single" w:sz="4" w:space="0" w:color="000000"/>
              <w:bottom w:val="single" w:sz="4" w:space="0" w:color="000000"/>
              <w:right w:val="single" w:sz="4" w:space="0" w:color="000000"/>
            </w:tcBorders>
            <w:shd w:val="clear" w:color="auto" w:fill="BCCD2F"/>
          </w:tcPr>
          <w:p w:rsidR="006C1E7C" w:rsidRPr="007D46ED" w:rsidRDefault="006C1E7C" w:rsidP="00523D45">
            <w:pPr>
              <w:pStyle w:val="Normalny1"/>
              <w:jc w:val="center"/>
              <w:rPr>
                <w:color w:val="000000" w:themeColor="text1"/>
                <w:sz w:val="20"/>
                <w:szCs w:val="20"/>
              </w:rPr>
            </w:pPr>
            <w:r w:rsidRPr="007D46ED">
              <w:rPr>
                <w:rFonts w:cs="Arial"/>
                <w:color w:val="000000" w:themeColor="text1"/>
                <w:sz w:val="20"/>
                <w:szCs w:val="20"/>
              </w:rPr>
              <w:t>Zagrożenia</w:t>
            </w:r>
          </w:p>
        </w:tc>
      </w:tr>
      <w:tr w:rsidR="007B7815" w:rsidRPr="007D46ED" w:rsidTr="00523D45">
        <w:trPr>
          <w:trHeight w:val="85"/>
        </w:trPr>
        <w:tc>
          <w:tcPr>
            <w:tcW w:w="4533" w:type="dxa"/>
            <w:tcBorders>
              <w:top w:val="single" w:sz="4" w:space="0" w:color="000000"/>
              <w:left w:val="single" w:sz="4" w:space="0" w:color="000000"/>
              <w:bottom w:val="single" w:sz="4" w:space="0" w:color="000000"/>
              <w:right w:val="single" w:sz="4" w:space="0" w:color="000000"/>
            </w:tcBorders>
            <w:shd w:val="clear" w:color="auto" w:fill="auto"/>
          </w:tcPr>
          <w:p w:rsidR="007D46ED" w:rsidRPr="007D46ED" w:rsidRDefault="007D46ED" w:rsidP="00B20861">
            <w:pPr>
              <w:pStyle w:val="Akapitzlist"/>
              <w:numPr>
                <w:ilvl w:val="0"/>
                <w:numId w:val="61"/>
              </w:numPr>
              <w:rPr>
                <w:sz w:val="20"/>
                <w:szCs w:val="20"/>
              </w:rPr>
            </w:pPr>
            <w:r w:rsidRPr="007D46ED">
              <w:rPr>
                <w:sz w:val="20"/>
                <w:szCs w:val="20"/>
              </w:rPr>
              <w:t>Poprawa jakości Jednolitych Części Wód Powierzchniowych,</w:t>
            </w:r>
          </w:p>
          <w:p w:rsidR="006C1E7C" w:rsidRPr="007D46ED" w:rsidRDefault="002C6FD8" w:rsidP="00B20861">
            <w:pPr>
              <w:pStyle w:val="Akapitzlist"/>
              <w:numPr>
                <w:ilvl w:val="0"/>
                <w:numId w:val="61"/>
              </w:numPr>
              <w:rPr>
                <w:sz w:val="20"/>
                <w:szCs w:val="20"/>
              </w:rPr>
            </w:pPr>
            <w:r w:rsidRPr="007D46ED">
              <w:rPr>
                <w:sz w:val="20"/>
                <w:szCs w:val="20"/>
              </w:rPr>
              <w:t>Zwiększenie retencji powierzchni terenu;</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rsidR="007D46ED" w:rsidRPr="007D46ED" w:rsidRDefault="007D46ED" w:rsidP="00B20861">
            <w:pPr>
              <w:pStyle w:val="Akapitzlist"/>
              <w:numPr>
                <w:ilvl w:val="0"/>
                <w:numId w:val="60"/>
              </w:numPr>
              <w:rPr>
                <w:sz w:val="20"/>
                <w:szCs w:val="20"/>
              </w:rPr>
            </w:pPr>
            <w:r w:rsidRPr="007D46ED">
              <w:rPr>
                <w:rFonts w:eastAsia="Calibri" w:cs="Times New Roman"/>
                <w:sz w:val="20"/>
                <w:szCs w:val="20"/>
              </w:rPr>
              <w:t>Przedostawanie się zanieczyszczeń do wód powierzchniowych gminy;</w:t>
            </w:r>
          </w:p>
          <w:p w:rsidR="006C1E7C" w:rsidRPr="007D46ED" w:rsidRDefault="002C6FD8" w:rsidP="00B20861">
            <w:pPr>
              <w:pStyle w:val="Akapitzlist"/>
              <w:numPr>
                <w:ilvl w:val="0"/>
                <w:numId w:val="60"/>
              </w:numPr>
              <w:rPr>
                <w:sz w:val="20"/>
                <w:szCs w:val="20"/>
              </w:rPr>
            </w:pPr>
            <w:r w:rsidRPr="007D46ED">
              <w:rPr>
                <w:sz w:val="20"/>
                <w:szCs w:val="20"/>
              </w:rPr>
              <w:t>Występowanie zjawiska suszy</w:t>
            </w:r>
            <w:r w:rsidR="007D46ED" w:rsidRPr="007D46ED">
              <w:rPr>
                <w:sz w:val="20"/>
                <w:szCs w:val="20"/>
              </w:rPr>
              <w:t>;</w:t>
            </w:r>
          </w:p>
        </w:tc>
      </w:tr>
      <w:bookmarkEnd w:id="288"/>
      <w:bookmarkEnd w:id="289"/>
    </w:tbl>
    <w:p w:rsidR="00F70E15" w:rsidRPr="007D46ED" w:rsidRDefault="00F70E15" w:rsidP="00DE0124"/>
    <w:p w:rsidR="00F70E15" w:rsidRPr="007D46ED" w:rsidRDefault="00F70E15">
      <w:pPr>
        <w:spacing w:after="200"/>
        <w:rPr>
          <w:rFonts w:eastAsia="Times New Roman" w:cstheme="majorBidi"/>
          <w:b/>
          <w:bCs/>
          <w:sz w:val="28"/>
          <w:szCs w:val="26"/>
        </w:rPr>
      </w:pPr>
      <w:r w:rsidRPr="007D46ED">
        <w:rPr>
          <w:rFonts w:eastAsia="Times New Roman"/>
        </w:rPr>
        <w:br w:type="page"/>
      </w:r>
    </w:p>
    <w:p w:rsidR="00540BC3" w:rsidRPr="00594D53" w:rsidRDefault="00540BC3" w:rsidP="00F6764F">
      <w:pPr>
        <w:pStyle w:val="Nagwek2"/>
        <w:rPr>
          <w:rFonts w:eastAsia="Times New Roman"/>
        </w:rPr>
      </w:pPr>
      <w:bookmarkStart w:id="290" w:name="_Toc19106018"/>
      <w:r w:rsidRPr="00594D53">
        <w:rPr>
          <w:rFonts w:eastAsia="Times New Roman"/>
        </w:rPr>
        <w:t>5.5. Gospodarka wodno-ściekowa</w:t>
      </w:r>
      <w:bookmarkEnd w:id="263"/>
      <w:bookmarkEnd w:id="264"/>
      <w:bookmarkEnd w:id="265"/>
      <w:bookmarkEnd w:id="290"/>
    </w:p>
    <w:p w:rsidR="00540BC3" w:rsidRPr="00594D53" w:rsidRDefault="00540BC3" w:rsidP="00540BC3">
      <w:pPr>
        <w:pStyle w:val="Nagwek3"/>
        <w:rPr>
          <w:rFonts w:eastAsia="Times New Roman"/>
        </w:rPr>
      </w:pPr>
      <w:bookmarkStart w:id="291" w:name="_Toc19106019"/>
      <w:r w:rsidRPr="00594D53">
        <w:rPr>
          <w:rFonts w:eastAsia="Times New Roman"/>
        </w:rPr>
        <w:t xml:space="preserve">5.5.1. Sieć </w:t>
      </w:r>
      <w:r w:rsidR="000F0599" w:rsidRPr="00594D53">
        <w:rPr>
          <w:rFonts w:eastAsia="Times New Roman"/>
        </w:rPr>
        <w:t>wodociągowa</w:t>
      </w:r>
      <w:bookmarkEnd w:id="291"/>
    </w:p>
    <w:p w:rsidR="0006516C" w:rsidRPr="00594D53" w:rsidRDefault="00787C88" w:rsidP="005D6EEE">
      <w:pPr>
        <w:ind w:firstLine="708"/>
        <w:jc w:val="both"/>
        <w:rPr>
          <w:rFonts w:eastAsia="Calibri" w:cs="Arial"/>
        </w:rPr>
      </w:pPr>
      <w:r w:rsidRPr="00594D53">
        <w:rPr>
          <w:rFonts w:eastAsia="Calibri" w:cs="Arial"/>
        </w:rPr>
        <w:t>Gmina</w:t>
      </w:r>
      <w:r w:rsidR="00ED3238" w:rsidRPr="00594D53">
        <w:rPr>
          <w:rFonts w:eastAsia="Calibri" w:cs="Arial"/>
        </w:rPr>
        <w:t xml:space="preserve"> </w:t>
      </w:r>
      <w:r w:rsidR="00835C43" w:rsidRPr="00594D53">
        <w:rPr>
          <w:rFonts w:eastAsia="Calibri" w:cs="Arial"/>
        </w:rPr>
        <w:t>Dukla</w:t>
      </w:r>
      <w:r w:rsidR="00540BC3" w:rsidRPr="00594D53">
        <w:rPr>
          <w:rFonts w:eastAsia="Calibri" w:cs="Arial"/>
        </w:rPr>
        <w:t xml:space="preserve"> posiada wodociągową sieć rozdzielczą o długości </w:t>
      </w:r>
      <w:r w:rsidR="00FD387A" w:rsidRPr="00594D53">
        <w:rPr>
          <w:rFonts w:eastAsia="Calibri" w:cs="Arial"/>
        </w:rPr>
        <w:t>103,9</w:t>
      </w:r>
      <w:r w:rsidR="00FA55C1" w:rsidRPr="00594D53">
        <w:rPr>
          <w:rFonts w:eastAsia="Calibri" w:cs="Arial"/>
        </w:rPr>
        <w:t xml:space="preserve"> </w:t>
      </w:r>
      <w:r w:rsidR="00540BC3" w:rsidRPr="00594D53">
        <w:rPr>
          <w:rFonts w:eastAsia="Calibri" w:cs="Arial"/>
        </w:rPr>
        <w:t xml:space="preserve">km </w:t>
      </w:r>
      <w:r w:rsidR="000F0599" w:rsidRPr="00594D53">
        <w:rPr>
          <w:rFonts w:eastAsia="Calibri" w:cs="Arial"/>
        </w:rPr>
        <w:br/>
      </w:r>
      <w:r w:rsidR="00540BC3" w:rsidRPr="00594D53">
        <w:rPr>
          <w:rFonts w:eastAsia="Calibri" w:cs="Arial"/>
        </w:rPr>
        <w:t xml:space="preserve">z </w:t>
      </w:r>
      <w:r w:rsidR="00FD387A" w:rsidRPr="00594D53">
        <w:rPr>
          <w:rFonts w:eastAsia="Calibri" w:cs="Arial"/>
        </w:rPr>
        <w:t>1 792</w:t>
      </w:r>
      <w:r w:rsidR="0055188B" w:rsidRPr="00594D53">
        <w:rPr>
          <w:rFonts w:eastAsia="Calibri" w:cs="Arial"/>
        </w:rPr>
        <w:t xml:space="preserve"> </w:t>
      </w:r>
      <w:r w:rsidR="00540BC3" w:rsidRPr="00594D53">
        <w:rPr>
          <w:rFonts w:eastAsia="Calibri" w:cs="Arial"/>
        </w:rPr>
        <w:t xml:space="preserve">podłączeniami do budynków mieszkalnych oraz zbiorowego </w:t>
      </w:r>
      <w:r w:rsidR="00532492" w:rsidRPr="00594D53">
        <w:rPr>
          <w:rFonts w:eastAsia="Calibri" w:cs="Arial"/>
        </w:rPr>
        <w:t>za</w:t>
      </w:r>
      <w:r w:rsidR="004D4CBE" w:rsidRPr="00594D53">
        <w:rPr>
          <w:rFonts w:eastAsia="Calibri" w:cs="Arial"/>
        </w:rPr>
        <w:t>mieszkania. W 201</w:t>
      </w:r>
      <w:r w:rsidR="0049246B" w:rsidRPr="00594D53">
        <w:rPr>
          <w:rFonts w:eastAsia="Calibri" w:cs="Arial"/>
        </w:rPr>
        <w:t>8</w:t>
      </w:r>
      <w:r w:rsidR="00540BC3" w:rsidRPr="00594D53">
        <w:rPr>
          <w:rFonts w:eastAsia="Calibri" w:cs="Arial"/>
        </w:rPr>
        <w:t xml:space="preserve"> roku dostarczono nią </w:t>
      </w:r>
      <w:r w:rsidR="00FD387A" w:rsidRPr="00594D53">
        <w:rPr>
          <w:rFonts w:eastAsia="Calibri" w:cs="Arial"/>
        </w:rPr>
        <w:t>221,0</w:t>
      </w:r>
      <w:r w:rsidR="00D84440" w:rsidRPr="00594D53">
        <w:rPr>
          <w:rFonts w:eastAsia="Calibri" w:cs="Arial"/>
        </w:rPr>
        <w:t xml:space="preserve"> </w:t>
      </w:r>
      <w:r w:rsidR="00540BC3" w:rsidRPr="00594D53">
        <w:rPr>
          <w:rFonts w:eastAsia="Calibri" w:cs="Arial"/>
        </w:rPr>
        <w:t>dam</w:t>
      </w:r>
      <w:r w:rsidR="00540BC3" w:rsidRPr="00594D53">
        <w:rPr>
          <w:rFonts w:eastAsia="Calibri" w:cs="Arial"/>
          <w:vertAlign w:val="superscript"/>
        </w:rPr>
        <w:t>3</w:t>
      </w:r>
      <w:r w:rsidR="004D4CBE" w:rsidRPr="00594D53">
        <w:rPr>
          <w:rFonts w:eastAsia="Calibri" w:cs="Arial"/>
        </w:rPr>
        <w:t xml:space="preserve"> wody</w:t>
      </w:r>
      <w:r w:rsidR="00540BC3" w:rsidRPr="00594D53">
        <w:rPr>
          <w:rFonts w:eastAsia="Calibri" w:cs="Arial"/>
        </w:rPr>
        <w:t xml:space="preserve">. W poniższej tabeli przedstawiono charakterystykę sieci wodociągowej na terenie </w:t>
      </w:r>
      <w:r w:rsidRPr="00594D53">
        <w:rPr>
          <w:rFonts w:eastAsia="Calibri" w:cs="Arial"/>
        </w:rPr>
        <w:t>Gminy</w:t>
      </w:r>
      <w:r w:rsidR="00ED3238" w:rsidRPr="00594D53">
        <w:rPr>
          <w:rFonts w:eastAsia="Calibri" w:cs="Arial"/>
        </w:rPr>
        <w:t xml:space="preserve"> </w:t>
      </w:r>
      <w:r w:rsidR="00835C43" w:rsidRPr="00594D53">
        <w:rPr>
          <w:rFonts w:eastAsia="Calibri" w:cs="Arial"/>
        </w:rPr>
        <w:t>Dukla</w:t>
      </w:r>
      <w:r w:rsidR="00540BC3" w:rsidRPr="00594D53">
        <w:rPr>
          <w:rFonts w:eastAsia="Calibri" w:cs="Arial"/>
        </w:rPr>
        <w:t>.</w:t>
      </w:r>
      <w:bookmarkStart w:id="292" w:name="_Toc350419150"/>
      <w:bookmarkStart w:id="293" w:name="_Toc413067089"/>
    </w:p>
    <w:p w:rsidR="005D6EEE" w:rsidRPr="00594D53" w:rsidRDefault="005D6EEE" w:rsidP="005D6EEE">
      <w:pPr>
        <w:ind w:firstLine="708"/>
        <w:jc w:val="both"/>
        <w:rPr>
          <w:rFonts w:eastAsia="Calibri" w:cs="Times New Roman"/>
          <w:b/>
          <w:bCs/>
          <w:sz w:val="20"/>
          <w:szCs w:val="20"/>
        </w:rPr>
      </w:pPr>
    </w:p>
    <w:p w:rsidR="00540BC3" w:rsidRPr="00594D53" w:rsidRDefault="00CD2EF3" w:rsidP="00026CBE">
      <w:pPr>
        <w:pStyle w:val="Legenda"/>
        <w:jc w:val="both"/>
        <w:rPr>
          <w:rFonts w:eastAsia="Calibri" w:cs="Times New Roman"/>
          <w:b w:val="0"/>
          <w:bCs w:val="0"/>
          <w:sz w:val="20"/>
          <w:szCs w:val="20"/>
        </w:rPr>
      </w:pPr>
      <w:bookmarkStart w:id="294" w:name="_Toc19106079"/>
      <w:bookmarkEnd w:id="292"/>
      <w:bookmarkEnd w:id="293"/>
      <w:r w:rsidRPr="00594D53">
        <w:rPr>
          <w:sz w:val="20"/>
          <w:szCs w:val="20"/>
        </w:rPr>
        <w:t xml:space="preserve">Tabela </w:t>
      </w:r>
      <w:r w:rsidR="00053029" w:rsidRPr="00594D53">
        <w:rPr>
          <w:sz w:val="20"/>
          <w:szCs w:val="20"/>
        </w:rPr>
        <w:fldChar w:fldCharType="begin"/>
      </w:r>
      <w:r w:rsidR="00053029" w:rsidRPr="00594D53">
        <w:rPr>
          <w:sz w:val="20"/>
          <w:szCs w:val="20"/>
        </w:rPr>
        <w:instrText xml:space="preserve"> SEQ Tabela \* ARABIC </w:instrText>
      </w:r>
      <w:r w:rsidR="00053029" w:rsidRPr="00594D53">
        <w:rPr>
          <w:sz w:val="20"/>
          <w:szCs w:val="20"/>
        </w:rPr>
        <w:fldChar w:fldCharType="separate"/>
      </w:r>
      <w:r w:rsidR="00E07476">
        <w:rPr>
          <w:noProof/>
          <w:sz w:val="20"/>
          <w:szCs w:val="20"/>
        </w:rPr>
        <w:t>21</w:t>
      </w:r>
      <w:r w:rsidR="00053029" w:rsidRPr="00594D53">
        <w:rPr>
          <w:noProof/>
          <w:sz w:val="20"/>
          <w:szCs w:val="20"/>
        </w:rPr>
        <w:fldChar w:fldCharType="end"/>
      </w:r>
      <w:r w:rsidRPr="00594D53">
        <w:rPr>
          <w:sz w:val="20"/>
          <w:szCs w:val="20"/>
        </w:rPr>
        <w:t>.</w:t>
      </w:r>
      <w:r w:rsidRPr="00594D53">
        <w:rPr>
          <w:rFonts w:eastAsia="Calibri" w:cs="Times New Roman"/>
          <w:sz w:val="20"/>
          <w:szCs w:val="20"/>
          <w:lang w:eastAsia="en-US"/>
        </w:rPr>
        <w:t xml:space="preserve"> </w:t>
      </w:r>
      <w:r w:rsidRPr="00594D53">
        <w:rPr>
          <w:sz w:val="20"/>
          <w:szCs w:val="20"/>
        </w:rPr>
        <w:t xml:space="preserve">Charakterystyka sieci wodociągowej na terenie </w:t>
      </w:r>
      <w:r w:rsidR="00787C88" w:rsidRPr="00594D53">
        <w:rPr>
          <w:sz w:val="20"/>
          <w:szCs w:val="20"/>
        </w:rPr>
        <w:t>Gminy</w:t>
      </w:r>
      <w:r w:rsidRPr="00594D53">
        <w:rPr>
          <w:sz w:val="20"/>
          <w:szCs w:val="20"/>
        </w:rPr>
        <w:t xml:space="preserve"> </w:t>
      </w:r>
      <w:r w:rsidR="00835C43" w:rsidRPr="00594D53">
        <w:rPr>
          <w:sz w:val="20"/>
          <w:szCs w:val="20"/>
        </w:rPr>
        <w:t>Dukla</w:t>
      </w:r>
      <w:r w:rsidRPr="00594D53">
        <w:rPr>
          <w:sz w:val="20"/>
          <w:szCs w:val="20"/>
        </w:rPr>
        <w:t xml:space="preserve"> (stan na 31.12.201</w:t>
      </w:r>
      <w:r w:rsidR="0049246B" w:rsidRPr="00594D53">
        <w:rPr>
          <w:sz w:val="20"/>
          <w:szCs w:val="20"/>
        </w:rPr>
        <w:t>8</w:t>
      </w:r>
      <w:r w:rsidRPr="00594D53">
        <w:rPr>
          <w:sz w:val="20"/>
          <w:szCs w:val="20"/>
        </w:rPr>
        <w:t xml:space="preserve"> r.).</w:t>
      </w:r>
      <w:bookmarkEnd w:id="294"/>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6783"/>
        <w:gridCol w:w="1128"/>
        <w:gridCol w:w="950"/>
      </w:tblGrid>
      <w:tr w:rsidR="00614F26" w:rsidRPr="00594D53" w:rsidTr="003C4A85">
        <w:trPr>
          <w:trHeight w:val="736"/>
          <w:tblHeader/>
          <w:jc w:val="center"/>
        </w:trPr>
        <w:tc>
          <w:tcPr>
            <w:tcW w:w="0" w:type="auto"/>
            <w:shd w:val="clear" w:color="auto" w:fill="8EB936"/>
            <w:vAlign w:val="center"/>
          </w:tcPr>
          <w:p w:rsidR="003C271E" w:rsidRPr="00594D53" w:rsidRDefault="003C271E" w:rsidP="003C271E">
            <w:pPr>
              <w:jc w:val="center"/>
              <w:rPr>
                <w:rFonts w:eastAsia="Calibri" w:cs="Arial"/>
                <w:sz w:val="20"/>
                <w:szCs w:val="20"/>
              </w:rPr>
            </w:pPr>
            <w:r w:rsidRPr="00594D53">
              <w:rPr>
                <w:rFonts w:eastAsia="Calibri" w:cs="Arial"/>
                <w:sz w:val="20"/>
                <w:szCs w:val="20"/>
              </w:rPr>
              <w:t>Lp.</w:t>
            </w:r>
          </w:p>
        </w:tc>
        <w:tc>
          <w:tcPr>
            <w:tcW w:w="0" w:type="auto"/>
            <w:shd w:val="clear" w:color="auto" w:fill="8EB936"/>
            <w:vAlign w:val="center"/>
          </w:tcPr>
          <w:p w:rsidR="003C271E" w:rsidRPr="00594D53" w:rsidRDefault="003C271E" w:rsidP="003C271E">
            <w:pPr>
              <w:jc w:val="center"/>
              <w:rPr>
                <w:rFonts w:eastAsia="Calibri" w:cs="Arial"/>
                <w:sz w:val="20"/>
                <w:szCs w:val="20"/>
              </w:rPr>
            </w:pPr>
            <w:r w:rsidRPr="00594D53">
              <w:rPr>
                <w:rFonts w:eastAsia="Calibri" w:cs="Arial"/>
                <w:sz w:val="20"/>
                <w:szCs w:val="20"/>
              </w:rPr>
              <w:t>Wskaźnik</w:t>
            </w:r>
          </w:p>
        </w:tc>
        <w:tc>
          <w:tcPr>
            <w:tcW w:w="0" w:type="auto"/>
            <w:shd w:val="clear" w:color="auto" w:fill="8EB936"/>
            <w:vAlign w:val="center"/>
          </w:tcPr>
          <w:p w:rsidR="003C271E" w:rsidRPr="00594D53" w:rsidRDefault="003C271E" w:rsidP="003C271E">
            <w:pPr>
              <w:jc w:val="both"/>
              <w:rPr>
                <w:rFonts w:eastAsia="Calibri" w:cs="Arial"/>
                <w:sz w:val="20"/>
                <w:szCs w:val="20"/>
              </w:rPr>
            </w:pPr>
            <w:r w:rsidRPr="00594D53">
              <w:rPr>
                <w:rFonts w:eastAsia="Calibri" w:cs="Arial"/>
                <w:sz w:val="20"/>
                <w:szCs w:val="20"/>
              </w:rPr>
              <w:t>Jednostka</w:t>
            </w:r>
          </w:p>
        </w:tc>
        <w:tc>
          <w:tcPr>
            <w:tcW w:w="0" w:type="auto"/>
            <w:shd w:val="clear" w:color="auto" w:fill="8EB936"/>
            <w:vAlign w:val="center"/>
          </w:tcPr>
          <w:p w:rsidR="003C271E" w:rsidRPr="00594D53" w:rsidRDefault="003C271E" w:rsidP="003C271E">
            <w:pPr>
              <w:jc w:val="both"/>
              <w:rPr>
                <w:rFonts w:eastAsia="Calibri" w:cs="Arial"/>
                <w:sz w:val="20"/>
                <w:szCs w:val="20"/>
              </w:rPr>
            </w:pPr>
            <w:r w:rsidRPr="00594D53">
              <w:rPr>
                <w:rFonts w:eastAsia="Calibri" w:cs="Arial"/>
                <w:sz w:val="20"/>
                <w:szCs w:val="20"/>
              </w:rPr>
              <w:t>Wartość</w:t>
            </w:r>
          </w:p>
        </w:tc>
      </w:tr>
      <w:tr w:rsidR="00614F26" w:rsidRPr="00594D53" w:rsidTr="00B13CA1">
        <w:trPr>
          <w:trHeight w:val="491"/>
          <w:jc w:val="center"/>
        </w:trPr>
        <w:tc>
          <w:tcPr>
            <w:tcW w:w="0" w:type="auto"/>
            <w:shd w:val="clear" w:color="auto" w:fill="auto"/>
            <w:vAlign w:val="center"/>
          </w:tcPr>
          <w:p w:rsidR="003C271E" w:rsidRPr="00594D53" w:rsidRDefault="003C271E" w:rsidP="003C271E">
            <w:pPr>
              <w:jc w:val="center"/>
              <w:rPr>
                <w:rFonts w:eastAsia="Calibri" w:cs="Arial"/>
                <w:sz w:val="20"/>
                <w:szCs w:val="20"/>
              </w:rPr>
            </w:pPr>
            <w:r w:rsidRPr="00594D53">
              <w:rPr>
                <w:rFonts w:eastAsia="Calibri" w:cs="Arial"/>
                <w:sz w:val="20"/>
                <w:szCs w:val="20"/>
              </w:rPr>
              <w:t>1.</w:t>
            </w:r>
          </w:p>
        </w:tc>
        <w:tc>
          <w:tcPr>
            <w:tcW w:w="0" w:type="auto"/>
            <w:shd w:val="clear" w:color="auto" w:fill="auto"/>
            <w:vAlign w:val="center"/>
          </w:tcPr>
          <w:p w:rsidR="003C271E" w:rsidRPr="00594D53" w:rsidRDefault="003C271E" w:rsidP="003C271E">
            <w:pPr>
              <w:jc w:val="both"/>
              <w:rPr>
                <w:rFonts w:eastAsia="Calibri" w:cs="Arial"/>
                <w:sz w:val="20"/>
                <w:szCs w:val="20"/>
              </w:rPr>
            </w:pPr>
            <w:r w:rsidRPr="00594D53">
              <w:rPr>
                <w:rFonts w:eastAsia="Calibri" w:cs="Arial"/>
                <w:sz w:val="20"/>
                <w:szCs w:val="20"/>
              </w:rPr>
              <w:t>Długość czynnej sieci rozdzielczej</w:t>
            </w:r>
          </w:p>
        </w:tc>
        <w:tc>
          <w:tcPr>
            <w:tcW w:w="0" w:type="auto"/>
            <w:shd w:val="clear" w:color="auto" w:fill="auto"/>
            <w:vAlign w:val="center"/>
          </w:tcPr>
          <w:p w:rsidR="003C271E" w:rsidRPr="00594D53" w:rsidRDefault="003C271E" w:rsidP="003C271E">
            <w:pPr>
              <w:jc w:val="center"/>
              <w:rPr>
                <w:rFonts w:eastAsia="Calibri" w:cs="Arial"/>
                <w:sz w:val="20"/>
                <w:szCs w:val="20"/>
              </w:rPr>
            </w:pPr>
            <w:r w:rsidRPr="00594D53">
              <w:rPr>
                <w:rFonts w:eastAsia="Calibri" w:cs="Arial"/>
                <w:sz w:val="20"/>
                <w:szCs w:val="20"/>
              </w:rPr>
              <w:t>km</w:t>
            </w:r>
          </w:p>
        </w:tc>
        <w:tc>
          <w:tcPr>
            <w:tcW w:w="0" w:type="auto"/>
            <w:shd w:val="clear" w:color="auto" w:fill="auto"/>
            <w:vAlign w:val="center"/>
          </w:tcPr>
          <w:p w:rsidR="003C271E" w:rsidRPr="00594D53" w:rsidRDefault="00FD387A" w:rsidP="003C271E">
            <w:pPr>
              <w:jc w:val="center"/>
              <w:rPr>
                <w:rFonts w:eastAsia="Calibri" w:cs="Arial"/>
                <w:sz w:val="20"/>
                <w:szCs w:val="20"/>
              </w:rPr>
            </w:pPr>
            <w:r w:rsidRPr="00594D53">
              <w:rPr>
                <w:rFonts w:eastAsia="Calibri" w:cs="Arial"/>
                <w:sz w:val="20"/>
                <w:szCs w:val="20"/>
              </w:rPr>
              <w:t>103,9</w:t>
            </w:r>
          </w:p>
        </w:tc>
      </w:tr>
      <w:tr w:rsidR="00614F26" w:rsidRPr="00594D53" w:rsidTr="00B13CA1">
        <w:trPr>
          <w:trHeight w:val="594"/>
          <w:jc w:val="center"/>
        </w:trPr>
        <w:tc>
          <w:tcPr>
            <w:tcW w:w="0" w:type="auto"/>
            <w:shd w:val="clear" w:color="auto" w:fill="auto"/>
            <w:vAlign w:val="center"/>
          </w:tcPr>
          <w:p w:rsidR="003C271E" w:rsidRPr="00594D53" w:rsidRDefault="003C271E" w:rsidP="003C271E">
            <w:pPr>
              <w:jc w:val="center"/>
              <w:rPr>
                <w:rFonts w:eastAsia="Calibri" w:cs="Arial"/>
                <w:sz w:val="20"/>
                <w:szCs w:val="20"/>
              </w:rPr>
            </w:pPr>
            <w:r w:rsidRPr="00594D53">
              <w:rPr>
                <w:rFonts w:eastAsia="Calibri" w:cs="Arial"/>
                <w:sz w:val="20"/>
                <w:szCs w:val="20"/>
              </w:rPr>
              <w:t>2.</w:t>
            </w:r>
          </w:p>
        </w:tc>
        <w:tc>
          <w:tcPr>
            <w:tcW w:w="0" w:type="auto"/>
            <w:shd w:val="clear" w:color="auto" w:fill="auto"/>
            <w:vAlign w:val="center"/>
          </w:tcPr>
          <w:p w:rsidR="003C271E" w:rsidRPr="00594D53" w:rsidRDefault="003C271E" w:rsidP="003C271E">
            <w:pPr>
              <w:jc w:val="both"/>
              <w:rPr>
                <w:rFonts w:eastAsia="Calibri" w:cs="Arial"/>
                <w:sz w:val="20"/>
                <w:szCs w:val="20"/>
              </w:rPr>
            </w:pPr>
            <w:r w:rsidRPr="00594D53">
              <w:rPr>
                <w:rFonts w:eastAsia="Calibri" w:cs="Arial"/>
                <w:sz w:val="20"/>
                <w:szCs w:val="20"/>
              </w:rPr>
              <w:t>Połączenia prowadzące do budynków mieszkalnych i zbiorowego zamieszkania</w:t>
            </w:r>
          </w:p>
        </w:tc>
        <w:tc>
          <w:tcPr>
            <w:tcW w:w="0" w:type="auto"/>
            <w:shd w:val="clear" w:color="auto" w:fill="auto"/>
            <w:vAlign w:val="center"/>
          </w:tcPr>
          <w:p w:rsidR="003C271E" w:rsidRPr="00594D53" w:rsidRDefault="003C271E" w:rsidP="003C271E">
            <w:pPr>
              <w:jc w:val="center"/>
              <w:rPr>
                <w:rFonts w:eastAsia="Calibri" w:cs="Arial"/>
                <w:sz w:val="20"/>
                <w:szCs w:val="20"/>
              </w:rPr>
            </w:pPr>
            <w:r w:rsidRPr="00594D53">
              <w:rPr>
                <w:rFonts w:eastAsia="Calibri" w:cs="Arial"/>
                <w:sz w:val="20"/>
                <w:szCs w:val="20"/>
              </w:rPr>
              <w:t>szt.</w:t>
            </w:r>
          </w:p>
        </w:tc>
        <w:tc>
          <w:tcPr>
            <w:tcW w:w="0" w:type="auto"/>
            <w:shd w:val="clear" w:color="auto" w:fill="auto"/>
            <w:vAlign w:val="center"/>
          </w:tcPr>
          <w:p w:rsidR="003C271E" w:rsidRPr="00594D53" w:rsidRDefault="00FD387A" w:rsidP="003C271E">
            <w:pPr>
              <w:jc w:val="center"/>
              <w:rPr>
                <w:rFonts w:eastAsia="Calibri" w:cs="Arial"/>
                <w:sz w:val="20"/>
                <w:szCs w:val="20"/>
              </w:rPr>
            </w:pPr>
            <w:r w:rsidRPr="00594D53">
              <w:rPr>
                <w:rFonts w:eastAsia="Calibri" w:cs="Arial"/>
                <w:sz w:val="20"/>
                <w:szCs w:val="20"/>
              </w:rPr>
              <w:t>1 792</w:t>
            </w:r>
          </w:p>
        </w:tc>
      </w:tr>
      <w:tr w:rsidR="00614F26" w:rsidRPr="00377CA2" w:rsidTr="00B13CA1">
        <w:trPr>
          <w:trHeight w:val="585"/>
          <w:jc w:val="center"/>
        </w:trPr>
        <w:tc>
          <w:tcPr>
            <w:tcW w:w="0" w:type="auto"/>
            <w:shd w:val="clear" w:color="auto" w:fill="auto"/>
            <w:vAlign w:val="center"/>
          </w:tcPr>
          <w:p w:rsidR="003C271E" w:rsidRPr="00377CA2" w:rsidRDefault="003C271E" w:rsidP="003C271E">
            <w:pPr>
              <w:jc w:val="center"/>
              <w:rPr>
                <w:rFonts w:eastAsia="Calibri" w:cs="Arial"/>
                <w:sz w:val="20"/>
                <w:szCs w:val="20"/>
              </w:rPr>
            </w:pPr>
            <w:r w:rsidRPr="00377CA2">
              <w:rPr>
                <w:rFonts w:eastAsia="Calibri" w:cs="Arial"/>
                <w:sz w:val="20"/>
                <w:szCs w:val="20"/>
              </w:rPr>
              <w:t>3.</w:t>
            </w:r>
          </w:p>
        </w:tc>
        <w:tc>
          <w:tcPr>
            <w:tcW w:w="0" w:type="auto"/>
            <w:shd w:val="clear" w:color="auto" w:fill="auto"/>
            <w:vAlign w:val="center"/>
          </w:tcPr>
          <w:p w:rsidR="003C271E" w:rsidRPr="00377CA2" w:rsidRDefault="003C271E" w:rsidP="003C271E">
            <w:pPr>
              <w:jc w:val="both"/>
              <w:rPr>
                <w:rFonts w:eastAsia="Calibri" w:cs="Arial"/>
                <w:sz w:val="20"/>
                <w:szCs w:val="20"/>
              </w:rPr>
            </w:pPr>
            <w:r w:rsidRPr="00377CA2">
              <w:rPr>
                <w:rFonts w:eastAsia="Calibri" w:cs="Arial"/>
                <w:sz w:val="20"/>
                <w:szCs w:val="20"/>
              </w:rPr>
              <w:t>Woda dostarczona gospodarstwom domowym</w:t>
            </w:r>
          </w:p>
        </w:tc>
        <w:tc>
          <w:tcPr>
            <w:tcW w:w="0" w:type="auto"/>
            <w:shd w:val="clear" w:color="auto" w:fill="auto"/>
            <w:vAlign w:val="center"/>
          </w:tcPr>
          <w:p w:rsidR="003C271E" w:rsidRPr="00377CA2" w:rsidRDefault="003C271E" w:rsidP="003C271E">
            <w:pPr>
              <w:jc w:val="center"/>
              <w:rPr>
                <w:rFonts w:eastAsia="Calibri" w:cs="Arial"/>
                <w:sz w:val="20"/>
                <w:szCs w:val="20"/>
              </w:rPr>
            </w:pPr>
            <w:r w:rsidRPr="00377CA2">
              <w:rPr>
                <w:rFonts w:eastAsia="Calibri" w:cs="Arial"/>
                <w:sz w:val="20"/>
                <w:szCs w:val="20"/>
              </w:rPr>
              <w:t>dam</w:t>
            </w:r>
            <w:r w:rsidRPr="00377CA2">
              <w:rPr>
                <w:rFonts w:eastAsia="Calibri" w:cs="Arial"/>
                <w:sz w:val="20"/>
                <w:szCs w:val="20"/>
                <w:vertAlign w:val="superscript"/>
              </w:rPr>
              <w:t>3</w:t>
            </w:r>
          </w:p>
        </w:tc>
        <w:tc>
          <w:tcPr>
            <w:tcW w:w="0" w:type="auto"/>
            <w:shd w:val="clear" w:color="auto" w:fill="auto"/>
            <w:vAlign w:val="center"/>
          </w:tcPr>
          <w:p w:rsidR="003C271E" w:rsidRPr="00377CA2" w:rsidRDefault="00FD387A" w:rsidP="003C271E">
            <w:pPr>
              <w:jc w:val="center"/>
              <w:rPr>
                <w:rFonts w:eastAsia="Calibri" w:cs="Arial"/>
                <w:sz w:val="20"/>
                <w:szCs w:val="20"/>
              </w:rPr>
            </w:pPr>
            <w:r w:rsidRPr="00377CA2">
              <w:rPr>
                <w:rFonts w:eastAsia="Calibri" w:cs="Arial"/>
                <w:sz w:val="20"/>
                <w:szCs w:val="20"/>
              </w:rPr>
              <w:t>221,0</w:t>
            </w:r>
          </w:p>
        </w:tc>
      </w:tr>
      <w:tr w:rsidR="00614F26" w:rsidRPr="00614F26" w:rsidTr="00B13CA1">
        <w:trPr>
          <w:trHeight w:val="593"/>
          <w:jc w:val="center"/>
        </w:trPr>
        <w:tc>
          <w:tcPr>
            <w:tcW w:w="0" w:type="auto"/>
            <w:shd w:val="clear" w:color="auto" w:fill="auto"/>
            <w:vAlign w:val="center"/>
          </w:tcPr>
          <w:p w:rsidR="003C271E" w:rsidRPr="00614F26" w:rsidRDefault="003C271E" w:rsidP="003C271E">
            <w:pPr>
              <w:jc w:val="center"/>
              <w:rPr>
                <w:rFonts w:eastAsia="Calibri" w:cs="Arial"/>
                <w:sz w:val="20"/>
                <w:szCs w:val="20"/>
              </w:rPr>
            </w:pPr>
            <w:r w:rsidRPr="00614F26">
              <w:rPr>
                <w:rFonts w:eastAsia="Calibri" w:cs="Arial"/>
                <w:sz w:val="20"/>
                <w:szCs w:val="20"/>
              </w:rPr>
              <w:t>4.</w:t>
            </w:r>
          </w:p>
        </w:tc>
        <w:tc>
          <w:tcPr>
            <w:tcW w:w="0" w:type="auto"/>
            <w:shd w:val="clear" w:color="auto" w:fill="auto"/>
            <w:vAlign w:val="center"/>
          </w:tcPr>
          <w:p w:rsidR="003C271E" w:rsidRPr="00614F26" w:rsidRDefault="003C271E" w:rsidP="003C271E">
            <w:pPr>
              <w:jc w:val="both"/>
              <w:rPr>
                <w:rFonts w:eastAsia="Calibri" w:cs="Arial"/>
                <w:sz w:val="20"/>
                <w:szCs w:val="20"/>
              </w:rPr>
            </w:pPr>
            <w:r w:rsidRPr="00614F26">
              <w:rPr>
                <w:rFonts w:eastAsia="Calibri" w:cs="Arial"/>
                <w:sz w:val="20"/>
                <w:szCs w:val="20"/>
              </w:rPr>
              <w:t>Ludność korzystająca z sieci wodociągowej</w:t>
            </w:r>
          </w:p>
        </w:tc>
        <w:tc>
          <w:tcPr>
            <w:tcW w:w="0" w:type="auto"/>
            <w:shd w:val="clear" w:color="auto" w:fill="auto"/>
            <w:vAlign w:val="center"/>
          </w:tcPr>
          <w:p w:rsidR="003C271E" w:rsidRPr="00614F26" w:rsidRDefault="003C271E" w:rsidP="003C271E">
            <w:pPr>
              <w:jc w:val="center"/>
              <w:rPr>
                <w:rFonts w:eastAsia="Calibri" w:cs="Arial"/>
                <w:sz w:val="20"/>
                <w:szCs w:val="20"/>
              </w:rPr>
            </w:pPr>
            <w:r w:rsidRPr="00614F26">
              <w:rPr>
                <w:rFonts w:eastAsia="Calibri" w:cs="Arial"/>
                <w:sz w:val="20"/>
                <w:szCs w:val="20"/>
              </w:rPr>
              <w:t>osoba</w:t>
            </w:r>
          </w:p>
        </w:tc>
        <w:tc>
          <w:tcPr>
            <w:tcW w:w="0" w:type="auto"/>
            <w:shd w:val="clear" w:color="auto" w:fill="auto"/>
            <w:vAlign w:val="center"/>
          </w:tcPr>
          <w:p w:rsidR="003C271E" w:rsidRPr="00614F26" w:rsidRDefault="00377CA2" w:rsidP="00A6424C">
            <w:pPr>
              <w:jc w:val="center"/>
              <w:rPr>
                <w:rFonts w:eastAsia="Calibri" w:cs="Arial"/>
                <w:sz w:val="20"/>
                <w:szCs w:val="20"/>
              </w:rPr>
            </w:pPr>
            <w:r w:rsidRPr="00614F26">
              <w:rPr>
                <w:rFonts w:eastAsia="Calibri" w:cs="Arial"/>
                <w:sz w:val="20"/>
                <w:szCs w:val="20"/>
              </w:rPr>
              <w:t>9 249</w:t>
            </w:r>
            <w:r w:rsidR="0049246B" w:rsidRPr="00614F26">
              <w:rPr>
                <w:rStyle w:val="Odwoanieprzypisudolnego"/>
                <w:rFonts w:eastAsia="Calibri" w:cs="Arial"/>
                <w:sz w:val="20"/>
                <w:szCs w:val="20"/>
              </w:rPr>
              <w:footnoteReference w:id="7"/>
            </w:r>
          </w:p>
        </w:tc>
      </w:tr>
      <w:tr w:rsidR="00614F26" w:rsidRPr="00614F26" w:rsidTr="00B13CA1">
        <w:trPr>
          <w:trHeight w:val="593"/>
          <w:jc w:val="center"/>
        </w:trPr>
        <w:tc>
          <w:tcPr>
            <w:tcW w:w="0" w:type="auto"/>
            <w:shd w:val="clear" w:color="auto" w:fill="auto"/>
            <w:vAlign w:val="center"/>
          </w:tcPr>
          <w:p w:rsidR="003C271E" w:rsidRPr="00614F26" w:rsidRDefault="003C271E" w:rsidP="003C271E">
            <w:pPr>
              <w:jc w:val="center"/>
              <w:rPr>
                <w:rFonts w:eastAsia="Calibri" w:cs="Arial"/>
                <w:sz w:val="20"/>
                <w:szCs w:val="20"/>
              </w:rPr>
            </w:pPr>
            <w:r w:rsidRPr="00614F26">
              <w:rPr>
                <w:rFonts w:eastAsia="Calibri" w:cs="Arial"/>
                <w:sz w:val="20"/>
                <w:szCs w:val="20"/>
              </w:rPr>
              <w:t>5.</w:t>
            </w:r>
          </w:p>
        </w:tc>
        <w:tc>
          <w:tcPr>
            <w:tcW w:w="0" w:type="auto"/>
            <w:shd w:val="clear" w:color="auto" w:fill="auto"/>
            <w:vAlign w:val="center"/>
          </w:tcPr>
          <w:p w:rsidR="003C271E" w:rsidRPr="00614F26" w:rsidRDefault="003C271E" w:rsidP="003C271E">
            <w:pPr>
              <w:jc w:val="both"/>
              <w:rPr>
                <w:rFonts w:eastAsia="Calibri" w:cs="Arial"/>
                <w:sz w:val="20"/>
                <w:szCs w:val="20"/>
              </w:rPr>
            </w:pPr>
            <w:r w:rsidRPr="00614F26">
              <w:rPr>
                <w:rFonts w:eastAsia="Calibri" w:cs="Arial"/>
                <w:sz w:val="20"/>
                <w:szCs w:val="20"/>
              </w:rPr>
              <w:t>Korzystający z instalacji w % ogółu ludności</w:t>
            </w:r>
          </w:p>
        </w:tc>
        <w:tc>
          <w:tcPr>
            <w:tcW w:w="0" w:type="auto"/>
            <w:shd w:val="clear" w:color="auto" w:fill="auto"/>
            <w:vAlign w:val="center"/>
          </w:tcPr>
          <w:p w:rsidR="003C271E" w:rsidRPr="00614F26" w:rsidRDefault="003C271E" w:rsidP="003C271E">
            <w:pPr>
              <w:jc w:val="center"/>
              <w:rPr>
                <w:rFonts w:eastAsia="Calibri" w:cs="Arial"/>
                <w:sz w:val="20"/>
                <w:szCs w:val="20"/>
              </w:rPr>
            </w:pPr>
            <w:r w:rsidRPr="00614F26">
              <w:rPr>
                <w:rFonts w:eastAsia="Calibri" w:cs="Arial"/>
                <w:sz w:val="20"/>
                <w:szCs w:val="20"/>
              </w:rPr>
              <w:t>%</w:t>
            </w:r>
          </w:p>
        </w:tc>
        <w:tc>
          <w:tcPr>
            <w:tcW w:w="0" w:type="auto"/>
            <w:shd w:val="clear" w:color="auto" w:fill="auto"/>
            <w:vAlign w:val="center"/>
          </w:tcPr>
          <w:p w:rsidR="003C271E" w:rsidRPr="00614F26" w:rsidRDefault="00614F26" w:rsidP="0003136D">
            <w:pPr>
              <w:jc w:val="center"/>
              <w:rPr>
                <w:rFonts w:eastAsia="Calibri" w:cs="Arial"/>
                <w:sz w:val="20"/>
                <w:szCs w:val="20"/>
                <w:vertAlign w:val="superscript"/>
              </w:rPr>
            </w:pPr>
            <w:r w:rsidRPr="00614F26">
              <w:rPr>
                <w:rFonts w:eastAsia="Calibri" w:cs="Arial"/>
                <w:sz w:val="20"/>
                <w:szCs w:val="20"/>
              </w:rPr>
              <w:t>63,1</w:t>
            </w:r>
            <w:r w:rsidR="0003136D" w:rsidRPr="00614F26">
              <w:rPr>
                <w:rFonts w:eastAsia="Calibri" w:cs="Arial"/>
                <w:sz w:val="20"/>
                <w:szCs w:val="20"/>
                <w:vertAlign w:val="superscript"/>
              </w:rPr>
              <w:t>9</w:t>
            </w:r>
          </w:p>
        </w:tc>
      </w:tr>
    </w:tbl>
    <w:p w:rsidR="00540BC3" w:rsidRPr="00614F26" w:rsidRDefault="00FE716B" w:rsidP="003C271E">
      <w:pPr>
        <w:jc w:val="center"/>
        <w:rPr>
          <w:rFonts w:eastAsia="Calibri" w:cs="Arial"/>
          <w:sz w:val="20"/>
          <w:szCs w:val="20"/>
        </w:rPr>
      </w:pPr>
      <w:r w:rsidRPr="00614F26">
        <w:rPr>
          <w:rFonts w:eastAsia="Calibri" w:cs="Arial"/>
          <w:sz w:val="20"/>
          <w:szCs w:val="20"/>
        </w:rPr>
        <w:t>ź</w:t>
      </w:r>
      <w:r w:rsidR="00540BC3" w:rsidRPr="00614F26">
        <w:rPr>
          <w:rFonts w:eastAsia="Calibri" w:cs="Arial"/>
          <w:sz w:val="20"/>
          <w:szCs w:val="20"/>
        </w:rPr>
        <w:t>ródło: GUS.</w:t>
      </w:r>
    </w:p>
    <w:p w:rsidR="00540BC3" w:rsidRPr="007B7815" w:rsidRDefault="00540BC3" w:rsidP="00540BC3">
      <w:pPr>
        <w:jc w:val="both"/>
        <w:rPr>
          <w:rFonts w:eastAsia="Calibri" w:cs="Arial"/>
          <w:color w:val="FF0000"/>
        </w:rPr>
      </w:pPr>
    </w:p>
    <w:p w:rsidR="00540BC3" w:rsidRPr="00357C6B" w:rsidRDefault="00540BC3" w:rsidP="00540BC3">
      <w:pPr>
        <w:pStyle w:val="Nagwek3"/>
        <w:rPr>
          <w:rFonts w:eastAsia="Times New Roman"/>
        </w:rPr>
      </w:pPr>
      <w:bookmarkStart w:id="295" w:name="_Toc420324351"/>
      <w:bookmarkStart w:id="296" w:name="_Toc19106020"/>
      <w:r w:rsidRPr="00357C6B">
        <w:rPr>
          <w:rFonts w:eastAsia="Times New Roman"/>
        </w:rPr>
        <w:t>5.5.2. Sieć kanalizacyjna</w:t>
      </w:r>
      <w:bookmarkEnd w:id="295"/>
      <w:bookmarkEnd w:id="296"/>
    </w:p>
    <w:p w:rsidR="00540BC3" w:rsidRPr="00357C6B" w:rsidRDefault="00787C88" w:rsidP="000F0599">
      <w:pPr>
        <w:ind w:firstLine="708"/>
        <w:jc w:val="both"/>
        <w:rPr>
          <w:rFonts w:eastAsia="Calibri" w:cs="Arial"/>
        </w:rPr>
      </w:pPr>
      <w:r w:rsidRPr="00357C6B">
        <w:rPr>
          <w:rFonts w:eastAsia="Calibri" w:cs="Arial"/>
        </w:rPr>
        <w:t>Gmina</w:t>
      </w:r>
      <w:r w:rsidR="00ED3238" w:rsidRPr="00357C6B">
        <w:rPr>
          <w:rFonts w:eastAsia="Calibri" w:cs="Arial"/>
        </w:rPr>
        <w:t xml:space="preserve"> </w:t>
      </w:r>
      <w:r w:rsidR="00835C43" w:rsidRPr="00357C6B">
        <w:rPr>
          <w:rFonts w:eastAsia="Calibri" w:cs="Arial"/>
        </w:rPr>
        <w:t>Dukla</w:t>
      </w:r>
      <w:r w:rsidR="00540BC3" w:rsidRPr="00357C6B">
        <w:rPr>
          <w:rFonts w:eastAsia="Calibri" w:cs="Arial"/>
        </w:rPr>
        <w:t xml:space="preserve"> posiada sieć kanaliza</w:t>
      </w:r>
      <w:r w:rsidR="000F0599" w:rsidRPr="00357C6B">
        <w:rPr>
          <w:rFonts w:eastAsia="Calibri" w:cs="Arial"/>
        </w:rPr>
        <w:t xml:space="preserve">cyjną o długości </w:t>
      </w:r>
      <w:r w:rsidR="009C3F0A" w:rsidRPr="00357C6B">
        <w:rPr>
          <w:rFonts w:eastAsia="Calibri" w:cs="Arial"/>
        </w:rPr>
        <w:t>100,9</w:t>
      </w:r>
      <w:r w:rsidR="009C3F0A" w:rsidRPr="00357C6B">
        <w:rPr>
          <w:rFonts w:eastAsia="Calibri" w:cs="Arial"/>
        </w:rPr>
        <w:tab/>
      </w:r>
      <w:r w:rsidR="008A1789" w:rsidRPr="00357C6B">
        <w:rPr>
          <w:rFonts w:eastAsia="Calibri" w:cs="Arial"/>
        </w:rPr>
        <w:t xml:space="preserve"> </w:t>
      </w:r>
      <w:r w:rsidR="000F0599" w:rsidRPr="00357C6B">
        <w:rPr>
          <w:rFonts w:eastAsia="Calibri" w:cs="Arial"/>
        </w:rPr>
        <w:t xml:space="preserve">km z </w:t>
      </w:r>
      <w:r w:rsidR="00144ECB" w:rsidRPr="00357C6B">
        <w:rPr>
          <w:rFonts w:eastAsia="Calibri" w:cs="Arial"/>
        </w:rPr>
        <w:t>1 480</w:t>
      </w:r>
      <w:r w:rsidR="00D84EDF" w:rsidRPr="00357C6B">
        <w:rPr>
          <w:rFonts w:eastAsia="Calibri" w:cs="Arial"/>
        </w:rPr>
        <w:t xml:space="preserve"> </w:t>
      </w:r>
      <w:r w:rsidR="00540BC3" w:rsidRPr="00357C6B">
        <w:rPr>
          <w:rFonts w:eastAsia="Calibri" w:cs="Arial"/>
        </w:rPr>
        <w:t>p</w:t>
      </w:r>
      <w:r w:rsidR="00612F74" w:rsidRPr="00357C6B">
        <w:rPr>
          <w:rFonts w:eastAsia="Calibri" w:cs="Arial"/>
        </w:rPr>
        <w:t>rzyłączami</w:t>
      </w:r>
      <w:r w:rsidR="00540BC3" w:rsidRPr="00357C6B">
        <w:rPr>
          <w:rFonts w:eastAsia="Calibri" w:cs="Arial"/>
        </w:rPr>
        <w:t xml:space="preserve"> do budynków mieszkalnych or</w:t>
      </w:r>
      <w:r w:rsidR="004D4CBE" w:rsidRPr="00357C6B">
        <w:rPr>
          <w:rFonts w:eastAsia="Calibri" w:cs="Arial"/>
        </w:rPr>
        <w:t>az mieszkania zbiorowego. W 201</w:t>
      </w:r>
      <w:r w:rsidR="00F431CE" w:rsidRPr="00357C6B">
        <w:rPr>
          <w:rFonts w:eastAsia="Calibri" w:cs="Arial"/>
        </w:rPr>
        <w:t>8</w:t>
      </w:r>
      <w:r w:rsidR="00540BC3" w:rsidRPr="00357C6B">
        <w:rPr>
          <w:rFonts w:eastAsia="Calibri" w:cs="Arial"/>
        </w:rPr>
        <w:t xml:space="preserve"> roku odprowadzono nią </w:t>
      </w:r>
      <w:r w:rsidR="00144ECB" w:rsidRPr="00357C6B">
        <w:rPr>
          <w:rFonts w:eastAsia="Calibri" w:cs="Arial"/>
        </w:rPr>
        <w:t xml:space="preserve">170,0 </w:t>
      </w:r>
      <w:r w:rsidR="00540BC3" w:rsidRPr="00357C6B">
        <w:rPr>
          <w:rFonts w:eastAsia="Calibri" w:cs="Arial"/>
        </w:rPr>
        <w:t>dam</w:t>
      </w:r>
      <w:r w:rsidR="00540BC3" w:rsidRPr="00357C6B">
        <w:rPr>
          <w:rFonts w:eastAsia="Calibri" w:cs="Arial"/>
          <w:vertAlign w:val="superscript"/>
        </w:rPr>
        <w:t>3</w:t>
      </w:r>
      <w:r w:rsidR="00540BC3" w:rsidRPr="00357C6B">
        <w:rPr>
          <w:rFonts w:eastAsia="Calibri" w:cs="Arial"/>
        </w:rPr>
        <w:t xml:space="preserve">. W poniższej tabeli przedstawiono charakterystykę sieci kanalizacyjnej na terenie </w:t>
      </w:r>
      <w:r w:rsidRPr="00357C6B">
        <w:rPr>
          <w:rFonts w:eastAsia="Calibri" w:cs="Arial"/>
        </w:rPr>
        <w:t>Gminy</w:t>
      </w:r>
      <w:r w:rsidR="00ED3238" w:rsidRPr="00357C6B">
        <w:rPr>
          <w:rFonts w:eastAsia="Calibri" w:cs="Arial"/>
        </w:rPr>
        <w:t xml:space="preserve"> </w:t>
      </w:r>
      <w:r w:rsidR="00835C43" w:rsidRPr="00357C6B">
        <w:rPr>
          <w:rFonts w:eastAsia="Calibri" w:cs="Arial"/>
        </w:rPr>
        <w:t>Dukla</w:t>
      </w:r>
      <w:r w:rsidR="00540BC3" w:rsidRPr="00357C6B">
        <w:rPr>
          <w:rFonts w:eastAsia="Calibri" w:cs="Arial"/>
        </w:rPr>
        <w:t>.</w:t>
      </w:r>
    </w:p>
    <w:p w:rsidR="00CD2EF3" w:rsidRPr="00357C6B" w:rsidRDefault="00CD2EF3" w:rsidP="00540BC3">
      <w:pPr>
        <w:jc w:val="both"/>
        <w:rPr>
          <w:rFonts w:eastAsia="Calibri" w:cs="Times New Roman"/>
          <w:b/>
          <w:bCs/>
          <w:sz w:val="20"/>
          <w:szCs w:val="18"/>
        </w:rPr>
      </w:pPr>
      <w:bookmarkStart w:id="297" w:name="_Toc413067090"/>
    </w:p>
    <w:p w:rsidR="00540BC3" w:rsidRPr="00357C6B" w:rsidRDefault="00CD2EF3" w:rsidP="00D84EDF">
      <w:pPr>
        <w:pStyle w:val="Legenda"/>
        <w:jc w:val="both"/>
        <w:rPr>
          <w:rFonts w:eastAsia="Calibri" w:cs="Times New Roman"/>
          <w:b w:val="0"/>
          <w:bCs w:val="0"/>
          <w:sz w:val="20"/>
          <w:szCs w:val="20"/>
        </w:rPr>
      </w:pPr>
      <w:bookmarkStart w:id="298" w:name="_Toc19106080"/>
      <w:r w:rsidRPr="00357C6B">
        <w:rPr>
          <w:sz w:val="20"/>
          <w:szCs w:val="20"/>
        </w:rPr>
        <w:t xml:space="preserve">Tabela </w:t>
      </w:r>
      <w:r w:rsidR="00053029" w:rsidRPr="00357C6B">
        <w:rPr>
          <w:sz w:val="20"/>
          <w:szCs w:val="20"/>
        </w:rPr>
        <w:fldChar w:fldCharType="begin"/>
      </w:r>
      <w:r w:rsidR="00053029" w:rsidRPr="00357C6B">
        <w:rPr>
          <w:sz w:val="20"/>
          <w:szCs w:val="20"/>
        </w:rPr>
        <w:instrText xml:space="preserve"> SEQ Tabela \* ARABIC </w:instrText>
      </w:r>
      <w:r w:rsidR="00053029" w:rsidRPr="00357C6B">
        <w:rPr>
          <w:sz w:val="20"/>
          <w:szCs w:val="20"/>
        </w:rPr>
        <w:fldChar w:fldCharType="separate"/>
      </w:r>
      <w:r w:rsidR="00E07476">
        <w:rPr>
          <w:noProof/>
          <w:sz w:val="20"/>
          <w:szCs w:val="20"/>
        </w:rPr>
        <w:t>22</w:t>
      </w:r>
      <w:r w:rsidR="00053029" w:rsidRPr="00357C6B">
        <w:rPr>
          <w:noProof/>
          <w:sz w:val="20"/>
          <w:szCs w:val="20"/>
        </w:rPr>
        <w:fldChar w:fldCharType="end"/>
      </w:r>
      <w:r w:rsidRPr="00357C6B">
        <w:rPr>
          <w:sz w:val="20"/>
          <w:szCs w:val="20"/>
        </w:rPr>
        <w:t>.</w:t>
      </w:r>
      <w:r w:rsidR="00540BC3" w:rsidRPr="00357C6B">
        <w:rPr>
          <w:rFonts w:eastAsia="Calibri" w:cs="Times New Roman"/>
          <w:b w:val="0"/>
          <w:bCs w:val="0"/>
          <w:sz w:val="20"/>
          <w:szCs w:val="20"/>
        </w:rPr>
        <w:t xml:space="preserve"> </w:t>
      </w:r>
      <w:bookmarkEnd w:id="297"/>
      <w:r w:rsidRPr="00357C6B">
        <w:rPr>
          <w:rFonts w:eastAsia="Calibri" w:cs="Times New Roman"/>
          <w:bCs w:val="0"/>
          <w:sz w:val="20"/>
          <w:szCs w:val="20"/>
        </w:rPr>
        <w:t xml:space="preserve">Charakterystyka sieci kanalizacyjnej na terenie </w:t>
      </w:r>
      <w:r w:rsidR="00787C88" w:rsidRPr="00357C6B">
        <w:rPr>
          <w:rFonts w:eastAsia="Calibri" w:cs="Times New Roman"/>
          <w:bCs w:val="0"/>
          <w:sz w:val="20"/>
          <w:szCs w:val="20"/>
        </w:rPr>
        <w:t>Gminy</w:t>
      </w:r>
      <w:r w:rsidRPr="00357C6B">
        <w:rPr>
          <w:rFonts w:eastAsia="Calibri" w:cs="Times New Roman"/>
          <w:bCs w:val="0"/>
          <w:sz w:val="20"/>
          <w:szCs w:val="20"/>
        </w:rPr>
        <w:t xml:space="preserve"> </w:t>
      </w:r>
      <w:r w:rsidR="00835C43" w:rsidRPr="00357C6B">
        <w:rPr>
          <w:rFonts w:eastAsia="Calibri" w:cs="Times New Roman"/>
          <w:bCs w:val="0"/>
          <w:sz w:val="20"/>
          <w:szCs w:val="20"/>
        </w:rPr>
        <w:t>Dukla</w:t>
      </w:r>
      <w:r w:rsidRPr="00357C6B">
        <w:rPr>
          <w:rFonts w:eastAsia="Calibri" w:cs="Times New Roman"/>
          <w:bCs w:val="0"/>
          <w:sz w:val="20"/>
          <w:szCs w:val="20"/>
        </w:rPr>
        <w:t xml:space="preserve"> (stan na 31.12.201</w:t>
      </w:r>
      <w:r w:rsidR="00F431CE" w:rsidRPr="00357C6B">
        <w:rPr>
          <w:rFonts w:eastAsia="Calibri" w:cs="Times New Roman"/>
          <w:bCs w:val="0"/>
          <w:sz w:val="20"/>
          <w:szCs w:val="20"/>
        </w:rPr>
        <w:t>8</w:t>
      </w:r>
      <w:r w:rsidRPr="00357C6B">
        <w:rPr>
          <w:rFonts w:eastAsia="Calibri" w:cs="Times New Roman"/>
          <w:bCs w:val="0"/>
          <w:sz w:val="20"/>
          <w:szCs w:val="20"/>
        </w:rPr>
        <w:t xml:space="preserve"> r.).</w:t>
      </w:r>
      <w:bookmarkEnd w:id="298"/>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712"/>
        <w:gridCol w:w="1128"/>
        <w:gridCol w:w="974"/>
      </w:tblGrid>
      <w:tr w:rsidR="007B7815" w:rsidRPr="00357C6B" w:rsidTr="00B13CA1">
        <w:trPr>
          <w:trHeight w:val="670"/>
          <w:tblHeader/>
          <w:jc w:val="center"/>
        </w:trPr>
        <w:tc>
          <w:tcPr>
            <w:tcW w:w="542" w:type="dxa"/>
            <w:shd w:val="clear" w:color="auto" w:fill="8EB936"/>
            <w:vAlign w:val="center"/>
          </w:tcPr>
          <w:p w:rsidR="00540BC3" w:rsidRPr="00357C6B" w:rsidRDefault="00540BC3" w:rsidP="00266184">
            <w:pPr>
              <w:jc w:val="center"/>
              <w:rPr>
                <w:rFonts w:eastAsia="Calibri" w:cs="Arial"/>
                <w:sz w:val="20"/>
                <w:szCs w:val="20"/>
              </w:rPr>
            </w:pPr>
            <w:r w:rsidRPr="00357C6B">
              <w:rPr>
                <w:rFonts w:eastAsia="Calibri" w:cs="Arial"/>
                <w:sz w:val="20"/>
                <w:szCs w:val="20"/>
              </w:rPr>
              <w:t>Lp.</w:t>
            </w:r>
          </w:p>
        </w:tc>
        <w:tc>
          <w:tcPr>
            <w:tcW w:w="0" w:type="auto"/>
            <w:shd w:val="clear" w:color="auto" w:fill="8EB936"/>
            <w:vAlign w:val="center"/>
          </w:tcPr>
          <w:p w:rsidR="00540BC3" w:rsidRPr="00357C6B" w:rsidRDefault="00540BC3" w:rsidP="00266184">
            <w:pPr>
              <w:jc w:val="center"/>
              <w:rPr>
                <w:rFonts w:eastAsia="Calibri" w:cs="Arial"/>
                <w:sz w:val="20"/>
                <w:szCs w:val="20"/>
              </w:rPr>
            </w:pPr>
            <w:r w:rsidRPr="00357C6B">
              <w:rPr>
                <w:rFonts w:eastAsia="Calibri" w:cs="Arial"/>
                <w:sz w:val="20"/>
                <w:szCs w:val="20"/>
              </w:rPr>
              <w:t>Wskaźnik</w:t>
            </w:r>
          </w:p>
        </w:tc>
        <w:tc>
          <w:tcPr>
            <w:tcW w:w="0" w:type="auto"/>
            <w:shd w:val="clear" w:color="auto" w:fill="8EB936"/>
            <w:vAlign w:val="center"/>
          </w:tcPr>
          <w:p w:rsidR="00540BC3" w:rsidRPr="00357C6B" w:rsidRDefault="00540BC3" w:rsidP="00266184">
            <w:pPr>
              <w:jc w:val="both"/>
              <w:rPr>
                <w:rFonts w:eastAsia="Calibri" w:cs="Arial"/>
                <w:sz w:val="20"/>
                <w:szCs w:val="20"/>
              </w:rPr>
            </w:pPr>
            <w:r w:rsidRPr="00357C6B">
              <w:rPr>
                <w:rFonts w:eastAsia="Calibri" w:cs="Arial"/>
                <w:sz w:val="20"/>
                <w:szCs w:val="20"/>
              </w:rPr>
              <w:t>Jednostka</w:t>
            </w:r>
          </w:p>
        </w:tc>
        <w:tc>
          <w:tcPr>
            <w:tcW w:w="974" w:type="dxa"/>
            <w:shd w:val="clear" w:color="auto" w:fill="8EB936"/>
            <w:vAlign w:val="center"/>
          </w:tcPr>
          <w:p w:rsidR="00540BC3" w:rsidRPr="00357C6B" w:rsidRDefault="00540BC3" w:rsidP="00266184">
            <w:pPr>
              <w:jc w:val="both"/>
              <w:rPr>
                <w:rFonts w:eastAsia="Calibri" w:cs="Arial"/>
                <w:sz w:val="20"/>
                <w:szCs w:val="20"/>
              </w:rPr>
            </w:pPr>
            <w:r w:rsidRPr="00357C6B">
              <w:rPr>
                <w:rFonts w:eastAsia="Calibri" w:cs="Arial"/>
                <w:sz w:val="20"/>
                <w:szCs w:val="20"/>
              </w:rPr>
              <w:t>Wartość</w:t>
            </w:r>
          </w:p>
        </w:tc>
      </w:tr>
      <w:tr w:rsidR="007B7815" w:rsidRPr="00357C6B" w:rsidTr="00B13CA1">
        <w:trPr>
          <w:trHeight w:val="448"/>
          <w:jc w:val="center"/>
        </w:trPr>
        <w:tc>
          <w:tcPr>
            <w:tcW w:w="542" w:type="dxa"/>
            <w:shd w:val="clear" w:color="auto" w:fill="auto"/>
            <w:vAlign w:val="center"/>
          </w:tcPr>
          <w:p w:rsidR="00540BC3" w:rsidRPr="00357C6B" w:rsidRDefault="00540BC3" w:rsidP="00266184">
            <w:pPr>
              <w:jc w:val="center"/>
              <w:rPr>
                <w:rFonts w:eastAsia="Calibri" w:cs="Arial"/>
                <w:sz w:val="20"/>
                <w:szCs w:val="20"/>
              </w:rPr>
            </w:pPr>
            <w:r w:rsidRPr="00357C6B">
              <w:rPr>
                <w:rFonts w:eastAsia="Calibri" w:cs="Arial"/>
                <w:sz w:val="20"/>
                <w:szCs w:val="20"/>
              </w:rPr>
              <w:t>1.</w:t>
            </w:r>
          </w:p>
        </w:tc>
        <w:tc>
          <w:tcPr>
            <w:tcW w:w="0" w:type="auto"/>
            <w:shd w:val="clear" w:color="auto" w:fill="auto"/>
            <w:vAlign w:val="center"/>
          </w:tcPr>
          <w:p w:rsidR="00540BC3" w:rsidRPr="00357C6B" w:rsidRDefault="00540BC3" w:rsidP="00266184">
            <w:pPr>
              <w:jc w:val="both"/>
              <w:rPr>
                <w:rFonts w:eastAsia="Calibri" w:cs="Arial"/>
                <w:sz w:val="20"/>
                <w:szCs w:val="20"/>
              </w:rPr>
            </w:pPr>
            <w:r w:rsidRPr="00357C6B">
              <w:rPr>
                <w:rFonts w:eastAsia="Calibri" w:cs="Arial"/>
                <w:sz w:val="20"/>
                <w:szCs w:val="20"/>
              </w:rPr>
              <w:t>długość czynnej sieci kanalizacyjnej</w:t>
            </w:r>
          </w:p>
        </w:tc>
        <w:tc>
          <w:tcPr>
            <w:tcW w:w="0" w:type="auto"/>
            <w:shd w:val="clear" w:color="auto" w:fill="auto"/>
            <w:vAlign w:val="center"/>
          </w:tcPr>
          <w:p w:rsidR="00540BC3" w:rsidRPr="00357C6B" w:rsidRDefault="00540BC3" w:rsidP="00266184">
            <w:pPr>
              <w:jc w:val="center"/>
              <w:rPr>
                <w:rFonts w:eastAsia="Calibri" w:cs="Arial"/>
                <w:sz w:val="20"/>
                <w:szCs w:val="20"/>
              </w:rPr>
            </w:pPr>
            <w:r w:rsidRPr="00357C6B">
              <w:rPr>
                <w:rFonts w:eastAsia="Calibri" w:cs="Arial"/>
                <w:sz w:val="20"/>
                <w:szCs w:val="20"/>
              </w:rPr>
              <w:t>km</w:t>
            </w:r>
          </w:p>
        </w:tc>
        <w:tc>
          <w:tcPr>
            <w:tcW w:w="974" w:type="dxa"/>
            <w:shd w:val="clear" w:color="auto" w:fill="auto"/>
            <w:vAlign w:val="center"/>
          </w:tcPr>
          <w:p w:rsidR="00540BC3" w:rsidRPr="00357C6B" w:rsidRDefault="00144ECB" w:rsidP="00266184">
            <w:pPr>
              <w:jc w:val="center"/>
              <w:rPr>
                <w:rFonts w:eastAsia="Calibri" w:cs="Arial"/>
                <w:sz w:val="20"/>
                <w:szCs w:val="20"/>
              </w:rPr>
            </w:pPr>
            <w:r w:rsidRPr="00357C6B">
              <w:rPr>
                <w:rFonts w:eastAsia="Calibri" w:cs="Arial"/>
                <w:sz w:val="20"/>
                <w:szCs w:val="20"/>
              </w:rPr>
              <w:t>100,9</w:t>
            </w:r>
          </w:p>
        </w:tc>
      </w:tr>
      <w:tr w:rsidR="007B7815" w:rsidRPr="00357C6B" w:rsidTr="00B13CA1">
        <w:trPr>
          <w:trHeight w:val="541"/>
          <w:jc w:val="center"/>
        </w:trPr>
        <w:tc>
          <w:tcPr>
            <w:tcW w:w="542" w:type="dxa"/>
            <w:shd w:val="clear" w:color="auto" w:fill="auto"/>
            <w:vAlign w:val="center"/>
          </w:tcPr>
          <w:p w:rsidR="00540BC3" w:rsidRPr="00357C6B" w:rsidRDefault="00540BC3" w:rsidP="00266184">
            <w:pPr>
              <w:jc w:val="center"/>
              <w:rPr>
                <w:rFonts w:eastAsia="Calibri" w:cs="Arial"/>
                <w:sz w:val="20"/>
                <w:szCs w:val="20"/>
              </w:rPr>
            </w:pPr>
            <w:r w:rsidRPr="00357C6B">
              <w:rPr>
                <w:rFonts w:eastAsia="Calibri" w:cs="Arial"/>
                <w:sz w:val="20"/>
                <w:szCs w:val="20"/>
              </w:rPr>
              <w:t>2.</w:t>
            </w:r>
          </w:p>
        </w:tc>
        <w:tc>
          <w:tcPr>
            <w:tcW w:w="0" w:type="auto"/>
            <w:shd w:val="clear" w:color="auto" w:fill="auto"/>
            <w:vAlign w:val="center"/>
          </w:tcPr>
          <w:p w:rsidR="00540BC3" w:rsidRPr="00357C6B" w:rsidRDefault="00540BC3" w:rsidP="00266184">
            <w:pPr>
              <w:jc w:val="both"/>
              <w:rPr>
                <w:rFonts w:eastAsia="Calibri" w:cs="Arial"/>
                <w:sz w:val="20"/>
                <w:szCs w:val="20"/>
              </w:rPr>
            </w:pPr>
            <w:r w:rsidRPr="00357C6B">
              <w:rPr>
                <w:rFonts w:eastAsia="Calibri" w:cs="Arial"/>
                <w:sz w:val="20"/>
                <w:szCs w:val="20"/>
              </w:rPr>
              <w:t>połączenia prowadzące do budynków mieszkalnych i zbiorowego zamieszkania</w:t>
            </w:r>
          </w:p>
        </w:tc>
        <w:tc>
          <w:tcPr>
            <w:tcW w:w="0" w:type="auto"/>
            <w:shd w:val="clear" w:color="auto" w:fill="auto"/>
            <w:vAlign w:val="center"/>
          </w:tcPr>
          <w:p w:rsidR="00540BC3" w:rsidRPr="00357C6B" w:rsidRDefault="00540BC3" w:rsidP="00266184">
            <w:pPr>
              <w:jc w:val="center"/>
              <w:rPr>
                <w:rFonts w:eastAsia="Calibri" w:cs="Arial"/>
                <w:sz w:val="20"/>
                <w:szCs w:val="20"/>
              </w:rPr>
            </w:pPr>
            <w:r w:rsidRPr="00357C6B">
              <w:rPr>
                <w:rFonts w:eastAsia="Calibri" w:cs="Arial"/>
                <w:sz w:val="20"/>
                <w:szCs w:val="20"/>
              </w:rPr>
              <w:t>szt.</w:t>
            </w:r>
          </w:p>
        </w:tc>
        <w:tc>
          <w:tcPr>
            <w:tcW w:w="974" w:type="dxa"/>
            <w:shd w:val="clear" w:color="auto" w:fill="auto"/>
            <w:vAlign w:val="center"/>
          </w:tcPr>
          <w:p w:rsidR="00540BC3" w:rsidRPr="00357C6B" w:rsidRDefault="00144ECB" w:rsidP="0078359B">
            <w:pPr>
              <w:jc w:val="center"/>
              <w:rPr>
                <w:rFonts w:eastAsia="Calibri" w:cs="Arial"/>
                <w:sz w:val="20"/>
                <w:szCs w:val="20"/>
              </w:rPr>
            </w:pPr>
            <w:r w:rsidRPr="00357C6B">
              <w:rPr>
                <w:rFonts w:eastAsia="Calibri" w:cs="Arial"/>
                <w:sz w:val="20"/>
                <w:szCs w:val="20"/>
              </w:rPr>
              <w:t>1 480</w:t>
            </w:r>
          </w:p>
        </w:tc>
      </w:tr>
      <w:tr w:rsidR="007B7815" w:rsidRPr="007A70F8" w:rsidTr="00B13CA1">
        <w:trPr>
          <w:trHeight w:val="533"/>
          <w:jc w:val="center"/>
        </w:trPr>
        <w:tc>
          <w:tcPr>
            <w:tcW w:w="542" w:type="dxa"/>
            <w:shd w:val="clear" w:color="auto" w:fill="auto"/>
            <w:vAlign w:val="center"/>
          </w:tcPr>
          <w:p w:rsidR="00540BC3" w:rsidRPr="007A70F8" w:rsidRDefault="00540BC3" w:rsidP="00266184">
            <w:pPr>
              <w:jc w:val="center"/>
              <w:rPr>
                <w:rFonts w:eastAsia="Calibri" w:cs="Arial"/>
                <w:sz w:val="20"/>
                <w:szCs w:val="20"/>
              </w:rPr>
            </w:pPr>
            <w:r w:rsidRPr="007A70F8">
              <w:rPr>
                <w:rFonts w:eastAsia="Calibri" w:cs="Arial"/>
                <w:sz w:val="20"/>
                <w:szCs w:val="20"/>
              </w:rPr>
              <w:t>3.</w:t>
            </w:r>
          </w:p>
        </w:tc>
        <w:tc>
          <w:tcPr>
            <w:tcW w:w="0" w:type="auto"/>
            <w:shd w:val="clear" w:color="auto" w:fill="auto"/>
            <w:vAlign w:val="center"/>
          </w:tcPr>
          <w:p w:rsidR="00540BC3" w:rsidRPr="007A70F8" w:rsidRDefault="00540BC3" w:rsidP="00266184">
            <w:pPr>
              <w:jc w:val="both"/>
              <w:rPr>
                <w:rFonts w:eastAsia="Calibri" w:cs="Arial"/>
                <w:sz w:val="20"/>
                <w:szCs w:val="20"/>
              </w:rPr>
            </w:pPr>
            <w:r w:rsidRPr="007A70F8">
              <w:rPr>
                <w:rFonts w:eastAsia="Calibri" w:cs="Arial"/>
                <w:sz w:val="20"/>
                <w:szCs w:val="20"/>
              </w:rPr>
              <w:t>Ścieki odprowadzone</w:t>
            </w:r>
          </w:p>
        </w:tc>
        <w:tc>
          <w:tcPr>
            <w:tcW w:w="0" w:type="auto"/>
            <w:shd w:val="clear" w:color="auto" w:fill="auto"/>
            <w:vAlign w:val="center"/>
          </w:tcPr>
          <w:p w:rsidR="00540BC3" w:rsidRPr="007A70F8" w:rsidRDefault="00540BC3" w:rsidP="00266184">
            <w:pPr>
              <w:jc w:val="center"/>
              <w:rPr>
                <w:rFonts w:eastAsia="Calibri" w:cs="Arial"/>
                <w:sz w:val="20"/>
                <w:szCs w:val="20"/>
              </w:rPr>
            </w:pPr>
            <w:r w:rsidRPr="007A70F8">
              <w:rPr>
                <w:rFonts w:eastAsia="Calibri" w:cs="Arial"/>
                <w:sz w:val="20"/>
                <w:szCs w:val="20"/>
              </w:rPr>
              <w:t>dam</w:t>
            </w:r>
            <w:r w:rsidRPr="007A70F8">
              <w:rPr>
                <w:rFonts w:eastAsia="Calibri" w:cs="Arial"/>
                <w:sz w:val="20"/>
                <w:szCs w:val="20"/>
                <w:vertAlign w:val="superscript"/>
              </w:rPr>
              <w:t>3</w:t>
            </w:r>
          </w:p>
        </w:tc>
        <w:tc>
          <w:tcPr>
            <w:tcW w:w="974" w:type="dxa"/>
            <w:shd w:val="clear" w:color="auto" w:fill="auto"/>
            <w:vAlign w:val="center"/>
          </w:tcPr>
          <w:p w:rsidR="00540BC3" w:rsidRPr="007A70F8" w:rsidRDefault="00144ECB" w:rsidP="0078359B">
            <w:pPr>
              <w:jc w:val="center"/>
              <w:rPr>
                <w:rFonts w:eastAsia="Calibri" w:cs="Arial"/>
                <w:sz w:val="20"/>
                <w:szCs w:val="20"/>
              </w:rPr>
            </w:pPr>
            <w:r w:rsidRPr="007A70F8">
              <w:rPr>
                <w:rFonts w:eastAsia="Calibri" w:cs="Arial"/>
                <w:sz w:val="20"/>
                <w:szCs w:val="20"/>
              </w:rPr>
              <w:t>170,0</w:t>
            </w:r>
          </w:p>
        </w:tc>
      </w:tr>
      <w:tr w:rsidR="007B7815" w:rsidRPr="007A70F8" w:rsidTr="00B13CA1">
        <w:trPr>
          <w:trHeight w:val="533"/>
          <w:jc w:val="center"/>
        </w:trPr>
        <w:tc>
          <w:tcPr>
            <w:tcW w:w="542" w:type="dxa"/>
            <w:shd w:val="clear" w:color="auto" w:fill="auto"/>
            <w:vAlign w:val="center"/>
          </w:tcPr>
          <w:p w:rsidR="006D5CDC" w:rsidRPr="007A70F8" w:rsidRDefault="006D5CDC" w:rsidP="007A54C4">
            <w:pPr>
              <w:jc w:val="center"/>
              <w:rPr>
                <w:rFonts w:cs="Arial"/>
                <w:sz w:val="20"/>
                <w:szCs w:val="20"/>
              </w:rPr>
            </w:pPr>
            <w:bookmarkStart w:id="299" w:name="OLE_LINK1"/>
            <w:bookmarkStart w:id="300" w:name="OLE_LINK2"/>
            <w:r w:rsidRPr="007A70F8">
              <w:rPr>
                <w:rFonts w:cs="Arial"/>
                <w:sz w:val="20"/>
                <w:szCs w:val="20"/>
              </w:rPr>
              <w:t>4.</w:t>
            </w:r>
          </w:p>
        </w:tc>
        <w:tc>
          <w:tcPr>
            <w:tcW w:w="0" w:type="auto"/>
            <w:shd w:val="clear" w:color="auto" w:fill="auto"/>
            <w:vAlign w:val="center"/>
          </w:tcPr>
          <w:p w:rsidR="006D5CDC" w:rsidRPr="007A70F8" w:rsidRDefault="006D5CDC" w:rsidP="007A54C4">
            <w:pPr>
              <w:jc w:val="both"/>
              <w:rPr>
                <w:rFonts w:cs="Arial"/>
                <w:sz w:val="20"/>
                <w:szCs w:val="20"/>
              </w:rPr>
            </w:pPr>
            <w:r w:rsidRPr="007A70F8">
              <w:rPr>
                <w:rFonts w:cs="Arial"/>
                <w:sz w:val="20"/>
                <w:szCs w:val="20"/>
              </w:rPr>
              <w:t>Ludność korzystająca z sieci kanalizacyjnej</w:t>
            </w:r>
          </w:p>
        </w:tc>
        <w:tc>
          <w:tcPr>
            <w:tcW w:w="0" w:type="auto"/>
            <w:shd w:val="clear" w:color="auto" w:fill="auto"/>
            <w:vAlign w:val="center"/>
          </w:tcPr>
          <w:p w:rsidR="006D5CDC" w:rsidRPr="007A70F8" w:rsidRDefault="006D5CDC" w:rsidP="007A54C4">
            <w:pPr>
              <w:jc w:val="center"/>
              <w:rPr>
                <w:rFonts w:cs="Arial"/>
                <w:sz w:val="20"/>
                <w:szCs w:val="20"/>
              </w:rPr>
            </w:pPr>
            <w:r w:rsidRPr="007A70F8">
              <w:rPr>
                <w:rFonts w:cs="Arial"/>
                <w:sz w:val="20"/>
                <w:szCs w:val="20"/>
              </w:rPr>
              <w:t>osoba</w:t>
            </w:r>
          </w:p>
        </w:tc>
        <w:tc>
          <w:tcPr>
            <w:tcW w:w="974" w:type="dxa"/>
            <w:shd w:val="clear" w:color="auto" w:fill="auto"/>
            <w:vAlign w:val="center"/>
          </w:tcPr>
          <w:p w:rsidR="006D5CDC" w:rsidRPr="007A70F8" w:rsidRDefault="00A13410" w:rsidP="0003136D">
            <w:pPr>
              <w:jc w:val="center"/>
              <w:rPr>
                <w:rFonts w:cs="Arial"/>
                <w:sz w:val="20"/>
                <w:szCs w:val="20"/>
                <w:vertAlign w:val="superscript"/>
              </w:rPr>
            </w:pPr>
            <w:r w:rsidRPr="007A70F8">
              <w:rPr>
                <w:rFonts w:cs="Arial"/>
                <w:sz w:val="20"/>
                <w:szCs w:val="20"/>
              </w:rPr>
              <w:t>6 080</w:t>
            </w:r>
            <w:r w:rsidR="0003136D" w:rsidRPr="007A70F8">
              <w:rPr>
                <w:rFonts w:cs="Arial"/>
                <w:sz w:val="20"/>
                <w:szCs w:val="20"/>
                <w:vertAlign w:val="superscript"/>
              </w:rPr>
              <w:t>9</w:t>
            </w:r>
          </w:p>
        </w:tc>
      </w:tr>
      <w:tr w:rsidR="007B7815" w:rsidRPr="007A70F8" w:rsidTr="00B13CA1">
        <w:trPr>
          <w:trHeight w:val="533"/>
          <w:jc w:val="center"/>
        </w:trPr>
        <w:tc>
          <w:tcPr>
            <w:tcW w:w="542" w:type="dxa"/>
            <w:shd w:val="clear" w:color="auto" w:fill="auto"/>
            <w:vAlign w:val="center"/>
          </w:tcPr>
          <w:p w:rsidR="006D5CDC" w:rsidRPr="007A70F8" w:rsidRDefault="006D5CDC" w:rsidP="007A54C4">
            <w:pPr>
              <w:jc w:val="center"/>
              <w:rPr>
                <w:rFonts w:cs="Arial"/>
                <w:sz w:val="20"/>
                <w:szCs w:val="20"/>
              </w:rPr>
            </w:pPr>
            <w:r w:rsidRPr="007A70F8">
              <w:rPr>
                <w:rFonts w:cs="Arial"/>
                <w:sz w:val="20"/>
                <w:szCs w:val="20"/>
              </w:rPr>
              <w:t>5.</w:t>
            </w:r>
          </w:p>
        </w:tc>
        <w:tc>
          <w:tcPr>
            <w:tcW w:w="0" w:type="auto"/>
            <w:shd w:val="clear" w:color="auto" w:fill="auto"/>
            <w:vAlign w:val="center"/>
          </w:tcPr>
          <w:p w:rsidR="006D5CDC" w:rsidRPr="007A70F8" w:rsidRDefault="006D5CDC" w:rsidP="007A54C4">
            <w:pPr>
              <w:jc w:val="both"/>
              <w:rPr>
                <w:rFonts w:cs="Arial"/>
                <w:sz w:val="20"/>
                <w:szCs w:val="20"/>
              </w:rPr>
            </w:pPr>
            <w:r w:rsidRPr="007A70F8">
              <w:rPr>
                <w:rFonts w:cs="Arial"/>
                <w:sz w:val="20"/>
                <w:szCs w:val="20"/>
              </w:rPr>
              <w:t>Korzystający z instalacji w % ogółu ludności</w:t>
            </w:r>
          </w:p>
        </w:tc>
        <w:tc>
          <w:tcPr>
            <w:tcW w:w="0" w:type="auto"/>
            <w:shd w:val="clear" w:color="auto" w:fill="auto"/>
            <w:vAlign w:val="center"/>
          </w:tcPr>
          <w:p w:rsidR="006D5CDC" w:rsidRPr="007A70F8" w:rsidRDefault="006D5CDC" w:rsidP="007A54C4">
            <w:pPr>
              <w:jc w:val="center"/>
              <w:rPr>
                <w:rFonts w:cs="Arial"/>
                <w:sz w:val="20"/>
                <w:szCs w:val="20"/>
              </w:rPr>
            </w:pPr>
            <w:r w:rsidRPr="007A70F8">
              <w:rPr>
                <w:rFonts w:cs="Arial"/>
                <w:sz w:val="20"/>
                <w:szCs w:val="20"/>
              </w:rPr>
              <w:t>%</w:t>
            </w:r>
          </w:p>
        </w:tc>
        <w:tc>
          <w:tcPr>
            <w:tcW w:w="974" w:type="dxa"/>
            <w:shd w:val="clear" w:color="auto" w:fill="auto"/>
            <w:vAlign w:val="center"/>
          </w:tcPr>
          <w:p w:rsidR="006D5CDC" w:rsidRPr="007A70F8" w:rsidRDefault="007A70F8" w:rsidP="0003136D">
            <w:pPr>
              <w:jc w:val="center"/>
              <w:rPr>
                <w:rFonts w:cs="Arial"/>
                <w:sz w:val="20"/>
                <w:szCs w:val="20"/>
                <w:vertAlign w:val="superscript"/>
              </w:rPr>
            </w:pPr>
            <w:r w:rsidRPr="007A70F8">
              <w:rPr>
                <w:rFonts w:cs="Arial"/>
                <w:sz w:val="20"/>
                <w:szCs w:val="20"/>
                <w:shd w:val="clear" w:color="auto" w:fill="FFFFFF"/>
              </w:rPr>
              <w:t>41,5</w:t>
            </w:r>
            <w:r w:rsidR="0003136D" w:rsidRPr="007A70F8">
              <w:rPr>
                <w:rFonts w:cs="Arial"/>
                <w:sz w:val="20"/>
                <w:szCs w:val="20"/>
                <w:shd w:val="clear" w:color="auto" w:fill="FFFFFF"/>
                <w:vertAlign w:val="superscript"/>
              </w:rPr>
              <w:t>9</w:t>
            </w:r>
          </w:p>
        </w:tc>
      </w:tr>
    </w:tbl>
    <w:p w:rsidR="00F44185" w:rsidRPr="007A70F8" w:rsidRDefault="00FE716B" w:rsidP="003A07B4">
      <w:pPr>
        <w:jc w:val="center"/>
        <w:rPr>
          <w:rFonts w:eastAsia="Calibri" w:cs="Arial"/>
          <w:sz w:val="20"/>
          <w:szCs w:val="20"/>
        </w:rPr>
      </w:pPr>
      <w:r w:rsidRPr="007A70F8">
        <w:rPr>
          <w:rFonts w:eastAsia="Calibri" w:cs="Arial"/>
          <w:sz w:val="20"/>
          <w:szCs w:val="20"/>
        </w:rPr>
        <w:t>ź</w:t>
      </w:r>
      <w:r w:rsidR="00540BC3" w:rsidRPr="007A70F8">
        <w:rPr>
          <w:rFonts w:eastAsia="Calibri" w:cs="Arial"/>
          <w:sz w:val="20"/>
          <w:szCs w:val="20"/>
        </w:rPr>
        <w:t xml:space="preserve">ródło: </w:t>
      </w:r>
      <w:r w:rsidR="003A07B4" w:rsidRPr="007A70F8">
        <w:rPr>
          <w:rFonts w:eastAsia="Calibri" w:cs="Arial"/>
          <w:sz w:val="20"/>
          <w:szCs w:val="20"/>
        </w:rPr>
        <w:t>GUS.</w:t>
      </w:r>
    </w:p>
    <w:p w:rsidR="00E33876" w:rsidRPr="007B7815" w:rsidRDefault="00E33876" w:rsidP="00700CA6">
      <w:pPr>
        <w:rPr>
          <w:rFonts w:eastAsia="Calibri" w:cstheme="majorBidi"/>
          <w:b/>
          <w:bCs/>
          <w:color w:val="FF0000"/>
          <w:sz w:val="24"/>
        </w:rPr>
      </w:pPr>
    </w:p>
    <w:p w:rsidR="00093C1F" w:rsidRPr="007B7815" w:rsidRDefault="00093C1F" w:rsidP="00700CA6">
      <w:pPr>
        <w:rPr>
          <w:rFonts w:eastAsia="Calibri" w:cstheme="majorBidi"/>
          <w:b/>
          <w:bCs/>
          <w:color w:val="FF0000"/>
          <w:sz w:val="24"/>
        </w:rPr>
      </w:pPr>
    </w:p>
    <w:p w:rsidR="007B01D8" w:rsidRPr="007B7815" w:rsidRDefault="007B01D8" w:rsidP="00D93D8C">
      <w:pPr>
        <w:rPr>
          <w:color w:val="FF0000"/>
        </w:rPr>
      </w:pPr>
    </w:p>
    <w:p w:rsidR="00176FC1" w:rsidRPr="00FD6B2C" w:rsidRDefault="00176FC1" w:rsidP="00176FC1">
      <w:pPr>
        <w:pStyle w:val="Nagwek3"/>
        <w:rPr>
          <w:rFonts w:eastAsia="Times New Roman"/>
        </w:rPr>
      </w:pPr>
      <w:bookmarkStart w:id="301" w:name="_Toc19106021"/>
      <w:bookmarkStart w:id="302" w:name="_Toc517703129"/>
      <w:r w:rsidRPr="00FD6B2C">
        <w:rPr>
          <w:rFonts w:eastAsia="Times New Roman"/>
        </w:rPr>
        <w:t xml:space="preserve">5.5.3. </w:t>
      </w:r>
      <w:r w:rsidR="001B0086" w:rsidRPr="00FD6B2C">
        <w:rPr>
          <w:rFonts w:eastAsia="Times New Roman"/>
        </w:rPr>
        <w:t>Oczyszczalnie ścieków</w:t>
      </w:r>
      <w:bookmarkEnd w:id="301"/>
    </w:p>
    <w:p w:rsidR="00176FC1" w:rsidRPr="00FD6B2C" w:rsidRDefault="00F62616" w:rsidP="003D5B8E">
      <w:pPr>
        <w:ind w:firstLine="709"/>
        <w:jc w:val="both"/>
      </w:pPr>
      <w:r w:rsidRPr="00FD6B2C">
        <w:t xml:space="preserve">Na terenie Gminy </w:t>
      </w:r>
      <w:r w:rsidR="00835C43" w:rsidRPr="00FD6B2C">
        <w:t>Dukla</w:t>
      </w:r>
      <w:r w:rsidRPr="00FD6B2C">
        <w:t xml:space="preserve"> zlokalizowana jest jedna komunalna oczyszczalnia ścieków. Jest to oczyszczalnia biologiczna. Dane dotyczące oczyszczania ścieków na terenie gminy zebrano poniżej.</w:t>
      </w:r>
    </w:p>
    <w:p w:rsidR="00176FC1" w:rsidRPr="00FD6B2C" w:rsidRDefault="00176FC1" w:rsidP="00FA7AF1"/>
    <w:p w:rsidR="003D5B8E" w:rsidRPr="00FD6B2C" w:rsidRDefault="003D5B8E" w:rsidP="003D5B8E">
      <w:pPr>
        <w:pStyle w:val="Legenda"/>
        <w:rPr>
          <w:sz w:val="20"/>
          <w:szCs w:val="20"/>
        </w:rPr>
      </w:pPr>
      <w:bookmarkStart w:id="303" w:name="_Toc19106081"/>
      <w:r w:rsidRPr="00FD6B2C">
        <w:rPr>
          <w:sz w:val="20"/>
          <w:szCs w:val="20"/>
        </w:rPr>
        <w:t xml:space="preserve">Tabela </w:t>
      </w:r>
      <w:r w:rsidRPr="00FD6B2C">
        <w:rPr>
          <w:sz w:val="20"/>
          <w:szCs w:val="20"/>
        </w:rPr>
        <w:fldChar w:fldCharType="begin"/>
      </w:r>
      <w:r w:rsidRPr="00FD6B2C">
        <w:rPr>
          <w:sz w:val="20"/>
          <w:szCs w:val="20"/>
        </w:rPr>
        <w:instrText xml:space="preserve"> SEQ Tabela \* ARABIC </w:instrText>
      </w:r>
      <w:r w:rsidRPr="00FD6B2C">
        <w:rPr>
          <w:sz w:val="20"/>
          <w:szCs w:val="20"/>
        </w:rPr>
        <w:fldChar w:fldCharType="separate"/>
      </w:r>
      <w:r w:rsidR="00E07476">
        <w:rPr>
          <w:noProof/>
          <w:sz w:val="20"/>
          <w:szCs w:val="20"/>
        </w:rPr>
        <w:t>23</w:t>
      </w:r>
      <w:r w:rsidRPr="00FD6B2C">
        <w:rPr>
          <w:sz w:val="20"/>
          <w:szCs w:val="20"/>
        </w:rPr>
        <w:fldChar w:fldCharType="end"/>
      </w:r>
      <w:r w:rsidRPr="00FD6B2C">
        <w:rPr>
          <w:sz w:val="20"/>
          <w:szCs w:val="20"/>
        </w:rPr>
        <w:t xml:space="preserve">. Oczyszczanie ścieków na terenie Gminy </w:t>
      </w:r>
      <w:r w:rsidR="00835C43" w:rsidRPr="00FD6B2C">
        <w:rPr>
          <w:sz w:val="20"/>
          <w:szCs w:val="20"/>
        </w:rPr>
        <w:t>Dukla</w:t>
      </w:r>
      <w:r w:rsidRPr="00FD6B2C">
        <w:rPr>
          <w:sz w:val="20"/>
          <w:szCs w:val="20"/>
        </w:rPr>
        <w:t xml:space="preserve"> w roku 201</w:t>
      </w:r>
      <w:r w:rsidR="00BD4E5F" w:rsidRPr="00FD6B2C">
        <w:rPr>
          <w:sz w:val="20"/>
          <w:szCs w:val="20"/>
        </w:rPr>
        <w:t>8</w:t>
      </w:r>
      <w:r w:rsidRPr="00FD6B2C">
        <w:rPr>
          <w:sz w:val="20"/>
          <w:szCs w:val="20"/>
        </w:rPr>
        <w:t>.</w:t>
      </w:r>
      <w:bookmarkEnd w:id="303"/>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6783"/>
        <w:gridCol w:w="1128"/>
        <w:gridCol w:w="950"/>
      </w:tblGrid>
      <w:tr w:rsidR="007B7815" w:rsidRPr="00FD6B2C" w:rsidTr="00D0578C">
        <w:trPr>
          <w:trHeight w:val="736"/>
          <w:tblHeader/>
          <w:jc w:val="center"/>
        </w:trPr>
        <w:tc>
          <w:tcPr>
            <w:tcW w:w="0" w:type="auto"/>
            <w:shd w:val="clear" w:color="auto" w:fill="8EB936"/>
            <w:vAlign w:val="center"/>
          </w:tcPr>
          <w:p w:rsidR="00F62616" w:rsidRPr="00FD6B2C" w:rsidRDefault="00F62616" w:rsidP="00D0578C">
            <w:pPr>
              <w:jc w:val="center"/>
              <w:rPr>
                <w:rFonts w:eastAsia="Calibri" w:cs="Arial"/>
                <w:sz w:val="20"/>
                <w:szCs w:val="20"/>
              </w:rPr>
            </w:pPr>
            <w:r w:rsidRPr="00FD6B2C">
              <w:rPr>
                <w:rFonts w:eastAsia="Calibri" w:cs="Arial"/>
                <w:sz w:val="20"/>
                <w:szCs w:val="20"/>
              </w:rPr>
              <w:t>Lp.</w:t>
            </w:r>
          </w:p>
        </w:tc>
        <w:tc>
          <w:tcPr>
            <w:tcW w:w="0" w:type="auto"/>
            <w:shd w:val="clear" w:color="auto" w:fill="8EB936"/>
            <w:vAlign w:val="center"/>
          </w:tcPr>
          <w:p w:rsidR="00F62616" w:rsidRPr="00FD6B2C" w:rsidRDefault="00F62616" w:rsidP="00D0578C">
            <w:pPr>
              <w:jc w:val="center"/>
              <w:rPr>
                <w:rFonts w:eastAsia="Calibri" w:cs="Arial"/>
                <w:sz w:val="20"/>
                <w:szCs w:val="20"/>
              </w:rPr>
            </w:pPr>
            <w:r w:rsidRPr="00FD6B2C">
              <w:rPr>
                <w:rFonts w:eastAsia="Calibri" w:cs="Arial"/>
                <w:sz w:val="20"/>
                <w:szCs w:val="20"/>
              </w:rPr>
              <w:t>Wskaźnik</w:t>
            </w:r>
          </w:p>
        </w:tc>
        <w:tc>
          <w:tcPr>
            <w:tcW w:w="0" w:type="auto"/>
            <w:shd w:val="clear" w:color="auto" w:fill="8EB936"/>
            <w:vAlign w:val="center"/>
          </w:tcPr>
          <w:p w:rsidR="00F62616" w:rsidRPr="00FD6B2C" w:rsidRDefault="00F62616" w:rsidP="00D0578C">
            <w:pPr>
              <w:jc w:val="both"/>
              <w:rPr>
                <w:rFonts w:eastAsia="Calibri" w:cs="Arial"/>
                <w:sz w:val="20"/>
                <w:szCs w:val="20"/>
              </w:rPr>
            </w:pPr>
            <w:r w:rsidRPr="00FD6B2C">
              <w:rPr>
                <w:rFonts w:eastAsia="Calibri" w:cs="Arial"/>
                <w:sz w:val="20"/>
                <w:szCs w:val="20"/>
              </w:rPr>
              <w:t>Jednostka</w:t>
            </w:r>
          </w:p>
        </w:tc>
        <w:tc>
          <w:tcPr>
            <w:tcW w:w="0" w:type="auto"/>
            <w:shd w:val="clear" w:color="auto" w:fill="8EB936"/>
            <w:vAlign w:val="center"/>
          </w:tcPr>
          <w:p w:rsidR="00F62616" w:rsidRPr="00FD6B2C" w:rsidRDefault="00F62616" w:rsidP="00D0578C">
            <w:pPr>
              <w:jc w:val="both"/>
              <w:rPr>
                <w:rFonts w:eastAsia="Calibri" w:cs="Arial"/>
                <w:sz w:val="20"/>
                <w:szCs w:val="20"/>
              </w:rPr>
            </w:pPr>
            <w:r w:rsidRPr="00FD6B2C">
              <w:rPr>
                <w:rFonts w:eastAsia="Calibri" w:cs="Arial"/>
                <w:sz w:val="20"/>
                <w:szCs w:val="20"/>
              </w:rPr>
              <w:t>Wartość</w:t>
            </w:r>
          </w:p>
        </w:tc>
      </w:tr>
      <w:tr w:rsidR="007B7815" w:rsidRPr="00FD6B2C" w:rsidTr="00D0578C">
        <w:trPr>
          <w:trHeight w:val="491"/>
          <w:jc w:val="center"/>
        </w:trPr>
        <w:tc>
          <w:tcPr>
            <w:tcW w:w="0" w:type="auto"/>
            <w:shd w:val="clear" w:color="auto" w:fill="auto"/>
            <w:vAlign w:val="center"/>
          </w:tcPr>
          <w:p w:rsidR="00F62616" w:rsidRPr="00FD6B2C" w:rsidRDefault="00F62616" w:rsidP="00D0578C">
            <w:pPr>
              <w:jc w:val="center"/>
              <w:rPr>
                <w:rFonts w:eastAsia="Calibri" w:cs="Arial"/>
                <w:sz w:val="20"/>
                <w:szCs w:val="20"/>
              </w:rPr>
            </w:pPr>
            <w:r w:rsidRPr="00FD6B2C">
              <w:rPr>
                <w:rFonts w:eastAsia="Calibri" w:cs="Arial"/>
                <w:sz w:val="20"/>
                <w:szCs w:val="20"/>
              </w:rPr>
              <w:t>1.</w:t>
            </w:r>
          </w:p>
        </w:tc>
        <w:tc>
          <w:tcPr>
            <w:tcW w:w="0" w:type="auto"/>
            <w:shd w:val="clear" w:color="auto" w:fill="auto"/>
            <w:vAlign w:val="center"/>
          </w:tcPr>
          <w:p w:rsidR="00F62616" w:rsidRPr="00FD6B2C" w:rsidRDefault="00FA7AF1" w:rsidP="00D0578C">
            <w:pPr>
              <w:jc w:val="both"/>
              <w:rPr>
                <w:rFonts w:eastAsia="Calibri" w:cs="Arial"/>
                <w:sz w:val="20"/>
                <w:szCs w:val="20"/>
              </w:rPr>
            </w:pPr>
            <w:r w:rsidRPr="00FD6B2C">
              <w:rPr>
                <w:rFonts w:eastAsia="Calibri" w:cs="Arial"/>
                <w:sz w:val="20"/>
                <w:szCs w:val="20"/>
              </w:rPr>
              <w:t>Oczyszczalnie mechaniczne</w:t>
            </w:r>
          </w:p>
        </w:tc>
        <w:tc>
          <w:tcPr>
            <w:tcW w:w="0" w:type="auto"/>
            <w:shd w:val="clear" w:color="auto" w:fill="auto"/>
            <w:vAlign w:val="center"/>
          </w:tcPr>
          <w:p w:rsidR="00F62616" w:rsidRPr="00FD6B2C" w:rsidRDefault="00FA7AF1" w:rsidP="00D0578C">
            <w:pPr>
              <w:jc w:val="center"/>
              <w:rPr>
                <w:rFonts w:eastAsia="Calibri" w:cs="Arial"/>
                <w:sz w:val="20"/>
                <w:szCs w:val="20"/>
              </w:rPr>
            </w:pPr>
            <w:r w:rsidRPr="00FD6B2C">
              <w:rPr>
                <w:rFonts w:eastAsia="Calibri" w:cs="Arial"/>
                <w:sz w:val="20"/>
                <w:szCs w:val="20"/>
              </w:rPr>
              <w:t>szt.</w:t>
            </w:r>
          </w:p>
        </w:tc>
        <w:tc>
          <w:tcPr>
            <w:tcW w:w="0" w:type="auto"/>
            <w:shd w:val="clear" w:color="auto" w:fill="auto"/>
            <w:vAlign w:val="center"/>
          </w:tcPr>
          <w:p w:rsidR="00F62616" w:rsidRPr="00FD6B2C" w:rsidRDefault="00FA7AF1" w:rsidP="00D0578C">
            <w:pPr>
              <w:jc w:val="center"/>
              <w:rPr>
                <w:rFonts w:eastAsia="Calibri" w:cs="Arial"/>
                <w:sz w:val="20"/>
                <w:szCs w:val="20"/>
              </w:rPr>
            </w:pPr>
            <w:r w:rsidRPr="00FD6B2C">
              <w:rPr>
                <w:rFonts w:eastAsia="Calibri" w:cs="Arial"/>
                <w:sz w:val="20"/>
                <w:szCs w:val="20"/>
              </w:rPr>
              <w:t>0</w:t>
            </w:r>
          </w:p>
        </w:tc>
      </w:tr>
      <w:tr w:rsidR="007B7815" w:rsidRPr="00FD6B2C" w:rsidTr="00D0578C">
        <w:trPr>
          <w:trHeight w:val="594"/>
          <w:jc w:val="center"/>
        </w:trPr>
        <w:tc>
          <w:tcPr>
            <w:tcW w:w="0" w:type="auto"/>
            <w:shd w:val="clear" w:color="auto" w:fill="auto"/>
            <w:vAlign w:val="center"/>
          </w:tcPr>
          <w:p w:rsidR="00F62616" w:rsidRPr="00FD6B2C" w:rsidRDefault="00F62616" w:rsidP="00D0578C">
            <w:pPr>
              <w:jc w:val="center"/>
              <w:rPr>
                <w:rFonts w:eastAsia="Calibri" w:cs="Arial"/>
                <w:sz w:val="20"/>
                <w:szCs w:val="20"/>
              </w:rPr>
            </w:pPr>
            <w:r w:rsidRPr="00FD6B2C">
              <w:rPr>
                <w:rFonts w:eastAsia="Calibri" w:cs="Arial"/>
                <w:sz w:val="20"/>
                <w:szCs w:val="20"/>
              </w:rPr>
              <w:t>2.</w:t>
            </w:r>
          </w:p>
        </w:tc>
        <w:tc>
          <w:tcPr>
            <w:tcW w:w="0" w:type="auto"/>
            <w:shd w:val="clear" w:color="auto" w:fill="auto"/>
            <w:vAlign w:val="center"/>
          </w:tcPr>
          <w:p w:rsidR="00F62616" w:rsidRPr="00FD6B2C" w:rsidRDefault="00FA7AF1" w:rsidP="00FA7AF1">
            <w:pPr>
              <w:jc w:val="both"/>
              <w:rPr>
                <w:rFonts w:eastAsia="Calibri" w:cs="Arial"/>
                <w:sz w:val="20"/>
                <w:szCs w:val="20"/>
              </w:rPr>
            </w:pPr>
            <w:r w:rsidRPr="00FD6B2C">
              <w:rPr>
                <w:rFonts w:eastAsia="Calibri" w:cs="Arial"/>
                <w:sz w:val="20"/>
                <w:szCs w:val="20"/>
              </w:rPr>
              <w:t>Oczyszczalnie biologiczne</w:t>
            </w:r>
          </w:p>
        </w:tc>
        <w:tc>
          <w:tcPr>
            <w:tcW w:w="0" w:type="auto"/>
            <w:shd w:val="clear" w:color="auto" w:fill="auto"/>
            <w:vAlign w:val="center"/>
          </w:tcPr>
          <w:p w:rsidR="00F62616" w:rsidRPr="00FD6B2C" w:rsidRDefault="00F62616" w:rsidP="00D0578C">
            <w:pPr>
              <w:jc w:val="center"/>
              <w:rPr>
                <w:rFonts w:eastAsia="Calibri" w:cs="Arial"/>
                <w:sz w:val="20"/>
                <w:szCs w:val="20"/>
              </w:rPr>
            </w:pPr>
            <w:r w:rsidRPr="00FD6B2C">
              <w:rPr>
                <w:rFonts w:eastAsia="Calibri" w:cs="Arial"/>
                <w:sz w:val="20"/>
                <w:szCs w:val="20"/>
              </w:rPr>
              <w:t>szt.</w:t>
            </w:r>
          </w:p>
        </w:tc>
        <w:tc>
          <w:tcPr>
            <w:tcW w:w="0" w:type="auto"/>
            <w:shd w:val="clear" w:color="auto" w:fill="auto"/>
            <w:vAlign w:val="center"/>
          </w:tcPr>
          <w:p w:rsidR="00F62616" w:rsidRPr="00FD6B2C" w:rsidRDefault="00FD6B2C" w:rsidP="00D0578C">
            <w:pPr>
              <w:jc w:val="center"/>
              <w:rPr>
                <w:rFonts w:eastAsia="Calibri" w:cs="Arial"/>
                <w:sz w:val="20"/>
                <w:szCs w:val="20"/>
              </w:rPr>
            </w:pPr>
            <w:r w:rsidRPr="00FD6B2C">
              <w:rPr>
                <w:rFonts w:eastAsia="Calibri" w:cs="Arial"/>
                <w:sz w:val="20"/>
                <w:szCs w:val="20"/>
              </w:rPr>
              <w:t>2</w:t>
            </w:r>
          </w:p>
        </w:tc>
      </w:tr>
      <w:tr w:rsidR="007B7815" w:rsidRPr="00FD6B2C" w:rsidTr="00D0578C">
        <w:trPr>
          <w:trHeight w:val="585"/>
          <w:jc w:val="center"/>
        </w:trPr>
        <w:tc>
          <w:tcPr>
            <w:tcW w:w="0" w:type="auto"/>
            <w:shd w:val="clear" w:color="auto" w:fill="auto"/>
            <w:vAlign w:val="center"/>
          </w:tcPr>
          <w:p w:rsidR="00F62616" w:rsidRPr="00FD6B2C" w:rsidRDefault="00F62616" w:rsidP="00D0578C">
            <w:pPr>
              <w:jc w:val="center"/>
              <w:rPr>
                <w:rFonts w:eastAsia="Calibri" w:cs="Arial"/>
                <w:sz w:val="20"/>
                <w:szCs w:val="20"/>
              </w:rPr>
            </w:pPr>
            <w:r w:rsidRPr="00FD6B2C">
              <w:rPr>
                <w:rFonts w:eastAsia="Calibri" w:cs="Arial"/>
                <w:sz w:val="20"/>
                <w:szCs w:val="20"/>
              </w:rPr>
              <w:t>3.</w:t>
            </w:r>
          </w:p>
        </w:tc>
        <w:tc>
          <w:tcPr>
            <w:tcW w:w="0" w:type="auto"/>
            <w:shd w:val="clear" w:color="auto" w:fill="auto"/>
            <w:vAlign w:val="center"/>
          </w:tcPr>
          <w:p w:rsidR="00F62616" w:rsidRPr="00FD6B2C" w:rsidRDefault="00FA7AF1" w:rsidP="00D0578C">
            <w:pPr>
              <w:jc w:val="both"/>
              <w:rPr>
                <w:rFonts w:eastAsia="Calibri" w:cs="Arial"/>
                <w:sz w:val="20"/>
                <w:szCs w:val="20"/>
              </w:rPr>
            </w:pPr>
            <w:r w:rsidRPr="00FD6B2C">
              <w:rPr>
                <w:rFonts w:eastAsia="Calibri" w:cs="Arial"/>
                <w:sz w:val="20"/>
                <w:szCs w:val="20"/>
              </w:rPr>
              <w:t>Oczyszczalnie z podwyższonym usuwaniem biogenów</w:t>
            </w:r>
          </w:p>
        </w:tc>
        <w:tc>
          <w:tcPr>
            <w:tcW w:w="0" w:type="auto"/>
            <w:shd w:val="clear" w:color="auto" w:fill="auto"/>
            <w:vAlign w:val="center"/>
          </w:tcPr>
          <w:p w:rsidR="00F62616" w:rsidRPr="00FD6B2C" w:rsidRDefault="00FA7AF1" w:rsidP="00D0578C">
            <w:pPr>
              <w:jc w:val="center"/>
              <w:rPr>
                <w:rFonts w:eastAsia="Calibri" w:cs="Arial"/>
                <w:sz w:val="20"/>
                <w:szCs w:val="20"/>
              </w:rPr>
            </w:pPr>
            <w:r w:rsidRPr="00FD6B2C">
              <w:rPr>
                <w:rFonts w:eastAsia="Calibri" w:cs="Arial"/>
                <w:sz w:val="20"/>
                <w:szCs w:val="20"/>
              </w:rPr>
              <w:t>szt.</w:t>
            </w:r>
          </w:p>
        </w:tc>
        <w:tc>
          <w:tcPr>
            <w:tcW w:w="0" w:type="auto"/>
            <w:shd w:val="clear" w:color="auto" w:fill="auto"/>
            <w:vAlign w:val="center"/>
          </w:tcPr>
          <w:p w:rsidR="00F62616" w:rsidRPr="00FD6B2C" w:rsidRDefault="00FA7AF1" w:rsidP="00D0578C">
            <w:pPr>
              <w:jc w:val="center"/>
              <w:rPr>
                <w:rFonts w:eastAsia="Calibri" w:cs="Arial"/>
                <w:sz w:val="20"/>
                <w:szCs w:val="20"/>
              </w:rPr>
            </w:pPr>
            <w:r w:rsidRPr="00FD6B2C">
              <w:rPr>
                <w:rFonts w:eastAsia="Calibri" w:cs="Arial"/>
                <w:sz w:val="20"/>
                <w:szCs w:val="20"/>
              </w:rPr>
              <w:t>0</w:t>
            </w:r>
          </w:p>
        </w:tc>
      </w:tr>
      <w:tr w:rsidR="007B7815" w:rsidRPr="000B36BC" w:rsidTr="00D0578C">
        <w:trPr>
          <w:trHeight w:val="593"/>
          <w:jc w:val="center"/>
        </w:trPr>
        <w:tc>
          <w:tcPr>
            <w:tcW w:w="0" w:type="auto"/>
            <w:shd w:val="clear" w:color="auto" w:fill="auto"/>
            <w:vAlign w:val="center"/>
          </w:tcPr>
          <w:p w:rsidR="00F62616" w:rsidRPr="000B36BC" w:rsidRDefault="00F62616" w:rsidP="00D0578C">
            <w:pPr>
              <w:jc w:val="center"/>
              <w:rPr>
                <w:rFonts w:eastAsia="Calibri" w:cs="Arial"/>
                <w:sz w:val="20"/>
                <w:szCs w:val="20"/>
              </w:rPr>
            </w:pPr>
            <w:r w:rsidRPr="000B36BC">
              <w:rPr>
                <w:rFonts w:eastAsia="Calibri" w:cs="Arial"/>
                <w:sz w:val="20"/>
                <w:szCs w:val="20"/>
              </w:rPr>
              <w:t>4.</w:t>
            </w:r>
          </w:p>
        </w:tc>
        <w:tc>
          <w:tcPr>
            <w:tcW w:w="0" w:type="auto"/>
            <w:shd w:val="clear" w:color="auto" w:fill="auto"/>
            <w:vAlign w:val="center"/>
          </w:tcPr>
          <w:p w:rsidR="00F62616" w:rsidRPr="000B36BC" w:rsidRDefault="00FA7AF1" w:rsidP="00D0578C">
            <w:pPr>
              <w:jc w:val="both"/>
              <w:rPr>
                <w:rFonts w:eastAsia="Calibri" w:cs="Arial"/>
                <w:sz w:val="20"/>
                <w:szCs w:val="20"/>
              </w:rPr>
            </w:pPr>
            <w:r w:rsidRPr="000B36BC">
              <w:rPr>
                <w:rFonts w:eastAsia="Calibri" w:cs="Arial"/>
                <w:sz w:val="20"/>
                <w:szCs w:val="20"/>
              </w:rPr>
              <w:t>Ludność korzystająca z oczyszczalni</w:t>
            </w:r>
          </w:p>
        </w:tc>
        <w:tc>
          <w:tcPr>
            <w:tcW w:w="0" w:type="auto"/>
            <w:shd w:val="clear" w:color="auto" w:fill="auto"/>
            <w:vAlign w:val="center"/>
          </w:tcPr>
          <w:p w:rsidR="00F62616" w:rsidRPr="000B36BC" w:rsidRDefault="00F62616" w:rsidP="00D0578C">
            <w:pPr>
              <w:jc w:val="center"/>
              <w:rPr>
                <w:rFonts w:eastAsia="Calibri" w:cs="Arial"/>
                <w:sz w:val="20"/>
                <w:szCs w:val="20"/>
              </w:rPr>
            </w:pPr>
            <w:r w:rsidRPr="000B36BC">
              <w:rPr>
                <w:rFonts w:eastAsia="Calibri" w:cs="Arial"/>
                <w:sz w:val="20"/>
                <w:szCs w:val="20"/>
              </w:rPr>
              <w:t>osoba</w:t>
            </w:r>
          </w:p>
        </w:tc>
        <w:tc>
          <w:tcPr>
            <w:tcW w:w="0" w:type="auto"/>
            <w:shd w:val="clear" w:color="auto" w:fill="auto"/>
            <w:vAlign w:val="center"/>
          </w:tcPr>
          <w:p w:rsidR="00F62616" w:rsidRPr="000B36BC" w:rsidRDefault="000B36BC" w:rsidP="003D5B8E">
            <w:pPr>
              <w:jc w:val="center"/>
              <w:rPr>
                <w:rFonts w:eastAsia="Calibri" w:cs="Arial"/>
                <w:sz w:val="20"/>
                <w:szCs w:val="20"/>
              </w:rPr>
            </w:pPr>
            <w:r w:rsidRPr="000B36BC">
              <w:rPr>
                <w:rFonts w:eastAsia="Calibri" w:cs="Arial"/>
                <w:sz w:val="20"/>
                <w:szCs w:val="20"/>
              </w:rPr>
              <w:t>6 426</w:t>
            </w:r>
          </w:p>
        </w:tc>
      </w:tr>
      <w:tr w:rsidR="007B7815" w:rsidRPr="000B36BC" w:rsidTr="00D0578C">
        <w:trPr>
          <w:trHeight w:val="593"/>
          <w:jc w:val="center"/>
        </w:trPr>
        <w:tc>
          <w:tcPr>
            <w:tcW w:w="0" w:type="auto"/>
            <w:shd w:val="clear" w:color="auto" w:fill="auto"/>
            <w:vAlign w:val="center"/>
          </w:tcPr>
          <w:p w:rsidR="00F62616" w:rsidRPr="000B36BC" w:rsidRDefault="00F62616" w:rsidP="00D0578C">
            <w:pPr>
              <w:jc w:val="center"/>
              <w:rPr>
                <w:rFonts w:eastAsia="Calibri" w:cs="Arial"/>
                <w:sz w:val="20"/>
                <w:szCs w:val="20"/>
              </w:rPr>
            </w:pPr>
            <w:r w:rsidRPr="000B36BC">
              <w:rPr>
                <w:rFonts w:eastAsia="Calibri" w:cs="Arial"/>
                <w:sz w:val="20"/>
                <w:szCs w:val="20"/>
              </w:rPr>
              <w:t>5.</w:t>
            </w:r>
          </w:p>
        </w:tc>
        <w:tc>
          <w:tcPr>
            <w:tcW w:w="0" w:type="auto"/>
            <w:shd w:val="clear" w:color="auto" w:fill="auto"/>
            <w:vAlign w:val="center"/>
          </w:tcPr>
          <w:p w:rsidR="00F62616" w:rsidRPr="000B36BC" w:rsidRDefault="003D5B8E" w:rsidP="00D0578C">
            <w:pPr>
              <w:jc w:val="both"/>
              <w:rPr>
                <w:rFonts w:eastAsia="Calibri" w:cs="Arial"/>
                <w:sz w:val="20"/>
                <w:szCs w:val="20"/>
              </w:rPr>
            </w:pPr>
            <w:r w:rsidRPr="000B36BC">
              <w:rPr>
                <w:rFonts w:eastAsia="Calibri" w:cs="Arial"/>
                <w:sz w:val="20"/>
                <w:szCs w:val="20"/>
              </w:rPr>
              <w:t>Ścieki oczyszczane łącznie z wodami infiltracyjnymi i ściekami dowożonymi</w:t>
            </w:r>
          </w:p>
        </w:tc>
        <w:tc>
          <w:tcPr>
            <w:tcW w:w="0" w:type="auto"/>
            <w:shd w:val="clear" w:color="auto" w:fill="auto"/>
            <w:vAlign w:val="center"/>
          </w:tcPr>
          <w:p w:rsidR="00F62616" w:rsidRPr="000B36BC" w:rsidRDefault="003D5B8E" w:rsidP="00D0578C">
            <w:pPr>
              <w:jc w:val="center"/>
              <w:rPr>
                <w:rFonts w:eastAsia="Calibri" w:cs="Arial"/>
                <w:sz w:val="20"/>
                <w:szCs w:val="20"/>
              </w:rPr>
            </w:pPr>
            <w:r w:rsidRPr="000B36BC">
              <w:rPr>
                <w:rFonts w:eastAsia="Calibri" w:cs="Arial"/>
                <w:sz w:val="20"/>
                <w:szCs w:val="20"/>
              </w:rPr>
              <w:t>dam</w:t>
            </w:r>
            <w:r w:rsidRPr="000B36BC">
              <w:rPr>
                <w:rFonts w:eastAsia="Calibri" w:cs="Arial"/>
                <w:sz w:val="20"/>
                <w:szCs w:val="20"/>
                <w:vertAlign w:val="superscript"/>
              </w:rPr>
              <w:t>3</w:t>
            </w:r>
          </w:p>
        </w:tc>
        <w:tc>
          <w:tcPr>
            <w:tcW w:w="0" w:type="auto"/>
            <w:shd w:val="clear" w:color="auto" w:fill="auto"/>
            <w:vAlign w:val="center"/>
          </w:tcPr>
          <w:p w:rsidR="00F62616" w:rsidRPr="000B36BC" w:rsidRDefault="000B36BC" w:rsidP="00D0578C">
            <w:pPr>
              <w:jc w:val="center"/>
              <w:rPr>
                <w:rFonts w:eastAsia="Calibri" w:cs="Arial"/>
                <w:sz w:val="20"/>
                <w:szCs w:val="20"/>
                <w:vertAlign w:val="superscript"/>
              </w:rPr>
            </w:pPr>
            <w:r w:rsidRPr="000B36BC">
              <w:rPr>
                <w:rFonts w:eastAsia="Calibri" w:cs="Arial"/>
                <w:sz w:val="20"/>
                <w:szCs w:val="20"/>
              </w:rPr>
              <w:t>166</w:t>
            </w:r>
          </w:p>
        </w:tc>
      </w:tr>
      <w:tr w:rsidR="007B7815" w:rsidRPr="00913BBB" w:rsidTr="00D0578C">
        <w:trPr>
          <w:trHeight w:val="593"/>
          <w:jc w:val="center"/>
        </w:trPr>
        <w:tc>
          <w:tcPr>
            <w:tcW w:w="0" w:type="auto"/>
            <w:shd w:val="clear" w:color="auto" w:fill="auto"/>
            <w:vAlign w:val="center"/>
          </w:tcPr>
          <w:p w:rsidR="003D5B8E" w:rsidRPr="00913BBB" w:rsidRDefault="003D5B8E" w:rsidP="00D0578C">
            <w:pPr>
              <w:jc w:val="center"/>
              <w:rPr>
                <w:rFonts w:eastAsia="Calibri" w:cs="Arial"/>
                <w:sz w:val="20"/>
                <w:szCs w:val="20"/>
              </w:rPr>
            </w:pPr>
            <w:r w:rsidRPr="00913BBB">
              <w:rPr>
                <w:rFonts w:eastAsia="Calibri" w:cs="Arial"/>
                <w:sz w:val="20"/>
                <w:szCs w:val="20"/>
              </w:rPr>
              <w:t>6.</w:t>
            </w:r>
          </w:p>
        </w:tc>
        <w:tc>
          <w:tcPr>
            <w:tcW w:w="0" w:type="auto"/>
            <w:shd w:val="clear" w:color="auto" w:fill="auto"/>
            <w:vAlign w:val="center"/>
          </w:tcPr>
          <w:p w:rsidR="003D5B8E" w:rsidRPr="00913BBB" w:rsidRDefault="003D5B8E" w:rsidP="00D0578C">
            <w:pPr>
              <w:jc w:val="both"/>
              <w:rPr>
                <w:rFonts w:eastAsia="Calibri" w:cs="Arial"/>
                <w:sz w:val="20"/>
                <w:szCs w:val="20"/>
              </w:rPr>
            </w:pPr>
            <w:r w:rsidRPr="00913BBB">
              <w:rPr>
                <w:rFonts w:eastAsia="Calibri" w:cs="Arial"/>
                <w:sz w:val="20"/>
                <w:szCs w:val="20"/>
              </w:rPr>
              <w:t>Zbiorniki bezodpływowe</w:t>
            </w:r>
          </w:p>
        </w:tc>
        <w:tc>
          <w:tcPr>
            <w:tcW w:w="0" w:type="auto"/>
            <w:shd w:val="clear" w:color="auto" w:fill="auto"/>
            <w:vAlign w:val="center"/>
          </w:tcPr>
          <w:p w:rsidR="003D5B8E" w:rsidRPr="00913BBB" w:rsidRDefault="003D5B8E" w:rsidP="00D0578C">
            <w:pPr>
              <w:jc w:val="center"/>
              <w:rPr>
                <w:rFonts w:eastAsia="Calibri" w:cs="Arial"/>
                <w:sz w:val="20"/>
                <w:szCs w:val="20"/>
              </w:rPr>
            </w:pPr>
            <w:r w:rsidRPr="00913BBB">
              <w:rPr>
                <w:rFonts w:eastAsia="Calibri" w:cs="Arial"/>
                <w:sz w:val="20"/>
                <w:szCs w:val="20"/>
              </w:rPr>
              <w:t>szt.</w:t>
            </w:r>
          </w:p>
        </w:tc>
        <w:tc>
          <w:tcPr>
            <w:tcW w:w="0" w:type="auto"/>
            <w:shd w:val="clear" w:color="auto" w:fill="auto"/>
            <w:vAlign w:val="center"/>
          </w:tcPr>
          <w:p w:rsidR="003D5B8E" w:rsidRPr="00913BBB" w:rsidRDefault="000B36BC" w:rsidP="00D0578C">
            <w:pPr>
              <w:jc w:val="center"/>
              <w:rPr>
                <w:rFonts w:eastAsia="Calibri" w:cs="Arial"/>
                <w:sz w:val="20"/>
                <w:szCs w:val="20"/>
              </w:rPr>
            </w:pPr>
            <w:r w:rsidRPr="00913BBB">
              <w:rPr>
                <w:rFonts w:eastAsia="Calibri" w:cs="Arial"/>
                <w:sz w:val="20"/>
                <w:szCs w:val="20"/>
              </w:rPr>
              <w:t>1 545</w:t>
            </w:r>
            <w:r w:rsidR="00BD4E5F" w:rsidRPr="00913BBB">
              <w:rPr>
                <w:rStyle w:val="Odwoanieprzypisudolnego"/>
                <w:rFonts w:eastAsia="Calibri" w:cs="Arial"/>
                <w:sz w:val="20"/>
                <w:szCs w:val="20"/>
              </w:rPr>
              <w:footnoteReference w:id="8"/>
            </w:r>
          </w:p>
        </w:tc>
      </w:tr>
      <w:tr w:rsidR="007B7815" w:rsidRPr="00913BBB" w:rsidTr="00D0578C">
        <w:trPr>
          <w:trHeight w:val="593"/>
          <w:jc w:val="center"/>
        </w:trPr>
        <w:tc>
          <w:tcPr>
            <w:tcW w:w="0" w:type="auto"/>
            <w:shd w:val="clear" w:color="auto" w:fill="auto"/>
            <w:vAlign w:val="center"/>
          </w:tcPr>
          <w:p w:rsidR="003D5B8E" w:rsidRPr="00913BBB" w:rsidRDefault="003D5B8E" w:rsidP="00D0578C">
            <w:pPr>
              <w:jc w:val="center"/>
              <w:rPr>
                <w:rFonts w:eastAsia="Calibri" w:cs="Arial"/>
                <w:sz w:val="20"/>
                <w:szCs w:val="20"/>
              </w:rPr>
            </w:pPr>
            <w:r w:rsidRPr="00913BBB">
              <w:rPr>
                <w:rFonts w:eastAsia="Calibri" w:cs="Arial"/>
                <w:sz w:val="20"/>
                <w:szCs w:val="20"/>
              </w:rPr>
              <w:t>7.</w:t>
            </w:r>
          </w:p>
        </w:tc>
        <w:tc>
          <w:tcPr>
            <w:tcW w:w="0" w:type="auto"/>
            <w:shd w:val="clear" w:color="auto" w:fill="auto"/>
            <w:vAlign w:val="center"/>
          </w:tcPr>
          <w:p w:rsidR="003D5B8E" w:rsidRPr="00913BBB" w:rsidRDefault="003D5B8E" w:rsidP="00D0578C">
            <w:pPr>
              <w:jc w:val="both"/>
              <w:rPr>
                <w:rFonts w:eastAsia="Calibri" w:cs="Arial"/>
                <w:sz w:val="20"/>
                <w:szCs w:val="20"/>
              </w:rPr>
            </w:pPr>
            <w:r w:rsidRPr="00913BBB">
              <w:rPr>
                <w:rFonts w:eastAsia="Calibri" w:cs="Arial"/>
                <w:sz w:val="20"/>
                <w:szCs w:val="20"/>
              </w:rPr>
              <w:t>Oczyszczalnie przydomowe</w:t>
            </w:r>
          </w:p>
        </w:tc>
        <w:tc>
          <w:tcPr>
            <w:tcW w:w="0" w:type="auto"/>
            <w:shd w:val="clear" w:color="auto" w:fill="auto"/>
            <w:vAlign w:val="center"/>
          </w:tcPr>
          <w:p w:rsidR="003D5B8E" w:rsidRPr="00913BBB" w:rsidRDefault="003D5B8E" w:rsidP="00D0578C">
            <w:pPr>
              <w:jc w:val="center"/>
              <w:rPr>
                <w:rFonts w:eastAsia="Calibri" w:cs="Arial"/>
                <w:sz w:val="20"/>
                <w:szCs w:val="20"/>
              </w:rPr>
            </w:pPr>
            <w:r w:rsidRPr="00913BBB">
              <w:rPr>
                <w:rFonts w:eastAsia="Calibri" w:cs="Arial"/>
                <w:sz w:val="20"/>
                <w:szCs w:val="20"/>
              </w:rPr>
              <w:t>szt.</w:t>
            </w:r>
          </w:p>
        </w:tc>
        <w:tc>
          <w:tcPr>
            <w:tcW w:w="0" w:type="auto"/>
            <w:shd w:val="clear" w:color="auto" w:fill="auto"/>
            <w:vAlign w:val="center"/>
          </w:tcPr>
          <w:p w:rsidR="003D5B8E" w:rsidRPr="00913BBB" w:rsidRDefault="000B36BC" w:rsidP="0003136D">
            <w:pPr>
              <w:jc w:val="center"/>
              <w:rPr>
                <w:rFonts w:eastAsia="Calibri" w:cs="Arial"/>
                <w:sz w:val="20"/>
                <w:szCs w:val="20"/>
                <w:vertAlign w:val="superscript"/>
              </w:rPr>
            </w:pPr>
            <w:r w:rsidRPr="00913BBB">
              <w:rPr>
                <w:rFonts w:eastAsia="Calibri" w:cs="Arial"/>
                <w:sz w:val="20"/>
                <w:szCs w:val="20"/>
              </w:rPr>
              <w:t>4</w:t>
            </w:r>
            <w:r w:rsidR="0003136D" w:rsidRPr="00913BBB">
              <w:rPr>
                <w:rFonts w:eastAsia="Calibri" w:cs="Arial"/>
                <w:sz w:val="20"/>
                <w:szCs w:val="20"/>
                <w:vertAlign w:val="superscript"/>
              </w:rPr>
              <w:t>10</w:t>
            </w:r>
          </w:p>
        </w:tc>
      </w:tr>
    </w:tbl>
    <w:p w:rsidR="003D5B8E" w:rsidRPr="00913BBB" w:rsidRDefault="003D5B8E" w:rsidP="003D5B8E">
      <w:pPr>
        <w:jc w:val="center"/>
        <w:rPr>
          <w:rFonts w:eastAsia="Calibri" w:cs="Arial"/>
          <w:sz w:val="20"/>
          <w:szCs w:val="20"/>
        </w:rPr>
      </w:pPr>
      <w:r w:rsidRPr="00913BBB">
        <w:rPr>
          <w:rFonts w:eastAsia="Calibri" w:cs="Arial"/>
          <w:sz w:val="20"/>
          <w:szCs w:val="20"/>
        </w:rPr>
        <w:t>źródło: GUS.</w:t>
      </w:r>
    </w:p>
    <w:p w:rsidR="00BC5986" w:rsidRPr="00913BBB" w:rsidRDefault="00BC5986" w:rsidP="00FA7AF1">
      <w:pPr>
        <w:rPr>
          <w:color w:val="FF0000"/>
        </w:rPr>
      </w:pPr>
    </w:p>
    <w:p w:rsidR="008328E8" w:rsidRPr="00913BBB" w:rsidRDefault="008328E8" w:rsidP="008328E8">
      <w:pPr>
        <w:keepNext/>
        <w:keepLines/>
        <w:outlineLvl w:val="2"/>
        <w:rPr>
          <w:rFonts w:eastAsia="Times New Roman" w:cs="Arial"/>
          <w:b/>
          <w:bCs/>
          <w:sz w:val="24"/>
        </w:rPr>
      </w:pPr>
      <w:bookmarkStart w:id="304" w:name="_Toc19106022"/>
      <w:r w:rsidRPr="00913BBB">
        <w:rPr>
          <w:rFonts w:eastAsia="Calibri" w:cs="Arial"/>
          <w:b/>
          <w:bCs/>
          <w:sz w:val="24"/>
        </w:rPr>
        <w:t xml:space="preserve">5.5.4. </w:t>
      </w:r>
      <w:r w:rsidRPr="00913BBB">
        <w:rPr>
          <w:rFonts w:eastAsia="Times New Roman" w:cs="Arial"/>
          <w:b/>
          <w:bCs/>
          <w:sz w:val="24"/>
        </w:rPr>
        <w:t>Ujęcia wód</w:t>
      </w:r>
      <w:bookmarkEnd w:id="304"/>
    </w:p>
    <w:p w:rsidR="00FE3FA6" w:rsidRPr="00913BBB" w:rsidRDefault="00232200" w:rsidP="00BD4E5F">
      <w:pPr>
        <w:ind w:firstLine="709"/>
        <w:jc w:val="both"/>
        <w:rPr>
          <w:rFonts w:eastAsia="Calibri" w:cs="Arial"/>
        </w:rPr>
      </w:pPr>
      <w:r w:rsidRPr="00913BBB">
        <w:rPr>
          <w:rFonts w:eastAsia="Calibri" w:cs="Arial"/>
        </w:rPr>
        <w:t xml:space="preserve">Na terenie Gminy </w:t>
      </w:r>
      <w:r w:rsidR="00835C43" w:rsidRPr="00913BBB">
        <w:rPr>
          <w:rFonts w:eastAsia="Calibri" w:cs="Arial"/>
        </w:rPr>
        <w:t>Dukla</w:t>
      </w:r>
      <w:r w:rsidR="00FE3FA6" w:rsidRPr="00913BBB">
        <w:rPr>
          <w:rFonts w:eastAsia="Calibri" w:cs="Arial"/>
        </w:rPr>
        <w:t xml:space="preserve"> znajdują się 4 ujęcia wód podziemnych oraz 3 ujęcia wód powierzchniowych posiadające aktualne decyzje wodno-prawne. Zebrano je w tabelach poniżej.</w:t>
      </w:r>
    </w:p>
    <w:p w:rsidR="00762760" w:rsidRPr="00913BBB" w:rsidRDefault="00762760" w:rsidP="00762760">
      <w:pPr>
        <w:jc w:val="both"/>
        <w:rPr>
          <w:rFonts w:eastAsia="Calibri" w:cs="Arial"/>
        </w:rPr>
      </w:pPr>
    </w:p>
    <w:p w:rsidR="00762760" w:rsidRPr="00913BBB" w:rsidRDefault="00FE3FA6" w:rsidP="00725D40">
      <w:pPr>
        <w:pStyle w:val="Legenda"/>
        <w:jc w:val="both"/>
        <w:rPr>
          <w:rFonts w:cs="Arial"/>
          <w:sz w:val="20"/>
          <w:szCs w:val="20"/>
        </w:rPr>
      </w:pPr>
      <w:r w:rsidRPr="00913BBB">
        <w:rPr>
          <w:rFonts w:eastAsia="Calibri" w:cs="Arial"/>
          <w:sz w:val="20"/>
          <w:szCs w:val="20"/>
        </w:rPr>
        <w:t xml:space="preserve"> </w:t>
      </w:r>
      <w:bookmarkStart w:id="305" w:name="_Toc19106107"/>
      <w:r w:rsidR="00CD4F8F" w:rsidRPr="00913BBB">
        <w:rPr>
          <w:rFonts w:cs="Arial"/>
          <w:sz w:val="20"/>
          <w:szCs w:val="20"/>
        </w:rPr>
        <w:t xml:space="preserve">Rysunek </w:t>
      </w:r>
      <w:r w:rsidR="00CD4F8F" w:rsidRPr="00913BBB">
        <w:rPr>
          <w:rFonts w:cs="Arial"/>
          <w:sz w:val="20"/>
          <w:szCs w:val="20"/>
        </w:rPr>
        <w:fldChar w:fldCharType="begin"/>
      </w:r>
      <w:r w:rsidR="00CD4F8F" w:rsidRPr="00913BBB">
        <w:rPr>
          <w:rFonts w:cs="Arial"/>
          <w:sz w:val="20"/>
          <w:szCs w:val="20"/>
        </w:rPr>
        <w:instrText xml:space="preserve"> SEQ Rysunek \* ARABIC </w:instrText>
      </w:r>
      <w:r w:rsidR="00CD4F8F" w:rsidRPr="00913BBB">
        <w:rPr>
          <w:rFonts w:cs="Arial"/>
          <w:sz w:val="20"/>
          <w:szCs w:val="20"/>
        </w:rPr>
        <w:fldChar w:fldCharType="separate"/>
      </w:r>
      <w:r w:rsidR="00E07476">
        <w:rPr>
          <w:rFonts w:cs="Arial"/>
          <w:noProof/>
          <w:sz w:val="20"/>
          <w:szCs w:val="20"/>
        </w:rPr>
        <w:t>11</w:t>
      </w:r>
      <w:r w:rsidR="00CD4F8F" w:rsidRPr="00913BBB">
        <w:rPr>
          <w:rFonts w:cs="Arial"/>
          <w:sz w:val="20"/>
          <w:szCs w:val="20"/>
        </w:rPr>
        <w:fldChar w:fldCharType="end"/>
      </w:r>
      <w:r w:rsidR="00CD4F8F" w:rsidRPr="00913BBB">
        <w:rPr>
          <w:rFonts w:cs="Arial"/>
          <w:sz w:val="20"/>
          <w:szCs w:val="20"/>
        </w:rPr>
        <w:t xml:space="preserve">. </w:t>
      </w:r>
      <w:r w:rsidR="00725D40" w:rsidRPr="00913BBB">
        <w:rPr>
          <w:rFonts w:cs="Arial"/>
          <w:sz w:val="20"/>
          <w:szCs w:val="20"/>
        </w:rPr>
        <w:t>Ujęcia wód podziemnych, na terenie Gminy Dukla, posiadające aktualne decyzje.</w:t>
      </w:r>
      <w:bookmarkEnd w:id="305"/>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17"/>
        <w:gridCol w:w="2711"/>
        <w:gridCol w:w="1480"/>
        <w:gridCol w:w="2681"/>
        <w:gridCol w:w="1467"/>
      </w:tblGrid>
      <w:tr w:rsidR="00571311" w:rsidRPr="00913BBB" w:rsidTr="00571311">
        <w:trPr>
          <w:trHeight w:val="300"/>
          <w:jc w:val="center"/>
        </w:trPr>
        <w:tc>
          <w:tcPr>
            <w:tcW w:w="982" w:type="dxa"/>
            <w:shd w:val="clear" w:color="auto" w:fill="8EB936"/>
            <w:noWrap/>
            <w:vAlign w:val="center"/>
            <w:hideMark/>
          </w:tcPr>
          <w:p w:rsidR="00762760" w:rsidRPr="00762760" w:rsidRDefault="00762760" w:rsidP="00762760">
            <w:pPr>
              <w:spacing w:line="240" w:lineRule="auto"/>
              <w:jc w:val="center"/>
              <w:rPr>
                <w:rFonts w:eastAsia="Times New Roman" w:cs="Arial"/>
                <w:bCs/>
                <w:sz w:val="20"/>
                <w:szCs w:val="20"/>
                <w:lang w:eastAsia="pl-PL"/>
              </w:rPr>
            </w:pPr>
            <w:r w:rsidRPr="00762760">
              <w:rPr>
                <w:rFonts w:eastAsia="Times New Roman" w:cs="Arial"/>
                <w:bCs/>
                <w:sz w:val="20"/>
                <w:szCs w:val="20"/>
                <w:lang w:eastAsia="pl-PL"/>
              </w:rPr>
              <w:t>Nazwa</w:t>
            </w:r>
          </w:p>
        </w:tc>
        <w:tc>
          <w:tcPr>
            <w:tcW w:w="2620" w:type="dxa"/>
            <w:shd w:val="clear" w:color="auto" w:fill="8EB936"/>
            <w:noWrap/>
            <w:vAlign w:val="center"/>
            <w:hideMark/>
          </w:tcPr>
          <w:p w:rsidR="00762760" w:rsidRPr="00762760" w:rsidRDefault="00762760" w:rsidP="00762760">
            <w:pPr>
              <w:spacing w:line="240" w:lineRule="auto"/>
              <w:jc w:val="center"/>
              <w:rPr>
                <w:rFonts w:eastAsia="Times New Roman" w:cs="Arial"/>
                <w:bCs/>
                <w:sz w:val="20"/>
                <w:szCs w:val="20"/>
                <w:lang w:eastAsia="pl-PL"/>
              </w:rPr>
            </w:pPr>
            <w:r w:rsidRPr="00762760">
              <w:rPr>
                <w:rFonts w:eastAsia="Times New Roman" w:cs="Arial"/>
                <w:bCs/>
                <w:sz w:val="20"/>
                <w:szCs w:val="20"/>
                <w:lang w:eastAsia="pl-PL"/>
              </w:rPr>
              <w:t>Nr decyzji</w:t>
            </w:r>
          </w:p>
        </w:tc>
        <w:tc>
          <w:tcPr>
            <w:tcW w:w="1430" w:type="dxa"/>
            <w:shd w:val="clear" w:color="auto" w:fill="8EB936"/>
            <w:noWrap/>
            <w:vAlign w:val="center"/>
            <w:hideMark/>
          </w:tcPr>
          <w:p w:rsidR="00762760" w:rsidRPr="00762760" w:rsidRDefault="00762760" w:rsidP="00762760">
            <w:pPr>
              <w:spacing w:line="240" w:lineRule="auto"/>
              <w:jc w:val="center"/>
              <w:rPr>
                <w:rFonts w:eastAsia="Times New Roman" w:cs="Arial"/>
                <w:bCs/>
                <w:sz w:val="20"/>
                <w:szCs w:val="20"/>
                <w:lang w:eastAsia="pl-PL"/>
              </w:rPr>
            </w:pPr>
            <w:r w:rsidRPr="00762760">
              <w:rPr>
                <w:rFonts w:eastAsia="Times New Roman" w:cs="Arial"/>
                <w:bCs/>
                <w:sz w:val="20"/>
                <w:szCs w:val="20"/>
                <w:lang w:eastAsia="pl-PL"/>
              </w:rPr>
              <w:t>Data wydania</w:t>
            </w:r>
          </w:p>
        </w:tc>
        <w:tc>
          <w:tcPr>
            <w:tcW w:w="2591" w:type="dxa"/>
            <w:shd w:val="clear" w:color="auto" w:fill="8EB936"/>
            <w:noWrap/>
            <w:vAlign w:val="center"/>
            <w:hideMark/>
          </w:tcPr>
          <w:p w:rsidR="00762760" w:rsidRPr="00762760" w:rsidRDefault="00762760" w:rsidP="00762760">
            <w:pPr>
              <w:spacing w:line="240" w:lineRule="auto"/>
              <w:jc w:val="center"/>
              <w:rPr>
                <w:rFonts w:eastAsia="Times New Roman" w:cs="Arial"/>
                <w:bCs/>
                <w:sz w:val="20"/>
                <w:szCs w:val="20"/>
                <w:lang w:eastAsia="pl-PL"/>
              </w:rPr>
            </w:pPr>
            <w:r w:rsidRPr="00762760">
              <w:rPr>
                <w:rFonts w:eastAsia="Times New Roman" w:cs="Arial"/>
                <w:bCs/>
                <w:sz w:val="20"/>
                <w:szCs w:val="20"/>
                <w:lang w:eastAsia="pl-PL"/>
              </w:rPr>
              <w:t>Użytkownik</w:t>
            </w:r>
          </w:p>
        </w:tc>
        <w:tc>
          <w:tcPr>
            <w:tcW w:w="1418" w:type="dxa"/>
            <w:shd w:val="clear" w:color="auto" w:fill="8EB936"/>
            <w:noWrap/>
            <w:vAlign w:val="center"/>
            <w:hideMark/>
          </w:tcPr>
          <w:p w:rsidR="00762760" w:rsidRPr="00762760" w:rsidRDefault="00762760" w:rsidP="00762760">
            <w:pPr>
              <w:spacing w:line="240" w:lineRule="auto"/>
              <w:jc w:val="center"/>
              <w:rPr>
                <w:rFonts w:eastAsia="Times New Roman" w:cs="Arial"/>
                <w:bCs/>
                <w:sz w:val="20"/>
                <w:szCs w:val="20"/>
                <w:lang w:eastAsia="pl-PL"/>
              </w:rPr>
            </w:pPr>
            <w:r w:rsidRPr="00762760">
              <w:rPr>
                <w:rFonts w:eastAsia="Times New Roman" w:cs="Arial"/>
                <w:bCs/>
                <w:sz w:val="20"/>
                <w:szCs w:val="20"/>
                <w:lang w:eastAsia="pl-PL"/>
              </w:rPr>
              <w:t>Miejscowość</w:t>
            </w:r>
          </w:p>
        </w:tc>
      </w:tr>
      <w:tr w:rsidR="00571311" w:rsidRPr="00913BBB" w:rsidTr="00762760">
        <w:trPr>
          <w:trHeight w:val="300"/>
          <w:jc w:val="center"/>
        </w:trPr>
        <w:tc>
          <w:tcPr>
            <w:tcW w:w="982"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w:t>
            </w:r>
          </w:p>
        </w:tc>
        <w:tc>
          <w:tcPr>
            <w:tcW w:w="262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KS.6341.21.2015.M</w:t>
            </w:r>
          </w:p>
        </w:tc>
        <w:tc>
          <w:tcPr>
            <w:tcW w:w="143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19.08.2015</w:t>
            </w:r>
          </w:p>
        </w:tc>
        <w:tc>
          <w:tcPr>
            <w:tcW w:w="2591"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Powiatowy Zarząd Dróg w Krośnie</w:t>
            </w:r>
          </w:p>
        </w:tc>
        <w:tc>
          <w:tcPr>
            <w:tcW w:w="1418"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Barwinek</w:t>
            </w:r>
          </w:p>
        </w:tc>
      </w:tr>
      <w:tr w:rsidR="00571311" w:rsidRPr="00913BBB" w:rsidTr="00762760">
        <w:trPr>
          <w:trHeight w:val="300"/>
          <w:jc w:val="center"/>
        </w:trPr>
        <w:tc>
          <w:tcPr>
            <w:tcW w:w="982"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6 STUDNI</w:t>
            </w:r>
          </w:p>
        </w:tc>
        <w:tc>
          <w:tcPr>
            <w:tcW w:w="262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RSR-6223/1/07</w:t>
            </w:r>
          </w:p>
        </w:tc>
        <w:tc>
          <w:tcPr>
            <w:tcW w:w="143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29.01.2007</w:t>
            </w:r>
          </w:p>
        </w:tc>
        <w:tc>
          <w:tcPr>
            <w:tcW w:w="2591"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Spółka Wodna w Cergowej</w:t>
            </w:r>
          </w:p>
        </w:tc>
        <w:tc>
          <w:tcPr>
            <w:tcW w:w="1418"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Cergowa</w:t>
            </w:r>
          </w:p>
        </w:tc>
      </w:tr>
      <w:tr w:rsidR="00571311" w:rsidRPr="00913BBB" w:rsidTr="00762760">
        <w:trPr>
          <w:trHeight w:val="300"/>
          <w:jc w:val="center"/>
        </w:trPr>
        <w:tc>
          <w:tcPr>
            <w:tcW w:w="982"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Ź-1</w:t>
            </w:r>
          </w:p>
        </w:tc>
        <w:tc>
          <w:tcPr>
            <w:tcW w:w="262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SR.6341.34.2015.SL</w:t>
            </w:r>
          </w:p>
        </w:tc>
        <w:tc>
          <w:tcPr>
            <w:tcW w:w="143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20.11.2015</w:t>
            </w:r>
          </w:p>
        </w:tc>
        <w:tc>
          <w:tcPr>
            <w:tcW w:w="2591"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Spółka Wodna w Lipowicy</w:t>
            </w:r>
          </w:p>
        </w:tc>
        <w:tc>
          <w:tcPr>
            <w:tcW w:w="1418"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Lipowica</w:t>
            </w:r>
          </w:p>
        </w:tc>
      </w:tr>
      <w:tr w:rsidR="00571311" w:rsidRPr="00913BBB" w:rsidTr="00762760">
        <w:trPr>
          <w:trHeight w:val="300"/>
          <w:jc w:val="center"/>
        </w:trPr>
        <w:tc>
          <w:tcPr>
            <w:tcW w:w="982"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S-1</w:t>
            </w:r>
          </w:p>
        </w:tc>
        <w:tc>
          <w:tcPr>
            <w:tcW w:w="262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RZ.ZUZ.2.421.311.2018.AK</w:t>
            </w:r>
          </w:p>
        </w:tc>
        <w:tc>
          <w:tcPr>
            <w:tcW w:w="1430"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10.01.2019</w:t>
            </w:r>
          </w:p>
        </w:tc>
        <w:tc>
          <w:tcPr>
            <w:tcW w:w="2591"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Powiatowy Zarząd Dróg w Krośnie</w:t>
            </w:r>
          </w:p>
        </w:tc>
        <w:tc>
          <w:tcPr>
            <w:tcW w:w="1418" w:type="dxa"/>
            <w:shd w:val="clear" w:color="auto" w:fill="auto"/>
            <w:noWrap/>
            <w:vAlign w:val="center"/>
            <w:hideMark/>
          </w:tcPr>
          <w:p w:rsidR="00762760" w:rsidRPr="00762760" w:rsidRDefault="00762760" w:rsidP="00762760">
            <w:pPr>
              <w:spacing w:line="240" w:lineRule="auto"/>
              <w:jc w:val="center"/>
              <w:rPr>
                <w:rFonts w:eastAsia="Times New Roman" w:cs="Arial"/>
                <w:sz w:val="20"/>
                <w:szCs w:val="20"/>
                <w:lang w:eastAsia="pl-PL"/>
              </w:rPr>
            </w:pPr>
            <w:r w:rsidRPr="00762760">
              <w:rPr>
                <w:rFonts w:eastAsia="Times New Roman" w:cs="Arial"/>
                <w:sz w:val="20"/>
                <w:szCs w:val="20"/>
                <w:lang w:eastAsia="pl-PL"/>
              </w:rPr>
              <w:t>Barwinek</w:t>
            </w:r>
          </w:p>
        </w:tc>
      </w:tr>
    </w:tbl>
    <w:p w:rsidR="00232200" w:rsidRPr="00913BBB" w:rsidRDefault="00725D40" w:rsidP="00725D40">
      <w:pPr>
        <w:jc w:val="center"/>
        <w:rPr>
          <w:rFonts w:cs="Arial"/>
          <w:sz w:val="20"/>
          <w:szCs w:val="20"/>
        </w:rPr>
      </w:pPr>
      <w:r w:rsidRPr="00913BBB">
        <w:rPr>
          <w:rFonts w:cs="Arial"/>
          <w:sz w:val="20"/>
          <w:szCs w:val="20"/>
        </w:rPr>
        <w:t>źródło: PGW WP RZGW w Rzeszowie</w:t>
      </w:r>
    </w:p>
    <w:p w:rsidR="008328E8" w:rsidRPr="00913BBB" w:rsidRDefault="008328E8" w:rsidP="003402C4">
      <w:pPr>
        <w:rPr>
          <w:rFonts w:cs="Arial"/>
        </w:rPr>
      </w:pPr>
    </w:p>
    <w:p w:rsidR="001F3806" w:rsidRPr="00913BBB" w:rsidRDefault="001F3806" w:rsidP="003402C4">
      <w:pPr>
        <w:rPr>
          <w:rFonts w:cs="Arial"/>
          <w:b/>
        </w:rPr>
      </w:pPr>
      <w:bookmarkStart w:id="306" w:name="_Toc19106108"/>
      <w:r w:rsidRPr="00913BBB">
        <w:rPr>
          <w:rFonts w:cs="Arial"/>
          <w:b/>
          <w:sz w:val="20"/>
          <w:szCs w:val="20"/>
        </w:rPr>
        <w:t xml:space="preserve">Rysunek </w:t>
      </w:r>
      <w:r w:rsidRPr="00913BBB">
        <w:rPr>
          <w:rFonts w:cs="Arial"/>
          <w:b/>
          <w:sz w:val="20"/>
          <w:szCs w:val="20"/>
        </w:rPr>
        <w:fldChar w:fldCharType="begin"/>
      </w:r>
      <w:r w:rsidRPr="00913BBB">
        <w:rPr>
          <w:rFonts w:cs="Arial"/>
          <w:b/>
          <w:sz w:val="20"/>
          <w:szCs w:val="20"/>
        </w:rPr>
        <w:instrText xml:space="preserve"> SEQ Rysunek \* ARABIC </w:instrText>
      </w:r>
      <w:r w:rsidRPr="00913BBB">
        <w:rPr>
          <w:rFonts w:cs="Arial"/>
          <w:b/>
          <w:sz w:val="20"/>
          <w:szCs w:val="20"/>
        </w:rPr>
        <w:fldChar w:fldCharType="separate"/>
      </w:r>
      <w:r w:rsidR="00E07476">
        <w:rPr>
          <w:rFonts w:cs="Arial"/>
          <w:b/>
          <w:noProof/>
          <w:sz w:val="20"/>
          <w:szCs w:val="20"/>
        </w:rPr>
        <w:t>12</w:t>
      </w:r>
      <w:r w:rsidRPr="00913BBB">
        <w:rPr>
          <w:rFonts w:cs="Arial"/>
          <w:b/>
          <w:sz w:val="20"/>
          <w:szCs w:val="20"/>
        </w:rPr>
        <w:fldChar w:fldCharType="end"/>
      </w:r>
      <w:r w:rsidRPr="00913BBB">
        <w:rPr>
          <w:rFonts w:cs="Arial"/>
          <w:b/>
          <w:sz w:val="20"/>
          <w:szCs w:val="20"/>
        </w:rPr>
        <w:t>. Ujęcia wód powierzchniowych, na terenie Gminy Dukla, posiadające aktualne decyzje.</w:t>
      </w:r>
      <w:bookmarkEnd w:id="306"/>
    </w:p>
    <w:tbl>
      <w:tblPr>
        <w:tblW w:w="9356" w:type="dxa"/>
        <w:jc w:val="center"/>
        <w:tblCellMar>
          <w:left w:w="70" w:type="dxa"/>
          <w:right w:w="70" w:type="dxa"/>
        </w:tblCellMar>
        <w:tblLook w:val="04A0" w:firstRow="1" w:lastRow="0" w:firstColumn="1" w:lastColumn="0" w:noHBand="0" w:noVBand="1"/>
      </w:tblPr>
      <w:tblGrid>
        <w:gridCol w:w="776"/>
        <w:gridCol w:w="2066"/>
        <w:gridCol w:w="1179"/>
        <w:gridCol w:w="2113"/>
        <w:gridCol w:w="1465"/>
        <w:gridCol w:w="1757"/>
      </w:tblGrid>
      <w:tr w:rsidR="00571311" w:rsidRPr="00913BBB" w:rsidTr="00571311">
        <w:trPr>
          <w:trHeight w:val="300"/>
          <w:tblHeader/>
          <w:jc w:val="center"/>
        </w:trPr>
        <w:tc>
          <w:tcPr>
            <w:tcW w:w="776" w:type="dxa"/>
            <w:tcBorders>
              <w:top w:val="single" w:sz="4" w:space="0" w:color="auto"/>
              <w:left w:val="single" w:sz="4" w:space="0" w:color="auto"/>
              <w:bottom w:val="single" w:sz="4" w:space="0" w:color="auto"/>
              <w:right w:val="single" w:sz="4" w:space="0" w:color="auto"/>
            </w:tcBorders>
            <w:shd w:val="clear" w:color="auto" w:fill="8EB936"/>
            <w:noWrap/>
            <w:vAlign w:val="center"/>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Nazwa</w:t>
            </w:r>
          </w:p>
        </w:tc>
        <w:tc>
          <w:tcPr>
            <w:tcW w:w="2066" w:type="dxa"/>
            <w:tcBorders>
              <w:top w:val="single" w:sz="4" w:space="0" w:color="auto"/>
              <w:left w:val="nil"/>
              <w:bottom w:val="single" w:sz="4" w:space="0" w:color="auto"/>
              <w:right w:val="single" w:sz="4" w:space="0" w:color="auto"/>
            </w:tcBorders>
            <w:shd w:val="clear" w:color="auto" w:fill="8EB936"/>
            <w:noWrap/>
            <w:vAlign w:val="center"/>
          </w:tcPr>
          <w:p w:rsidR="00835D39" w:rsidRPr="00835D39" w:rsidRDefault="00835D39" w:rsidP="00835D39">
            <w:pPr>
              <w:spacing w:line="240" w:lineRule="auto"/>
              <w:jc w:val="center"/>
              <w:rPr>
                <w:rFonts w:eastAsia="Times New Roman" w:cs="Arial"/>
                <w:bCs/>
                <w:sz w:val="20"/>
                <w:szCs w:val="20"/>
                <w:lang w:eastAsia="pl-PL"/>
              </w:rPr>
            </w:pPr>
            <w:r w:rsidRPr="00835D39">
              <w:rPr>
                <w:rFonts w:eastAsia="Times New Roman" w:cs="Arial"/>
                <w:bCs/>
                <w:sz w:val="20"/>
                <w:szCs w:val="20"/>
                <w:lang w:eastAsia="pl-PL"/>
              </w:rPr>
              <w:t>Nr decyzji</w:t>
            </w:r>
          </w:p>
        </w:tc>
        <w:tc>
          <w:tcPr>
            <w:tcW w:w="1179" w:type="dxa"/>
            <w:tcBorders>
              <w:top w:val="single" w:sz="4" w:space="0" w:color="auto"/>
              <w:left w:val="nil"/>
              <w:bottom w:val="single" w:sz="4" w:space="0" w:color="auto"/>
              <w:right w:val="single" w:sz="4" w:space="0" w:color="auto"/>
            </w:tcBorders>
            <w:shd w:val="clear" w:color="auto" w:fill="8EB936"/>
            <w:noWrap/>
            <w:vAlign w:val="center"/>
          </w:tcPr>
          <w:p w:rsidR="00835D39" w:rsidRPr="00835D39" w:rsidRDefault="00835D39" w:rsidP="00835D39">
            <w:pPr>
              <w:spacing w:line="240" w:lineRule="auto"/>
              <w:jc w:val="center"/>
              <w:rPr>
                <w:rFonts w:eastAsia="Times New Roman" w:cs="Arial"/>
                <w:bCs/>
                <w:sz w:val="20"/>
                <w:szCs w:val="20"/>
                <w:lang w:eastAsia="pl-PL"/>
              </w:rPr>
            </w:pPr>
            <w:r w:rsidRPr="00835D39">
              <w:rPr>
                <w:rFonts w:eastAsia="Times New Roman" w:cs="Arial"/>
                <w:bCs/>
                <w:sz w:val="20"/>
                <w:szCs w:val="20"/>
                <w:lang w:eastAsia="pl-PL"/>
              </w:rPr>
              <w:t>Data wydania</w:t>
            </w:r>
          </w:p>
        </w:tc>
        <w:tc>
          <w:tcPr>
            <w:tcW w:w="2113" w:type="dxa"/>
            <w:tcBorders>
              <w:top w:val="single" w:sz="4" w:space="0" w:color="auto"/>
              <w:left w:val="nil"/>
              <w:bottom w:val="single" w:sz="4" w:space="0" w:color="auto"/>
              <w:right w:val="single" w:sz="4" w:space="0" w:color="auto"/>
            </w:tcBorders>
            <w:shd w:val="clear" w:color="auto" w:fill="8EB936"/>
            <w:noWrap/>
            <w:vAlign w:val="center"/>
          </w:tcPr>
          <w:p w:rsidR="00835D39" w:rsidRPr="00835D39" w:rsidRDefault="00835D39" w:rsidP="00835D39">
            <w:pPr>
              <w:spacing w:line="240" w:lineRule="auto"/>
              <w:jc w:val="center"/>
              <w:rPr>
                <w:rFonts w:eastAsia="Times New Roman" w:cs="Arial"/>
                <w:bCs/>
                <w:sz w:val="20"/>
                <w:szCs w:val="20"/>
                <w:lang w:eastAsia="pl-PL"/>
              </w:rPr>
            </w:pPr>
            <w:r w:rsidRPr="00835D39">
              <w:rPr>
                <w:rFonts w:eastAsia="Times New Roman" w:cs="Arial"/>
                <w:bCs/>
                <w:sz w:val="20"/>
                <w:szCs w:val="20"/>
                <w:lang w:eastAsia="pl-PL"/>
              </w:rPr>
              <w:t>Użytkownik</w:t>
            </w:r>
          </w:p>
        </w:tc>
        <w:tc>
          <w:tcPr>
            <w:tcW w:w="1465" w:type="dxa"/>
            <w:tcBorders>
              <w:top w:val="single" w:sz="4" w:space="0" w:color="auto"/>
              <w:left w:val="nil"/>
              <w:bottom w:val="single" w:sz="4" w:space="0" w:color="auto"/>
              <w:right w:val="single" w:sz="4" w:space="0" w:color="auto"/>
            </w:tcBorders>
            <w:shd w:val="clear" w:color="auto" w:fill="8EB936"/>
            <w:noWrap/>
            <w:vAlign w:val="center"/>
          </w:tcPr>
          <w:p w:rsidR="00835D39" w:rsidRPr="00835D39" w:rsidRDefault="00835D39" w:rsidP="00835D39">
            <w:pPr>
              <w:spacing w:line="240" w:lineRule="auto"/>
              <w:jc w:val="center"/>
              <w:rPr>
                <w:rFonts w:eastAsia="Times New Roman" w:cs="Arial"/>
                <w:bCs/>
                <w:sz w:val="20"/>
                <w:szCs w:val="20"/>
                <w:lang w:eastAsia="pl-PL"/>
              </w:rPr>
            </w:pPr>
            <w:r w:rsidRPr="00835D39">
              <w:rPr>
                <w:rFonts w:eastAsia="Times New Roman" w:cs="Arial"/>
                <w:bCs/>
                <w:sz w:val="20"/>
                <w:szCs w:val="20"/>
                <w:lang w:eastAsia="pl-PL"/>
              </w:rPr>
              <w:t>Miejscowość</w:t>
            </w:r>
          </w:p>
        </w:tc>
        <w:tc>
          <w:tcPr>
            <w:tcW w:w="1757" w:type="dxa"/>
            <w:tcBorders>
              <w:top w:val="single" w:sz="4" w:space="0" w:color="auto"/>
              <w:left w:val="nil"/>
              <w:bottom w:val="single" w:sz="4" w:space="0" w:color="auto"/>
              <w:right w:val="single" w:sz="4" w:space="0" w:color="auto"/>
            </w:tcBorders>
            <w:shd w:val="clear" w:color="auto" w:fill="8EB936"/>
            <w:noWrap/>
            <w:vAlign w:val="center"/>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Nazwa cieku</w:t>
            </w:r>
          </w:p>
        </w:tc>
      </w:tr>
      <w:tr w:rsidR="00571311" w:rsidRPr="00913BBB" w:rsidTr="001F3806">
        <w:trPr>
          <w:trHeight w:val="300"/>
          <w:jc w:val="center"/>
        </w:trPr>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U-2</w:t>
            </w:r>
          </w:p>
        </w:tc>
        <w:tc>
          <w:tcPr>
            <w:tcW w:w="2066"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SR.6341.21.2017.SL</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28.08.2017</w:t>
            </w:r>
          </w:p>
        </w:tc>
        <w:tc>
          <w:tcPr>
            <w:tcW w:w="2113"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Gospodarka Komunalna i Mieszkaniowa w Dukli Sp. z o.o.</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Dukla</w:t>
            </w:r>
          </w:p>
        </w:tc>
        <w:tc>
          <w:tcPr>
            <w:tcW w:w="1757"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potok bez nazwy</w:t>
            </w:r>
          </w:p>
        </w:tc>
      </w:tr>
      <w:tr w:rsidR="00571311" w:rsidRPr="00913BBB" w:rsidTr="001F3806">
        <w:trPr>
          <w:trHeight w:val="300"/>
          <w:jc w:val="center"/>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SD1</w:t>
            </w:r>
          </w:p>
        </w:tc>
        <w:tc>
          <w:tcPr>
            <w:tcW w:w="2066" w:type="dxa"/>
            <w:tcBorders>
              <w:top w:val="nil"/>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SR.6341.21.2017.SL</w:t>
            </w:r>
          </w:p>
        </w:tc>
        <w:tc>
          <w:tcPr>
            <w:tcW w:w="1179" w:type="dxa"/>
            <w:tcBorders>
              <w:top w:val="nil"/>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28.08.2017</w:t>
            </w:r>
          </w:p>
        </w:tc>
        <w:tc>
          <w:tcPr>
            <w:tcW w:w="2113" w:type="dxa"/>
            <w:tcBorders>
              <w:top w:val="nil"/>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Gospodarka Komunalna i Mieszkaniowa w Dukli Sp. z o.o.</w:t>
            </w:r>
          </w:p>
        </w:tc>
        <w:tc>
          <w:tcPr>
            <w:tcW w:w="1465" w:type="dxa"/>
            <w:tcBorders>
              <w:top w:val="nil"/>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Lipowica</w:t>
            </w:r>
          </w:p>
        </w:tc>
        <w:tc>
          <w:tcPr>
            <w:tcW w:w="1757" w:type="dxa"/>
            <w:tcBorders>
              <w:top w:val="nil"/>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Chyrowski</w:t>
            </w:r>
          </w:p>
        </w:tc>
      </w:tr>
      <w:tr w:rsidR="00571311" w:rsidRPr="00913BBB" w:rsidTr="001F3806">
        <w:trPr>
          <w:trHeight w:val="300"/>
          <w:jc w:val="center"/>
        </w:trPr>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p>
        </w:tc>
        <w:tc>
          <w:tcPr>
            <w:tcW w:w="2066"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SR.84.6223-26/10</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04.10.2010</w:t>
            </w:r>
          </w:p>
        </w:tc>
        <w:tc>
          <w:tcPr>
            <w:tcW w:w="2113"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Spółka Wodna Wodociągu Wiejskiego Łęki Dukielskie-Wietrzno</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Łęki Dukielskie-Wietrzno</w:t>
            </w:r>
          </w:p>
        </w:tc>
        <w:tc>
          <w:tcPr>
            <w:tcW w:w="1757" w:type="dxa"/>
            <w:tcBorders>
              <w:top w:val="single" w:sz="4" w:space="0" w:color="auto"/>
              <w:left w:val="nil"/>
              <w:bottom w:val="single" w:sz="4" w:space="0" w:color="auto"/>
              <w:right w:val="single" w:sz="4" w:space="0" w:color="auto"/>
            </w:tcBorders>
            <w:shd w:val="clear" w:color="auto" w:fill="auto"/>
            <w:noWrap/>
            <w:vAlign w:val="center"/>
            <w:hideMark/>
          </w:tcPr>
          <w:p w:rsidR="00835D39" w:rsidRPr="00835D39" w:rsidRDefault="00835D39" w:rsidP="00835D39">
            <w:pPr>
              <w:spacing w:line="240" w:lineRule="auto"/>
              <w:jc w:val="center"/>
              <w:rPr>
                <w:rFonts w:eastAsia="Times New Roman" w:cs="Arial"/>
                <w:sz w:val="20"/>
                <w:szCs w:val="20"/>
                <w:lang w:eastAsia="pl-PL"/>
              </w:rPr>
            </w:pPr>
            <w:r w:rsidRPr="00835D39">
              <w:rPr>
                <w:rFonts w:eastAsia="Times New Roman" w:cs="Arial"/>
                <w:sz w:val="20"/>
                <w:szCs w:val="20"/>
                <w:lang w:eastAsia="pl-PL"/>
              </w:rPr>
              <w:t>Jasiołka</w:t>
            </w:r>
          </w:p>
        </w:tc>
      </w:tr>
    </w:tbl>
    <w:p w:rsidR="001F3806" w:rsidRPr="00913BBB" w:rsidRDefault="001F3806" w:rsidP="001F3806">
      <w:pPr>
        <w:jc w:val="center"/>
        <w:rPr>
          <w:rFonts w:cs="Arial"/>
          <w:sz w:val="20"/>
          <w:szCs w:val="20"/>
        </w:rPr>
      </w:pPr>
      <w:r w:rsidRPr="00913BBB">
        <w:rPr>
          <w:rFonts w:cs="Arial"/>
          <w:sz w:val="20"/>
          <w:szCs w:val="20"/>
        </w:rPr>
        <w:t>źródło: PGW WP RZGW w Rzeszowie</w:t>
      </w:r>
    </w:p>
    <w:p w:rsidR="00835D39" w:rsidRPr="00913BBB" w:rsidRDefault="00835D39" w:rsidP="003402C4">
      <w:pPr>
        <w:rPr>
          <w:color w:val="FF0000"/>
        </w:rPr>
      </w:pPr>
    </w:p>
    <w:p w:rsidR="00571311" w:rsidRPr="00913BBB" w:rsidRDefault="008B6FA8" w:rsidP="008D6C19">
      <w:pPr>
        <w:ind w:firstLine="709"/>
        <w:jc w:val="both"/>
      </w:pPr>
      <w:r w:rsidRPr="00913BBB">
        <w:t xml:space="preserve">Na terenie Gminy Dukla znajdują się także dwie strefy ochrony bezpośredniej ujęć </w:t>
      </w:r>
      <w:r w:rsidR="008D6C19" w:rsidRPr="00913BBB">
        <w:t xml:space="preserve">(SD-1 oraz SD-2) </w:t>
      </w:r>
      <w:r w:rsidRPr="00913BBB">
        <w:t xml:space="preserve">– są one zlokalizowane w miejscowości Lipowica. </w:t>
      </w:r>
    </w:p>
    <w:p w:rsidR="00835D39" w:rsidRPr="00913BBB" w:rsidRDefault="00835D39" w:rsidP="003402C4">
      <w:pPr>
        <w:rPr>
          <w:color w:val="FF0000"/>
        </w:rPr>
      </w:pPr>
    </w:p>
    <w:p w:rsidR="002B4148" w:rsidRPr="00913BBB" w:rsidRDefault="00913BBB" w:rsidP="00913BBB">
      <w:r w:rsidRPr="00913BBB">
        <w:t>Inne pozwolenia wodnoprawne obowiązujące na terenie Gminy Dukla zebrano</w:t>
      </w:r>
    </w:p>
    <w:p w:rsidR="002B4148" w:rsidRPr="004D5BFF" w:rsidRDefault="002B4148" w:rsidP="004D5BFF"/>
    <w:p w:rsidR="00613271" w:rsidRPr="00913BBB" w:rsidRDefault="00613271" w:rsidP="00613271">
      <w:pPr>
        <w:keepNext/>
        <w:keepLines/>
        <w:outlineLvl w:val="2"/>
        <w:rPr>
          <w:rFonts w:eastAsia="Times New Roman" w:cs="Times New Roman"/>
          <w:b/>
          <w:bCs/>
          <w:sz w:val="24"/>
        </w:rPr>
      </w:pPr>
      <w:bookmarkStart w:id="307" w:name="_Toc19106023"/>
      <w:r w:rsidRPr="00913BBB">
        <w:rPr>
          <w:rFonts w:eastAsia="Calibri" w:cs="Times New Roman"/>
          <w:b/>
          <w:bCs/>
          <w:sz w:val="24"/>
        </w:rPr>
        <w:t>5.5.</w:t>
      </w:r>
      <w:r w:rsidR="00913BBB" w:rsidRPr="00913BBB">
        <w:rPr>
          <w:rFonts w:eastAsia="Calibri" w:cs="Times New Roman"/>
          <w:b/>
          <w:bCs/>
          <w:sz w:val="24"/>
        </w:rPr>
        <w:t>5</w:t>
      </w:r>
      <w:r w:rsidRPr="00913BBB">
        <w:rPr>
          <w:rFonts w:eastAsia="Calibri" w:cs="Times New Roman"/>
          <w:b/>
          <w:bCs/>
          <w:sz w:val="24"/>
        </w:rPr>
        <w:t xml:space="preserve">. </w:t>
      </w:r>
      <w:r w:rsidRPr="00913BBB">
        <w:rPr>
          <w:rFonts w:eastAsia="Times New Roman" w:cs="Times New Roman"/>
          <w:b/>
          <w:bCs/>
          <w:sz w:val="24"/>
        </w:rPr>
        <w:t>Zagadnienia Horyzontalne</w:t>
      </w:r>
      <w:bookmarkEnd w:id="302"/>
      <w:bookmarkEnd w:id="307"/>
    </w:p>
    <w:p w:rsidR="00613271" w:rsidRPr="003D4366" w:rsidRDefault="00613271" w:rsidP="00613271">
      <w:pPr>
        <w:jc w:val="both"/>
        <w:rPr>
          <w:rFonts w:eastAsia="Calibri" w:cs="Arial"/>
          <w:b/>
        </w:rPr>
      </w:pPr>
      <w:r w:rsidRPr="00913BBB">
        <w:rPr>
          <w:rFonts w:eastAsia="Calibri" w:cs="Times New Roman"/>
          <w:b/>
        </w:rPr>
        <w:t xml:space="preserve">Adaptacja </w:t>
      </w:r>
      <w:r w:rsidRPr="003D4366">
        <w:rPr>
          <w:rFonts w:eastAsia="Calibri" w:cs="Times New Roman"/>
          <w:b/>
        </w:rPr>
        <w:t>do zmian klimatu</w:t>
      </w:r>
    </w:p>
    <w:p w:rsidR="006C3812" w:rsidRPr="003D4366" w:rsidRDefault="00613271" w:rsidP="00DD747B">
      <w:pPr>
        <w:ind w:firstLine="708"/>
        <w:jc w:val="both"/>
        <w:rPr>
          <w:rFonts w:eastAsia="Calibri" w:cs="Arial"/>
        </w:rPr>
      </w:pPr>
      <w:r w:rsidRPr="003D4366">
        <w:rPr>
          <w:rFonts w:eastAsia="Calibri" w:cs="Arial"/>
        </w:rPr>
        <w:t>Zmiany zachodzące obecnie w klimacie cechuje zwiększenie się gwałtowności zjawisk pogodowych. Częściej występują także skrajne zjawiska takie jak burze. Wiąże się to z dostarczeniem do sieci kanalizacyjnych dużych ilości wody w krótkim czasie. Infrastruktura może być nieprzygotowana na taką sytuację co może spowodować wydostawanie się wody, wraz z zanieczyszczeniami, z sieci kanalizacyjnej. Również przepustowość oczyszczalni ścieków może być niewystarczająca w przypadku wystąpienia gwałtownych zjawisk pogodowych. Aby zminimalizować efekty takich zjawisk należy brać je pod uwagę już na etapie planowania przedsięwzięć związanych z gospodarką wodno-ściekową.</w:t>
      </w:r>
    </w:p>
    <w:p w:rsidR="00DD747B" w:rsidRPr="007B7815" w:rsidRDefault="00DD747B" w:rsidP="00DD747B">
      <w:pPr>
        <w:ind w:firstLine="708"/>
        <w:jc w:val="both"/>
        <w:rPr>
          <w:rFonts w:eastAsia="Calibri" w:cs="Arial"/>
          <w:color w:val="FF0000"/>
        </w:rPr>
      </w:pPr>
    </w:p>
    <w:p w:rsidR="00613271" w:rsidRPr="003D4366" w:rsidRDefault="00613271" w:rsidP="00613271">
      <w:pPr>
        <w:rPr>
          <w:rFonts w:eastAsia="Calibri" w:cs="Times New Roman"/>
          <w:b/>
        </w:rPr>
      </w:pPr>
      <w:r w:rsidRPr="003D4366">
        <w:rPr>
          <w:rFonts w:eastAsia="Calibri" w:cs="Times New Roman"/>
          <w:b/>
        </w:rPr>
        <w:t>Nadzwyczajne zagrożenia środowiska</w:t>
      </w:r>
    </w:p>
    <w:p w:rsidR="00613271" w:rsidRPr="003D4366" w:rsidRDefault="00613271" w:rsidP="00613271">
      <w:pPr>
        <w:ind w:firstLine="709"/>
        <w:jc w:val="both"/>
        <w:rPr>
          <w:rFonts w:eastAsia="Calibri" w:cs="Times New Roman"/>
        </w:rPr>
      </w:pPr>
      <w:r w:rsidRPr="003D4366">
        <w:rPr>
          <w:rFonts w:eastAsia="Calibri" w:cs="Times New Roman"/>
        </w:rPr>
        <w:t xml:space="preserve">Do nadzwyczajnych zagrożeń środowiska, w zakresie gospodarki wodnej można zaliczyć wszelkiego rodzaju wycieki i awarie sieci kanalizacyjnej powodujące zanieczyszczenie środowiska. Ponadto istnieje zagrożenie przedostania ścieków przemysłowych do środowiska jak i sieci kanalizacyjnej. Przyczyną mogą być awarie </w:t>
      </w:r>
      <w:r w:rsidRPr="003D4366">
        <w:rPr>
          <w:rFonts w:eastAsia="Calibri" w:cs="Times New Roman"/>
        </w:rPr>
        <w:br/>
        <w:t xml:space="preserve">w zakładach przemysłowych oraz awarie podczas transportu ścieków. Przedostawanie się ścieków do środowiska może powodować przedostanie się szkodliwych substancji do gleb, </w:t>
      </w:r>
      <w:r w:rsidRPr="003D4366">
        <w:rPr>
          <w:rFonts w:eastAsia="Calibri" w:cs="Times New Roman"/>
        </w:rPr>
        <w:br/>
        <w:t xml:space="preserve">a poprzez spływ powierzchniowy, również do wód. Zagrożenia związane z tymi procesami zostały opisane w rozdziale dotyczącym gospodarowania wodami. </w:t>
      </w:r>
    </w:p>
    <w:p w:rsidR="00613271" w:rsidRPr="003D4366" w:rsidRDefault="00613271" w:rsidP="00613271">
      <w:pPr>
        <w:ind w:firstLine="709"/>
        <w:jc w:val="both"/>
        <w:rPr>
          <w:rFonts w:eastAsia="Calibri" w:cs="Times New Roman"/>
        </w:rPr>
      </w:pPr>
    </w:p>
    <w:p w:rsidR="00613271" w:rsidRPr="003D4366" w:rsidRDefault="00613271" w:rsidP="00613271">
      <w:pPr>
        <w:ind w:firstLine="709"/>
        <w:jc w:val="both"/>
        <w:rPr>
          <w:rFonts w:eastAsia="Calibri" w:cs="Times New Roman"/>
        </w:rPr>
      </w:pPr>
      <w:r w:rsidRPr="003D4366">
        <w:rPr>
          <w:rFonts w:eastAsia="Calibri" w:cs="Times New Roman"/>
        </w:rPr>
        <w:t>Awarie sieci wodociągowej mogą doprowadzić do przerw w dostawie wód, lub skażenia wody pitnej co niesie za sobą bezpośrednie zagrożenie zdrowia ludności.</w:t>
      </w:r>
    </w:p>
    <w:p w:rsidR="00613271" w:rsidRPr="007B7815" w:rsidRDefault="00613271" w:rsidP="00613271">
      <w:pPr>
        <w:ind w:firstLine="709"/>
        <w:jc w:val="both"/>
        <w:rPr>
          <w:rFonts w:eastAsia="Calibri" w:cs="Times New Roman"/>
          <w:b/>
          <w:color w:val="FF0000"/>
        </w:rPr>
      </w:pPr>
    </w:p>
    <w:p w:rsidR="00613271" w:rsidRPr="003D4366" w:rsidRDefault="00613271" w:rsidP="00613271">
      <w:pPr>
        <w:jc w:val="both"/>
        <w:rPr>
          <w:rFonts w:eastAsia="Calibri" w:cs="Times New Roman"/>
          <w:b/>
        </w:rPr>
      </w:pPr>
      <w:r w:rsidRPr="003D4366">
        <w:rPr>
          <w:rFonts w:eastAsia="Calibri" w:cs="Times New Roman"/>
          <w:b/>
        </w:rPr>
        <w:t>Działania edukacyjne</w:t>
      </w:r>
    </w:p>
    <w:p w:rsidR="00613271" w:rsidRPr="003D4366" w:rsidRDefault="00613271" w:rsidP="00613271">
      <w:pPr>
        <w:ind w:firstLine="709"/>
        <w:jc w:val="both"/>
        <w:rPr>
          <w:rFonts w:eastAsia="Calibri" w:cs="Times New Roman"/>
        </w:rPr>
      </w:pPr>
      <w:r w:rsidRPr="003D4366">
        <w:rPr>
          <w:rFonts w:eastAsia="Calibri" w:cs="Times New Roman"/>
        </w:rPr>
        <w:t>Działania edukacyjne na terenie gminy powinny skupić się wokół zwiększenia świadomości mieszkańców na temat roli sieci wodno-kanalizacyjnych w ochronie wód oraz  propagowaniu racjonalnego gospodarowania zasobami wodnymi.</w:t>
      </w:r>
    </w:p>
    <w:p w:rsidR="00613271" w:rsidRPr="003D4366" w:rsidRDefault="00613271" w:rsidP="00F2510F">
      <w:pPr>
        <w:jc w:val="both"/>
        <w:rPr>
          <w:rFonts w:eastAsia="Calibri" w:cs="Times New Roman"/>
        </w:rPr>
      </w:pPr>
    </w:p>
    <w:p w:rsidR="00613271" w:rsidRPr="003D4366" w:rsidRDefault="00613271" w:rsidP="00613271">
      <w:pPr>
        <w:jc w:val="both"/>
        <w:rPr>
          <w:rFonts w:eastAsia="Calibri" w:cs="Times New Roman"/>
          <w:b/>
        </w:rPr>
      </w:pPr>
      <w:r w:rsidRPr="003D4366">
        <w:rPr>
          <w:rFonts w:eastAsia="Calibri" w:cs="Times New Roman"/>
          <w:b/>
        </w:rPr>
        <w:t>Monitoring środowiska</w:t>
      </w:r>
    </w:p>
    <w:p w:rsidR="00613271" w:rsidRPr="003D4366" w:rsidRDefault="00613271" w:rsidP="00613271">
      <w:pPr>
        <w:spacing w:after="200"/>
        <w:ind w:firstLine="709"/>
        <w:contextualSpacing/>
        <w:jc w:val="both"/>
        <w:rPr>
          <w:rFonts w:cs="Arial"/>
        </w:rPr>
      </w:pPr>
      <w:r w:rsidRPr="003D4366">
        <w:rPr>
          <w:rFonts w:eastAsia="Calibri" w:cs="Times New Roman"/>
          <w:bCs/>
        </w:rPr>
        <w:t xml:space="preserve">Oceną jakości wód pitnych na terenie Gminy </w:t>
      </w:r>
      <w:r w:rsidR="00835C43" w:rsidRPr="003D4366">
        <w:rPr>
          <w:rFonts w:eastAsia="Calibri" w:cs="Times New Roman"/>
          <w:bCs/>
        </w:rPr>
        <w:t>Dukla</w:t>
      </w:r>
      <w:r w:rsidRPr="003D4366">
        <w:rPr>
          <w:rFonts w:eastAsia="Calibri" w:cs="Times New Roman"/>
          <w:bCs/>
        </w:rPr>
        <w:t xml:space="preserve"> zajmuje się </w:t>
      </w:r>
      <w:r w:rsidR="003D4366" w:rsidRPr="003D4366">
        <w:rPr>
          <w:rFonts w:eastAsia="Calibri" w:cs="Times New Roman"/>
          <w:bCs/>
        </w:rPr>
        <w:t>Państwowy Powiatowy Inspektor Sanitarny w Krośnie</w:t>
      </w:r>
      <w:r w:rsidRPr="003D4366">
        <w:rPr>
          <w:rFonts w:eastAsia="Calibri" w:cs="Times New Roman"/>
          <w:bCs/>
        </w:rPr>
        <w:t>. W celu wykonania takiej oceny wykorzystywane są wyniki próbek pobieranych i badanych przez Państwową Inspekcję Sanitarną, a także wyniki uzyskane przez producentów wody w ramach prowadzonej kontroli wewnętrznej.</w:t>
      </w:r>
    </w:p>
    <w:p w:rsidR="00613271" w:rsidRPr="003D4366" w:rsidRDefault="00613271" w:rsidP="00613271">
      <w:pPr>
        <w:ind w:firstLine="709"/>
        <w:jc w:val="both"/>
        <w:rPr>
          <w:rFonts w:eastAsia="Calibri" w:cs="Times New Roman"/>
        </w:rPr>
      </w:pPr>
      <w:r w:rsidRPr="003D4366">
        <w:rPr>
          <w:rFonts w:eastAsia="Calibri" w:cs="Times New Roman"/>
        </w:rPr>
        <w:t xml:space="preserve"> </w:t>
      </w:r>
    </w:p>
    <w:p w:rsidR="00613271" w:rsidRPr="003D4366" w:rsidRDefault="00613271" w:rsidP="00613271">
      <w:pPr>
        <w:ind w:firstLine="709"/>
        <w:jc w:val="both"/>
        <w:rPr>
          <w:rFonts w:eastAsia="Calibri" w:cs="Times New Roman"/>
        </w:rPr>
      </w:pPr>
      <w:r w:rsidRPr="003D4366">
        <w:rPr>
          <w:rFonts w:eastAsia="Calibri" w:cs="Times New Roman"/>
        </w:rPr>
        <w:t>Badania jakości ścieków są natomiast prowadzone przez jednostki zarządzające oczyszczalniami ścieków oraz sieciami kanalizacyjnymi.</w:t>
      </w:r>
    </w:p>
    <w:p w:rsidR="00613271" w:rsidRPr="00913BBB" w:rsidRDefault="00613271" w:rsidP="00613271">
      <w:pPr>
        <w:rPr>
          <w:rFonts w:eastAsia="Calibri" w:cstheme="majorBidi"/>
          <w:b/>
          <w:bCs/>
          <w:sz w:val="24"/>
        </w:rPr>
      </w:pPr>
    </w:p>
    <w:p w:rsidR="00613271" w:rsidRPr="00913BBB" w:rsidRDefault="00613271" w:rsidP="00613271">
      <w:pPr>
        <w:pStyle w:val="Nagwek3"/>
        <w:rPr>
          <w:rFonts w:eastAsia="Calibri"/>
        </w:rPr>
      </w:pPr>
      <w:bookmarkStart w:id="308" w:name="_Toc517703130"/>
      <w:bookmarkStart w:id="309" w:name="_Toc19106024"/>
      <w:r w:rsidRPr="00913BBB">
        <w:rPr>
          <w:rFonts w:eastAsia="Calibri"/>
        </w:rPr>
        <w:t>5.5.</w:t>
      </w:r>
      <w:r w:rsidR="00913BBB" w:rsidRPr="00913BBB">
        <w:rPr>
          <w:rFonts w:eastAsia="Calibri"/>
        </w:rPr>
        <w:t>6</w:t>
      </w:r>
      <w:r w:rsidRPr="00913BBB">
        <w:rPr>
          <w:rFonts w:eastAsia="Calibri"/>
        </w:rPr>
        <w:t>. Analiza SWOT</w:t>
      </w:r>
      <w:bookmarkEnd w:id="308"/>
      <w:bookmarkEnd w:id="309"/>
    </w:p>
    <w:tbl>
      <w:tblPr>
        <w:tblW w:w="9356" w:type="dxa"/>
        <w:tblInd w:w="-34" w:type="dxa"/>
        <w:tblLayout w:type="fixed"/>
        <w:tblLook w:val="0000" w:firstRow="0" w:lastRow="0" w:firstColumn="0" w:lastColumn="0" w:noHBand="0" w:noVBand="0"/>
      </w:tblPr>
      <w:tblGrid>
        <w:gridCol w:w="4762"/>
        <w:gridCol w:w="4594"/>
      </w:tblGrid>
      <w:tr w:rsidR="007B7815" w:rsidRPr="007B7815" w:rsidTr="00523D45">
        <w:tc>
          <w:tcPr>
            <w:tcW w:w="9356" w:type="dxa"/>
            <w:gridSpan w:val="2"/>
            <w:tcBorders>
              <w:top w:val="single" w:sz="4" w:space="0" w:color="000000"/>
              <w:left w:val="single" w:sz="4" w:space="0" w:color="000000"/>
              <w:bottom w:val="single" w:sz="4" w:space="0" w:color="000000"/>
              <w:right w:val="single" w:sz="4" w:space="0" w:color="000000"/>
            </w:tcBorders>
            <w:shd w:val="clear" w:color="auto" w:fill="8EB936"/>
          </w:tcPr>
          <w:p w:rsidR="00613271" w:rsidRPr="000835EB" w:rsidRDefault="00613271" w:rsidP="00523D45">
            <w:pPr>
              <w:pStyle w:val="Normalny1"/>
              <w:jc w:val="center"/>
              <w:rPr>
                <w:color w:val="000000" w:themeColor="text1"/>
                <w:sz w:val="20"/>
                <w:szCs w:val="20"/>
              </w:rPr>
            </w:pPr>
            <w:r w:rsidRPr="000835EB">
              <w:rPr>
                <w:rFonts w:cs="Arial"/>
                <w:color w:val="000000" w:themeColor="text1"/>
                <w:sz w:val="20"/>
                <w:szCs w:val="20"/>
              </w:rPr>
              <w:t>Gospodarka wodno-ściekowa</w:t>
            </w:r>
          </w:p>
        </w:tc>
      </w:tr>
      <w:tr w:rsidR="007B7815" w:rsidRPr="007B7815" w:rsidTr="00523D45">
        <w:tc>
          <w:tcPr>
            <w:tcW w:w="4762" w:type="dxa"/>
            <w:tcBorders>
              <w:top w:val="single" w:sz="4" w:space="0" w:color="000000"/>
              <w:left w:val="single" w:sz="4" w:space="0" w:color="000000"/>
              <w:bottom w:val="single" w:sz="4" w:space="0" w:color="000000"/>
              <w:right w:val="single" w:sz="4" w:space="0" w:color="000000"/>
            </w:tcBorders>
            <w:shd w:val="clear" w:color="auto" w:fill="BCCD2F"/>
          </w:tcPr>
          <w:p w:rsidR="00613271" w:rsidRPr="000835EB" w:rsidRDefault="00613271" w:rsidP="00523D45">
            <w:pPr>
              <w:pStyle w:val="Normalny1"/>
              <w:jc w:val="center"/>
              <w:rPr>
                <w:rFonts w:cs="Arial"/>
                <w:color w:val="000000" w:themeColor="text1"/>
                <w:sz w:val="20"/>
                <w:szCs w:val="20"/>
              </w:rPr>
            </w:pPr>
            <w:r w:rsidRPr="000835EB">
              <w:rPr>
                <w:rFonts w:cs="Arial"/>
                <w:color w:val="000000" w:themeColor="text1"/>
                <w:sz w:val="20"/>
                <w:szCs w:val="20"/>
              </w:rPr>
              <w:t>Silne strony</w:t>
            </w:r>
          </w:p>
        </w:tc>
        <w:tc>
          <w:tcPr>
            <w:tcW w:w="4594" w:type="dxa"/>
            <w:tcBorders>
              <w:top w:val="single" w:sz="4" w:space="0" w:color="000000"/>
              <w:left w:val="single" w:sz="4" w:space="0" w:color="000000"/>
              <w:bottom w:val="single" w:sz="4" w:space="0" w:color="000000"/>
              <w:right w:val="single" w:sz="4" w:space="0" w:color="000000"/>
            </w:tcBorders>
            <w:shd w:val="clear" w:color="auto" w:fill="BCCD2F"/>
          </w:tcPr>
          <w:p w:rsidR="00613271" w:rsidRPr="000835EB" w:rsidRDefault="00613271" w:rsidP="00523D45">
            <w:pPr>
              <w:pStyle w:val="Normalny1"/>
              <w:jc w:val="center"/>
              <w:rPr>
                <w:color w:val="000000" w:themeColor="text1"/>
                <w:sz w:val="20"/>
                <w:szCs w:val="20"/>
              </w:rPr>
            </w:pPr>
            <w:r w:rsidRPr="000835EB">
              <w:rPr>
                <w:rFonts w:cs="Arial"/>
                <w:color w:val="000000" w:themeColor="text1"/>
                <w:sz w:val="20"/>
                <w:szCs w:val="20"/>
              </w:rPr>
              <w:t>Słabe strony</w:t>
            </w:r>
          </w:p>
        </w:tc>
      </w:tr>
      <w:tr w:rsidR="007B7815" w:rsidRPr="007B7815" w:rsidTr="00523D45">
        <w:tc>
          <w:tcPr>
            <w:tcW w:w="4762" w:type="dxa"/>
            <w:tcBorders>
              <w:top w:val="single" w:sz="4" w:space="0" w:color="000000"/>
              <w:left w:val="single" w:sz="4" w:space="0" w:color="000000"/>
              <w:bottom w:val="single" w:sz="4" w:space="0" w:color="000000"/>
              <w:right w:val="single" w:sz="4" w:space="0" w:color="000000"/>
            </w:tcBorders>
            <w:shd w:val="clear" w:color="auto" w:fill="auto"/>
          </w:tcPr>
          <w:p w:rsidR="00613271" w:rsidRPr="000835EB" w:rsidRDefault="00DF75C0" w:rsidP="00B20861">
            <w:pPr>
              <w:pStyle w:val="Akapitzlist"/>
              <w:numPr>
                <w:ilvl w:val="0"/>
                <w:numId w:val="62"/>
              </w:numPr>
              <w:rPr>
                <w:sz w:val="20"/>
                <w:szCs w:val="20"/>
              </w:rPr>
            </w:pPr>
            <w:r w:rsidRPr="000835EB">
              <w:rPr>
                <w:sz w:val="20"/>
                <w:szCs w:val="20"/>
              </w:rPr>
              <w:t xml:space="preserve">Ponad 60%  mieszkańców </w:t>
            </w:r>
            <w:r w:rsidR="00613271" w:rsidRPr="000835EB">
              <w:rPr>
                <w:sz w:val="20"/>
                <w:szCs w:val="20"/>
              </w:rPr>
              <w:t xml:space="preserve"> gminy </w:t>
            </w:r>
            <w:r w:rsidRPr="000835EB">
              <w:rPr>
                <w:sz w:val="20"/>
                <w:szCs w:val="20"/>
              </w:rPr>
              <w:t>ma dostęp do</w:t>
            </w:r>
            <w:r w:rsidR="00613271" w:rsidRPr="000835EB">
              <w:rPr>
                <w:sz w:val="20"/>
                <w:szCs w:val="20"/>
              </w:rPr>
              <w:t xml:space="preserve"> sieci wodociągowej,</w:t>
            </w:r>
          </w:p>
        </w:tc>
        <w:tc>
          <w:tcPr>
            <w:tcW w:w="4594" w:type="dxa"/>
            <w:tcBorders>
              <w:top w:val="single" w:sz="4" w:space="0" w:color="000000"/>
              <w:left w:val="single" w:sz="4" w:space="0" w:color="000000"/>
              <w:bottom w:val="single" w:sz="4" w:space="0" w:color="000000"/>
              <w:right w:val="single" w:sz="4" w:space="0" w:color="000000"/>
            </w:tcBorders>
            <w:shd w:val="clear" w:color="auto" w:fill="auto"/>
          </w:tcPr>
          <w:p w:rsidR="000835EB" w:rsidRPr="000835EB" w:rsidRDefault="000835EB" w:rsidP="00B20861">
            <w:pPr>
              <w:pStyle w:val="Akapitzlist"/>
              <w:numPr>
                <w:ilvl w:val="0"/>
                <w:numId w:val="62"/>
              </w:numPr>
              <w:rPr>
                <w:sz w:val="20"/>
                <w:szCs w:val="20"/>
              </w:rPr>
            </w:pPr>
            <w:r>
              <w:rPr>
                <w:sz w:val="20"/>
                <w:szCs w:val="20"/>
              </w:rPr>
              <w:t>Brak</w:t>
            </w:r>
            <w:r w:rsidRPr="000835EB">
              <w:rPr>
                <w:sz w:val="20"/>
                <w:szCs w:val="20"/>
              </w:rPr>
              <w:t xml:space="preserve"> oczyszczalni ścieków o odpowiedniej przepustowości</w:t>
            </w:r>
          </w:p>
          <w:p w:rsidR="00DF75C0" w:rsidRPr="000835EB" w:rsidRDefault="00DF75C0" w:rsidP="00B20861">
            <w:pPr>
              <w:pStyle w:val="Akapitzlist"/>
              <w:numPr>
                <w:ilvl w:val="0"/>
                <w:numId w:val="62"/>
              </w:numPr>
              <w:rPr>
                <w:sz w:val="20"/>
                <w:szCs w:val="20"/>
              </w:rPr>
            </w:pPr>
            <w:r w:rsidRPr="000835EB">
              <w:rPr>
                <w:sz w:val="20"/>
                <w:szCs w:val="20"/>
              </w:rPr>
              <w:t>Niski stopień skanalizowania gminy;</w:t>
            </w:r>
          </w:p>
          <w:p w:rsidR="00613271" w:rsidRPr="000835EB" w:rsidRDefault="00613271" w:rsidP="00B20861">
            <w:pPr>
              <w:pStyle w:val="Akapitzlist"/>
              <w:numPr>
                <w:ilvl w:val="0"/>
                <w:numId w:val="62"/>
              </w:numPr>
              <w:rPr>
                <w:sz w:val="20"/>
                <w:szCs w:val="20"/>
              </w:rPr>
            </w:pPr>
            <w:r w:rsidRPr="000835EB">
              <w:rPr>
                <w:sz w:val="20"/>
                <w:szCs w:val="20"/>
              </w:rPr>
              <w:t>Przedostawanie się ścieków komunalnych do środowiska z nieszcze</w:t>
            </w:r>
            <w:r w:rsidR="00DF75C0" w:rsidRPr="000835EB">
              <w:rPr>
                <w:sz w:val="20"/>
                <w:szCs w:val="20"/>
              </w:rPr>
              <w:t>lnych zbiorników bezodpływowych;</w:t>
            </w:r>
          </w:p>
        </w:tc>
      </w:tr>
      <w:tr w:rsidR="007B7815" w:rsidRPr="007B7815" w:rsidTr="00523D45">
        <w:tc>
          <w:tcPr>
            <w:tcW w:w="4762" w:type="dxa"/>
            <w:tcBorders>
              <w:top w:val="single" w:sz="4" w:space="0" w:color="000000"/>
              <w:left w:val="single" w:sz="4" w:space="0" w:color="000000"/>
              <w:bottom w:val="single" w:sz="4" w:space="0" w:color="000000"/>
              <w:right w:val="single" w:sz="4" w:space="0" w:color="000000"/>
            </w:tcBorders>
            <w:shd w:val="clear" w:color="auto" w:fill="BCCD2F"/>
          </w:tcPr>
          <w:p w:rsidR="00613271" w:rsidRPr="000835EB" w:rsidRDefault="00613271" w:rsidP="00523D45">
            <w:pPr>
              <w:jc w:val="center"/>
              <w:rPr>
                <w:sz w:val="20"/>
                <w:szCs w:val="20"/>
              </w:rPr>
            </w:pPr>
            <w:r w:rsidRPr="000835EB">
              <w:rPr>
                <w:sz w:val="20"/>
                <w:szCs w:val="20"/>
              </w:rPr>
              <w:t>Szanse</w:t>
            </w:r>
          </w:p>
        </w:tc>
        <w:tc>
          <w:tcPr>
            <w:tcW w:w="4594" w:type="dxa"/>
            <w:tcBorders>
              <w:top w:val="single" w:sz="4" w:space="0" w:color="000000"/>
              <w:left w:val="single" w:sz="4" w:space="0" w:color="000000"/>
              <w:bottom w:val="single" w:sz="4" w:space="0" w:color="000000"/>
              <w:right w:val="single" w:sz="4" w:space="0" w:color="000000"/>
            </w:tcBorders>
            <w:shd w:val="clear" w:color="auto" w:fill="BCCD2F"/>
          </w:tcPr>
          <w:p w:rsidR="00613271" w:rsidRPr="000835EB" w:rsidRDefault="00613271" w:rsidP="00523D45">
            <w:pPr>
              <w:jc w:val="center"/>
              <w:rPr>
                <w:sz w:val="20"/>
                <w:szCs w:val="20"/>
              </w:rPr>
            </w:pPr>
            <w:r w:rsidRPr="000835EB">
              <w:rPr>
                <w:sz w:val="20"/>
                <w:szCs w:val="20"/>
              </w:rPr>
              <w:t>Zagrożenia</w:t>
            </w:r>
          </w:p>
        </w:tc>
      </w:tr>
      <w:tr w:rsidR="007B7815" w:rsidRPr="007B7815" w:rsidTr="00523D45">
        <w:tc>
          <w:tcPr>
            <w:tcW w:w="4762" w:type="dxa"/>
            <w:tcBorders>
              <w:top w:val="single" w:sz="4" w:space="0" w:color="000000"/>
              <w:left w:val="single" w:sz="4" w:space="0" w:color="000000"/>
              <w:bottom w:val="single" w:sz="4" w:space="0" w:color="000000"/>
              <w:right w:val="single" w:sz="4" w:space="0" w:color="000000"/>
            </w:tcBorders>
            <w:shd w:val="clear" w:color="auto" w:fill="auto"/>
          </w:tcPr>
          <w:p w:rsidR="00613271" w:rsidRPr="000835EB" w:rsidRDefault="00613271" w:rsidP="00B20861">
            <w:pPr>
              <w:pStyle w:val="Akapitzlist"/>
              <w:numPr>
                <w:ilvl w:val="0"/>
                <w:numId w:val="62"/>
              </w:numPr>
              <w:rPr>
                <w:sz w:val="20"/>
                <w:szCs w:val="20"/>
              </w:rPr>
            </w:pPr>
            <w:r w:rsidRPr="000835EB">
              <w:rPr>
                <w:sz w:val="20"/>
                <w:szCs w:val="20"/>
              </w:rPr>
              <w:t>Inwentaryzacja oraz kontrola szczel</w:t>
            </w:r>
            <w:r w:rsidR="000835EB" w:rsidRPr="000835EB">
              <w:rPr>
                <w:sz w:val="20"/>
                <w:szCs w:val="20"/>
              </w:rPr>
              <w:t>ności zbiorników bezodpływowych;</w:t>
            </w:r>
          </w:p>
          <w:p w:rsidR="00613271" w:rsidRPr="000835EB" w:rsidRDefault="000835EB" w:rsidP="00B20861">
            <w:pPr>
              <w:pStyle w:val="Akapitzlist"/>
              <w:numPr>
                <w:ilvl w:val="0"/>
                <w:numId w:val="62"/>
              </w:numPr>
              <w:rPr>
                <w:sz w:val="20"/>
                <w:szCs w:val="20"/>
              </w:rPr>
            </w:pPr>
            <w:r w:rsidRPr="000835EB">
              <w:rPr>
                <w:sz w:val="20"/>
                <w:szCs w:val="20"/>
              </w:rPr>
              <w:t>Rozbudowa sieci  kanalizacyjnej;</w:t>
            </w:r>
          </w:p>
          <w:p w:rsidR="000835EB" w:rsidRPr="000835EB" w:rsidRDefault="000835EB" w:rsidP="00B20861">
            <w:pPr>
              <w:pStyle w:val="Akapitzlist"/>
              <w:numPr>
                <w:ilvl w:val="0"/>
                <w:numId w:val="62"/>
              </w:numPr>
              <w:rPr>
                <w:sz w:val="20"/>
                <w:szCs w:val="20"/>
              </w:rPr>
            </w:pPr>
            <w:r w:rsidRPr="000835EB">
              <w:rPr>
                <w:sz w:val="20"/>
                <w:szCs w:val="20"/>
              </w:rPr>
              <w:t>Rozbudowa sieci wodociągowej;</w:t>
            </w:r>
          </w:p>
          <w:p w:rsidR="00613271" w:rsidRPr="000835EB" w:rsidRDefault="00613271" w:rsidP="00B20861">
            <w:pPr>
              <w:pStyle w:val="Akapitzlist"/>
              <w:numPr>
                <w:ilvl w:val="0"/>
                <w:numId w:val="62"/>
              </w:numPr>
              <w:rPr>
                <w:sz w:val="20"/>
                <w:szCs w:val="20"/>
              </w:rPr>
            </w:pPr>
            <w:r w:rsidRPr="000835EB">
              <w:rPr>
                <w:sz w:val="20"/>
                <w:szCs w:val="20"/>
              </w:rPr>
              <w:t>Budowa przydomowych oczyszczalni ścieków tam gdzie jest to uzasadnione;</w:t>
            </w:r>
          </w:p>
          <w:p w:rsidR="00613271" w:rsidRPr="000835EB" w:rsidRDefault="00613271" w:rsidP="00B20861">
            <w:pPr>
              <w:pStyle w:val="Normalny1"/>
              <w:numPr>
                <w:ilvl w:val="0"/>
                <w:numId w:val="62"/>
              </w:numPr>
              <w:rPr>
                <w:rFonts w:cs="Arial"/>
                <w:color w:val="000000" w:themeColor="text1"/>
                <w:sz w:val="20"/>
                <w:szCs w:val="20"/>
              </w:rPr>
            </w:pPr>
            <w:r w:rsidRPr="000835EB">
              <w:rPr>
                <w:rFonts w:cs="Arial"/>
                <w:color w:val="000000" w:themeColor="text1"/>
                <w:sz w:val="20"/>
                <w:szCs w:val="20"/>
              </w:rPr>
              <w:t>Edukacja mieszkańców w zakresie gospodarki wodno-ściekowej.</w:t>
            </w:r>
          </w:p>
        </w:tc>
        <w:tc>
          <w:tcPr>
            <w:tcW w:w="4594" w:type="dxa"/>
            <w:tcBorders>
              <w:top w:val="single" w:sz="4" w:space="0" w:color="000000"/>
              <w:left w:val="single" w:sz="4" w:space="0" w:color="000000"/>
              <w:bottom w:val="single" w:sz="4" w:space="0" w:color="000000"/>
              <w:right w:val="single" w:sz="4" w:space="0" w:color="000000"/>
            </w:tcBorders>
            <w:shd w:val="clear" w:color="auto" w:fill="auto"/>
          </w:tcPr>
          <w:p w:rsidR="00613271" w:rsidRPr="000835EB" w:rsidRDefault="00613271" w:rsidP="00B20861">
            <w:pPr>
              <w:pStyle w:val="Akapitzlist"/>
              <w:numPr>
                <w:ilvl w:val="0"/>
                <w:numId w:val="62"/>
              </w:numPr>
              <w:rPr>
                <w:sz w:val="20"/>
                <w:szCs w:val="20"/>
              </w:rPr>
            </w:pPr>
            <w:r w:rsidRPr="000835EB">
              <w:rPr>
                <w:sz w:val="20"/>
                <w:szCs w:val="20"/>
              </w:rPr>
              <w:t>Nieszczelne zbiorniki bezodpływowe,</w:t>
            </w:r>
          </w:p>
          <w:p w:rsidR="00613271" w:rsidRPr="000835EB" w:rsidRDefault="00613271" w:rsidP="00B20861">
            <w:pPr>
              <w:pStyle w:val="Akapitzlist"/>
              <w:numPr>
                <w:ilvl w:val="0"/>
                <w:numId w:val="62"/>
              </w:numPr>
              <w:rPr>
                <w:sz w:val="20"/>
                <w:szCs w:val="20"/>
              </w:rPr>
            </w:pPr>
            <w:r w:rsidRPr="000835EB">
              <w:rPr>
                <w:sz w:val="20"/>
                <w:szCs w:val="20"/>
              </w:rPr>
              <w:t>Brak wystarczających środków na rozbudowę sieci kanalizacyjnej.</w:t>
            </w:r>
          </w:p>
          <w:p w:rsidR="00C10C0D" w:rsidRDefault="000835EB" w:rsidP="00B20861">
            <w:pPr>
              <w:pStyle w:val="Akapitzlist"/>
              <w:numPr>
                <w:ilvl w:val="0"/>
                <w:numId w:val="62"/>
              </w:numPr>
              <w:rPr>
                <w:sz w:val="20"/>
                <w:szCs w:val="20"/>
              </w:rPr>
            </w:pPr>
            <w:r>
              <w:rPr>
                <w:sz w:val="20"/>
                <w:szCs w:val="20"/>
              </w:rPr>
              <w:t>B</w:t>
            </w:r>
            <w:r w:rsidRPr="000835EB">
              <w:rPr>
                <w:sz w:val="20"/>
                <w:szCs w:val="20"/>
              </w:rPr>
              <w:t>rak zgody właścicieli działek na usytuowanie</w:t>
            </w:r>
            <w:r>
              <w:rPr>
                <w:sz w:val="20"/>
                <w:szCs w:val="20"/>
              </w:rPr>
              <w:t xml:space="preserve"> sieci kanalizacyjne na ich terenie</w:t>
            </w:r>
            <w:r w:rsidR="00C10C0D" w:rsidRPr="000835EB">
              <w:rPr>
                <w:sz w:val="20"/>
                <w:szCs w:val="20"/>
              </w:rPr>
              <w:t>;</w:t>
            </w:r>
          </w:p>
          <w:p w:rsidR="000835EB" w:rsidRPr="000835EB" w:rsidRDefault="000835EB" w:rsidP="00B20861">
            <w:pPr>
              <w:pStyle w:val="Akapitzlist"/>
              <w:numPr>
                <w:ilvl w:val="0"/>
                <w:numId w:val="62"/>
              </w:numPr>
              <w:rPr>
                <w:sz w:val="20"/>
                <w:szCs w:val="20"/>
              </w:rPr>
            </w:pPr>
            <w:r>
              <w:rPr>
                <w:sz w:val="20"/>
                <w:szCs w:val="20"/>
              </w:rPr>
              <w:t>N</w:t>
            </w:r>
            <w:r w:rsidRPr="000835EB">
              <w:rPr>
                <w:sz w:val="20"/>
                <w:szCs w:val="20"/>
              </w:rPr>
              <w:t>iechęć części mieszkańców do korzystanie ze zbiorowej sieci kanalizacji sanitarnej</w:t>
            </w:r>
            <w:r>
              <w:rPr>
                <w:sz w:val="20"/>
                <w:szCs w:val="20"/>
              </w:rPr>
              <w:t>;</w:t>
            </w:r>
          </w:p>
          <w:p w:rsidR="00613271" w:rsidRPr="000835EB" w:rsidRDefault="00613271" w:rsidP="00B20861">
            <w:pPr>
              <w:pStyle w:val="Akapitzlist"/>
              <w:numPr>
                <w:ilvl w:val="0"/>
                <w:numId w:val="62"/>
              </w:numPr>
              <w:rPr>
                <w:sz w:val="20"/>
                <w:szCs w:val="20"/>
              </w:rPr>
            </w:pPr>
            <w:r w:rsidRPr="000835EB">
              <w:rPr>
                <w:sz w:val="20"/>
                <w:szCs w:val="20"/>
              </w:rPr>
              <w:t>Uszkodzenia urządzeń sieciowych spowodowane gwałtownymi zjawiskami pogodowymi,</w:t>
            </w:r>
          </w:p>
        </w:tc>
      </w:tr>
    </w:tbl>
    <w:p w:rsidR="007E7114" w:rsidRPr="007B7815" w:rsidRDefault="007E7114">
      <w:pPr>
        <w:spacing w:after="200"/>
        <w:rPr>
          <w:rFonts w:eastAsia="Times New Roman" w:cstheme="majorBidi"/>
          <w:b/>
          <w:bCs/>
          <w:color w:val="FF0000"/>
          <w:sz w:val="28"/>
          <w:szCs w:val="26"/>
        </w:rPr>
      </w:pPr>
      <w:bookmarkStart w:id="310" w:name="_Toc413067035"/>
      <w:bookmarkStart w:id="311" w:name="_Toc382479789"/>
      <w:bookmarkStart w:id="312" w:name="_Toc376425354"/>
      <w:bookmarkStart w:id="313" w:name="_Toc434322015"/>
      <w:r w:rsidRPr="007B7815">
        <w:rPr>
          <w:rFonts w:eastAsia="Times New Roman"/>
          <w:color w:val="FF0000"/>
        </w:rPr>
        <w:br w:type="page"/>
      </w:r>
    </w:p>
    <w:p w:rsidR="000C73C7" w:rsidRPr="00590214" w:rsidRDefault="000C73C7" w:rsidP="000C73C7">
      <w:pPr>
        <w:pStyle w:val="Nagwek2"/>
        <w:rPr>
          <w:rFonts w:eastAsia="Times New Roman"/>
        </w:rPr>
      </w:pPr>
      <w:bookmarkStart w:id="314" w:name="_Toc19106025"/>
      <w:r w:rsidRPr="00590214">
        <w:rPr>
          <w:rFonts w:eastAsia="Times New Roman"/>
        </w:rPr>
        <w:t xml:space="preserve">5.6. </w:t>
      </w:r>
      <w:bookmarkEnd w:id="310"/>
      <w:bookmarkEnd w:id="311"/>
      <w:bookmarkEnd w:id="312"/>
      <w:bookmarkEnd w:id="313"/>
      <w:r w:rsidR="002D29B5" w:rsidRPr="00590214">
        <w:rPr>
          <w:rFonts w:eastAsia="Times New Roman"/>
        </w:rPr>
        <w:t>Zasoby surowców naturalnych</w:t>
      </w:r>
      <w:bookmarkEnd w:id="314"/>
    </w:p>
    <w:p w:rsidR="008C5E74" w:rsidRPr="00590214" w:rsidRDefault="008C5E74" w:rsidP="008C5E74">
      <w:pPr>
        <w:pStyle w:val="Nagwek3"/>
        <w:rPr>
          <w:rFonts w:eastAsia="Calibri"/>
        </w:rPr>
      </w:pPr>
      <w:bookmarkStart w:id="315" w:name="_Toc13218535"/>
      <w:bookmarkStart w:id="316" w:name="_Toc19106026"/>
      <w:bookmarkStart w:id="317" w:name="_Toc376425351"/>
      <w:bookmarkStart w:id="318" w:name="_Toc413067032"/>
      <w:bookmarkStart w:id="319" w:name="_Toc382479786"/>
      <w:bookmarkStart w:id="320" w:name="_Toc434322012"/>
      <w:r w:rsidRPr="00590214">
        <w:rPr>
          <w:rFonts w:eastAsia="Calibri"/>
        </w:rPr>
        <w:t>5.6.1. Stan aktualny</w:t>
      </w:r>
      <w:bookmarkEnd w:id="315"/>
      <w:bookmarkEnd w:id="316"/>
    </w:p>
    <w:p w:rsidR="008C5E74" w:rsidRPr="00590214" w:rsidRDefault="008C5E74" w:rsidP="008C5E74">
      <w:pPr>
        <w:ind w:firstLine="708"/>
        <w:jc w:val="both"/>
        <w:rPr>
          <w:rFonts w:eastAsia="Calibri" w:cs="Arial"/>
        </w:rPr>
      </w:pPr>
      <w:r w:rsidRPr="00590214">
        <w:rPr>
          <w:rFonts w:eastAsia="Calibri" w:cs="Arial"/>
        </w:rPr>
        <w:t xml:space="preserve">Wykaz złóż surowców zlokalizowanych na terenie Gminy Dukla zestawiono </w:t>
      </w:r>
      <w:r w:rsidRPr="00590214">
        <w:rPr>
          <w:rFonts w:eastAsia="Calibri" w:cs="Arial"/>
        </w:rPr>
        <w:br/>
        <w:t>w poniższej tabeli opracowanej na podstawie danych Państwowego Instytutu Geologicznego.</w:t>
      </w:r>
      <w:bookmarkStart w:id="321" w:name="_Toc413067102"/>
      <w:bookmarkStart w:id="322" w:name="_Toc434322079"/>
    </w:p>
    <w:p w:rsidR="008C5E74" w:rsidRPr="00590214" w:rsidRDefault="008C5E74" w:rsidP="008C5E74">
      <w:pPr>
        <w:ind w:firstLine="708"/>
        <w:jc w:val="both"/>
        <w:rPr>
          <w:rFonts w:eastAsiaTheme="minorEastAsia"/>
          <w:b/>
          <w:bCs/>
          <w:sz w:val="18"/>
          <w:szCs w:val="18"/>
          <w:lang w:eastAsia="pl-PL"/>
        </w:rPr>
      </w:pPr>
    </w:p>
    <w:p w:rsidR="008C5E74" w:rsidRPr="00590214" w:rsidRDefault="008C5E74" w:rsidP="008C5E74">
      <w:pPr>
        <w:pStyle w:val="Legenda"/>
        <w:rPr>
          <w:sz w:val="20"/>
          <w:szCs w:val="20"/>
        </w:rPr>
      </w:pPr>
      <w:bookmarkStart w:id="323" w:name="_Toc13218590"/>
      <w:bookmarkStart w:id="324" w:name="_Toc19106082"/>
      <w:bookmarkEnd w:id="321"/>
      <w:bookmarkEnd w:id="322"/>
      <w:r w:rsidRPr="00590214">
        <w:rPr>
          <w:sz w:val="20"/>
          <w:szCs w:val="20"/>
        </w:rPr>
        <w:t xml:space="preserve">Tabela </w:t>
      </w:r>
      <w:r w:rsidRPr="00590214">
        <w:rPr>
          <w:sz w:val="20"/>
          <w:szCs w:val="20"/>
        </w:rPr>
        <w:fldChar w:fldCharType="begin"/>
      </w:r>
      <w:r w:rsidRPr="00590214">
        <w:rPr>
          <w:sz w:val="20"/>
          <w:szCs w:val="20"/>
        </w:rPr>
        <w:instrText xml:space="preserve"> SEQ Tabela \* ARABIC </w:instrText>
      </w:r>
      <w:r w:rsidRPr="00590214">
        <w:rPr>
          <w:sz w:val="20"/>
          <w:szCs w:val="20"/>
        </w:rPr>
        <w:fldChar w:fldCharType="separate"/>
      </w:r>
      <w:r w:rsidR="00E07476">
        <w:rPr>
          <w:noProof/>
          <w:sz w:val="20"/>
          <w:szCs w:val="20"/>
        </w:rPr>
        <w:t>24</w:t>
      </w:r>
      <w:r w:rsidRPr="00590214">
        <w:rPr>
          <w:noProof/>
          <w:sz w:val="20"/>
          <w:szCs w:val="20"/>
        </w:rPr>
        <w:fldChar w:fldCharType="end"/>
      </w:r>
      <w:r w:rsidRPr="00590214">
        <w:rPr>
          <w:sz w:val="20"/>
          <w:szCs w:val="20"/>
        </w:rPr>
        <w:t>. Surowce naturalne występujące na terenie Gminy Dukla.</w:t>
      </w:r>
      <w:bookmarkEnd w:id="323"/>
      <w:bookmarkEnd w:id="324"/>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13"/>
        <w:gridCol w:w="1957"/>
        <w:gridCol w:w="2236"/>
        <w:gridCol w:w="1330"/>
        <w:gridCol w:w="1820"/>
      </w:tblGrid>
      <w:tr w:rsidR="00590214" w:rsidRPr="00590214" w:rsidTr="008F085F">
        <w:trPr>
          <w:trHeight w:val="468"/>
          <w:tblHeader/>
          <w:jc w:val="center"/>
        </w:trPr>
        <w:tc>
          <w:tcPr>
            <w:tcW w:w="2013" w:type="dxa"/>
            <w:shd w:val="clear" w:color="auto" w:fill="8EB936"/>
            <w:vAlign w:val="center"/>
            <w:hideMark/>
          </w:tcPr>
          <w:p w:rsidR="008C5E74" w:rsidRPr="00590214" w:rsidRDefault="008C5E74" w:rsidP="008F085F">
            <w:pPr>
              <w:jc w:val="center"/>
              <w:rPr>
                <w:rFonts w:eastAsia="Times New Roman" w:cs="Arial"/>
                <w:sz w:val="20"/>
                <w:szCs w:val="20"/>
                <w:lang w:eastAsia="pl-PL"/>
              </w:rPr>
            </w:pPr>
            <w:r w:rsidRPr="00590214">
              <w:rPr>
                <w:rFonts w:eastAsia="Times New Roman" w:cs="Arial"/>
                <w:sz w:val="20"/>
                <w:szCs w:val="20"/>
                <w:lang w:eastAsia="pl-PL"/>
              </w:rPr>
              <w:t>Nazwa złoża</w:t>
            </w:r>
          </w:p>
        </w:tc>
        <w:tc>
          <w:tcPr>
            <w:tcW w:w="1957" w:type="dxa"/>
            <w:shd w:val="clear" w:color="auto" w:fill="8EB936"/>
            <w:vAlign w:val="center"/>
            <w:hideMark/>
          </w:tcPr>
          <w:p w:rsidR="008C5E74" w:rsidRPr="00590214" w:rsidRDefault="008C5E74" w:rsidP="008F085F">
            <w:pPr>
              <w:jc w:val="center"/>
              <w:rPr>
                <w:rFonts w:eastAsia="Times New Roman" w:cs="Arial"/>
                <w:sz w:val="20"/>
                <w:szCs w:val="20"/>
                <w:lang w:eastAsia="pl-PL"/>
              </w:rPr>
            </w:pPr>
            <w:r w:rsidRPr="00590214">
              <w:rPr>
                <w:rFonts w:eastAsia="Times New Roman" w:cs="Arial"/>
                <w:sz w:val="20"/>
                <w:szCs w:val="20"/>
                <w:lang w:eastAsia="pl-PL"/>
              </w:rPr>
              <w:t>Gmina</w:t>
            </w:r>
          </w:p>
        </w:tc>
        <w:tc>
          <w:tcPr>
            <w:tcW w:w="2236" w:type="dxa"/>
            <w:shd w:val="clear" w:color="auto" w:fill="8EB936"/>
            <w:vAlign w:val="center"/>
            <w:hideMark/>
          </w:tcPr>
          <w:p w:rsidR="008C5E74" w:rsidRPr="00590214" w:rsidRDefault="008C5E74" w:rsidP="008F085F">
            <w:pPr>
              <w:jc w:val="center"/>
              <w:rPr>
                <w:rFonts w:eastAsia="Times New Roman" w:cs="Arial"/>
                <w:sz w:val="20"/>
                <w:szCs w:val="20"/>
                <w:lang w:eastAsia="pl-PL"/>
              </w:rPr>
            </w:pPr>
            <w:r w:rsidRPr="00590214">
              <w:rPr>
                <w:rFonts w:eastAsia="Times New Roman" w:cs="Arial"/>
                <w:sz w:val="20"/>
                <w:szCs w:val="20"/>
                <w:lang w:eastAsia="pl-PL"/>
              </w:rPr>
              <w:t>Kopalina główna</w:t>
            </w:r>
          </w:p>
        </w:tc>
        <w:tc>
          <w:tcPr>
            <w:tcW w:w="1330" w:type="dxa"/>
            <w:shd w:val="clear" w:color="auto" w:fill="8EB936"/>
            <w:vAlign w:val="center"/>
            <w:hideMark/>
          </w:tcPr>
          <w:p w:rsidR="008C5E74" w:rsidRPr="00590214" w:rsidRDefault="008C5E74" w:rsidP="008F085F">
            <w:pPr>
              <w:jc w:val="center"/>
              <w:rPr>
                <w:rFonts w:eastAsia="Times New Roman" w:cs="Arial"/>
                <w:sz w:val="20"/>
                <w:szCs w:val="20"/>
                <w:lang w:eastAsia="pl-PL"/>
              </w:rPr>
            </w:pPr>
            <w:r w:rsidRPr="00590214">
              <w:rPr>
                <w:rFonts w:eastAsia="Times New Roman" w:cs="Arial"/>
                <w:sz w:val="20"/>
                <w:szCs w:val="20"/>
                <w:lang w:eastAsia="pl-PL"/>
              </w:rPr>
              <w:t>Powierzchnia złoża</w:t>
            </w:r>
          </w:p>
          <w:p w:rsidR="008C5E74" w:rsidRPr="00590214" w:rsidRDefault="008C5E74" w:rsidP="008F085F">
            <w:pPr>
              <w:jc w:val="center"/>
              <w:rPr>
                <w:rFonts w:eastAsia="Times New Roman" w:cs="Arial"/>
                <w:sz w:val="20"/>
                <w:szCs w:val="20"/>
                <w:lang w:eastAsia="pl-PL"/>
              </w:rPr>
            </w:pPr>
            <w:r w:rsidRPr="00590214">
              <w:rPr>
                <w:rFonts w:eastAsia="Times New Roman" w:cs="Arial"/>
                <w:sz w:val="20"/>
                <w:szCs w:val="20"/>
                <w:lang w:eastAsia="pl-PL"/>
              </w:rPr>
              <w:t>[ha]</w:t>
            </w:r>
          </w:p>
        </w:tc>
        <w:tc>
          <w:tcPr>
            <w:tcW w:w="1820" w:type="dxa"/>
            <w:shd w:val="clear" w:color="auto" w:fill="8EB936"/>
            <w:vAlign w:val="center"/>
          </w:tcPr>
          <w:p w:rsidR="008C5E74" w:rsidRPr="00590214" w:rsidRDefault="008C5E74" w:rsidP="008F085F">
            <w:pPr>
              <w:jc w:val="center"/>
              <w:rPr>
                <w:rFonts w:eastAsia="Times New Roman" w:cs="Arial"/>
                <w:sz w:val="20"/>
                <w:szCs w:val="20"/>
                <w:lang w:eastAsia="pl-PL"/>
              </w:rPr>
            </w:pPr>
            <w:r w:rsidRPr="00590214">
              <w:rPr>
                <w:rFonts w:eastAsia="Times New Roman" w:cs="Arial"/>
                <w:sz w:val="20"/>
                <w:szCs w:val="20"/>
                <w:lang w:eastAsia="pl-PL"/>
              </w:rPr>
              <w:t>Stan zagospodarowania</w:t>
            </w:r>
          </w:p>
        </w:tc>
      </w:tr>
      <w:tr w:rsidR="00E160A6" w:rsidRPr="00E160A6" w:rsidTr="008F085F">
        <w:trPr>
          <w:trHeight w:val="522"/>
          <w:jc w:val="center"/>
        </w:trPr>
        <w:tc>
          <w:tcPr>
            <w:tcW w:w="2013" w:type="dxa"/>
            <w:vAlign w:val="center"/>
          </w:tcPr>
          <w:p w:rsidR="008C5E7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Bóbrka-Rogi</w:t>
            </w:r>
          </w:p>
        </w:tc>
        <w:tc>
          <w:tcPr>
            <w:tcW w:w="1957" w:type="dxa"/>
            <w:vAlign w:val="center"/>
          </w:tcPr>
          <w:p w:rsidR="008C5E74" w:rsidRPr="00197E76" w:rsidRDefault="008C5E74" w:rsidP="008C5E74">
            <w:pPr>
              <w:jc w:val="center"/>
              <w:rPr>
                <w:sz w:val="20"/>
                <w:szCs w:val="20"/>
              </w:rPr>
            </w:pPr>
            <w:r w:rsidRPr="00197E76">
              <w:rPr>
                <w:sz w:val="20"/>
                <w:szCs w:val="20"/>
              </w:rPr>
              <w:t>Miejsce Piastowe, Dukla, Chorkówka</w:t>
            </w:r>
          </w:p>
        </w:tc>
        <w:tc>
          <w:tcPr>
            <w:tcW w:w="2236" w:type="dxa"/>
            <w:vAlign w:val="center"/>
          </w:tcPr>
          <w:p w:rsidR="008C5E74" w:rsidRPr="00E160A6" w:rsidRDefault="00E160A6" w:rsidP="008F085F">
            <w:pPr>
              <w:jc w:val="center"/>
              <w:rPr>
                <w:rFonts w:eastAsia="Calibri" w:cs="Arial"/>
                <w:sz w:val="20"/>
                <w:szCs w:val="20"/>
                <w:lang w:eastAsia="pl-PL"/>
              </w:rPr>
            </w:pPr>
            <w:r w:rsidRPr="00E160A6">
              <w:rPr>
                <w:rFonts w:eastAsia="Calibri" w:cs="Arial"/>
                <w:sz w:val="20"/>
                <w:szCs w:val="20"/>
                <w:lang w:eastAsia="pl-PL"/>
              </w:rPr>
              <w:t>Ropy naftowe</w:t>
            </w:r>
          </w:p>
        </w:tc>
        <w:tc>
          <w:tcPr>
            <w:tcW w:w="1330" w:type="dxa"/>
            <w:vAlign w:val="center"/>
          </w:tcPr>
          <w:p w:rsidR="008C5E74" w:rsidRPr="00E160A6" w:rsidRDefault="00E160A6" w:rsidP="008F085F">
            <w:pPr>
              <w:jc w:val="center"/>
              <w:rPr>
                <w:rFonts w:eastAsia="Times New Roman" w:cs="Arial"/>
                <w:sz w:val="20"/>
                <w:szCs w:val="20"/>
                <w:lang w:eastAsia="pl-PL"/>
              </w:rPr>
            </w:pPr>
            <w:r w:rsidRPr="00E160A6">
              <w:rPr>
                <w:rFonts w:eastAsia="Times New Roman" w:cs="Arial"/>
                <w:sz w:val="20"/>
                <w:szCs w:val="20"/>
                <w:lang w:eastAsia="pl-PL"/>
              </w:rPr>
              <w:t>250,60</w:t>
            </w:r>
          </w:p>
        </w:tc>
        <w:tc>
          <w:tcPr>
            <w:tcW w:w="1820" w:type="dxa"/>
            <w:vAlign w:val="center"/>
          </w:tcPr>
          <w:p w:rsidR="008C5E74" w:rsidRPr="00E160A6" w:rsidRDefault="00E160A6" w:rsidP="008F085F">
            <w:pPr>
              <w:jc w:val="center"/>
              <w:rPr>
                <w:rFonts w:eastAsia="Times New Roman" w:cs="Arial"/>
                <w:sz w:val="20"/>
                <w:szCs w:val="20"/>
                <w:lang w:eastAsia="pl-PL"/>
              </w:rPr>
            </w:pPr>
            <w:r w:rsidRPr="00E160A6">
              <w:rPr>
                <w:rFonts w:eastAsia="Times New Roman" w:cs="Arial"/>
                <w:sz w:val="20"/>
                <w:szCs w:val="20"/>
                <w:lang w:eastAsia="pl-PL"/>
              </w:rPr>
              <w:t>złoże zagospodarowane</w:t>
            </w:r>
          </w:p>
        </w:tc>
      </w:tr>
      <w:tr w:rsidR="00E160A6" w:rsidRPr="00E160A6" w:rsidTr="008F085F">
        <w:trPr>
          <w:trHeight w:val="522"/>
          <w:jc w:val="center"/>
        </w:trPr>
        <w:tc>
          <w:tcPr>
            <w:tcW w:w="2013" w:type="dxa"/>
            <w:vAlign w:val="center"/>
          </w:tcPr>
          <w:p w:rsidR="008C5E7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Draganowa</w:t>
            </w:r>
          </w:p>
        </w:tc>
        <w:tc>
          <w:tcPr>
            <w:tcW w:w="1957" w:type="dxa"/>
            <w:vAlign w:val="center"/>
          </w:tcPr>
          <w:p w:rsidR="008C5E74" w:rsidRPr="00197E76" w:rsidRDefault="008C5E7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8C5E74" w:rsidRPr="00E160A6" w:rsidRDefault="00E160A6" w:rsidP="008F085F">
            <w:pPr>
              <w:jc w:val="center"/>
              <w:rPr>
                <w:rFonts w:eastAsia="Calibri" w:cs="Arial"/>
                <w:sz w:val="20"/>
                <w:szCs w:val="20"/>
                <w:lang w:eastAsia="pl-PL"/>
              </w:rPr>
            </w:pPr>
            <w:r w:rsidRPr="00E160A6">
              <w:rPr>
                <w:rFonts w:eastAsia="Calibri" w:cs="Arial"/>
                <w:sz w:val="20"/>
                <w:szCs w:val="20"/>
                <w:lang w:eastAsia="pl-PL"/>
              </w:rPr>
              <w:t>Gazy ziemne</w:t>
            </w:r>
          </w:p>
        </w:tc>
        <w:tc>
          <w:tcPr>
            <w:tcW w:w="1330" w:type="dxa"/>
            <w:vAlign w:val="center"/>
          </w:tcPr>
          <w:p w:rsidR="008C5E74" w:rsidRPr="00E160A6" w:rsidRDefault="00E160A6" w:rsidP="008F085F">
            <w:pPr>
              <w:jc w:val="center"/>
              <w:rPr>
                <w:rFonts w:eastAsia="Times New Roman" w:cs="Arial"/>
                <w:sz w:val="20"/>
                <w:szCs w:val="20"/>
                <w:lang w:eastAsia="pl-PL"/>
              </w:rPr>
            </w:pPr>
            <w:r w:rsidRPr="00E160A6">
              <w:rPr>
                <w:rFonts w:eastAsia="Times New Roman" w:cs="Arial"/>
                <w:sz w:val="20"/>
                <w:szCs w:val="20"/>
                <w:lang w:eastAsia="pl-PL"/>
              </w:rPr>
              <w:t>64,00</w:t>
            </w:r>
          </w:p>
        </w:tc>
        <w:tc>
          <w:tcPr>
            <w:tcW w:w="1820" w:type="dxa"/>
            <w:vAlign w:val="center"/>
          </w:tcPr>
          <w:p w:rsidR="008C5E74" w:rsidRPr="00E160A6" w:rsidRDefault="00E160A6" w:rsidP="008F085F">
            <w:pPr>
              <w:jc w:val="center"/>
              <w:rPr>
                <w:rFonts w:eastAsia="Times New Roman" w:cs="Arial"/>
                <w:sz w:val="20"/>
                <w:szCs w:val="20"/>
                <w:lang w:eastAsia="pl-PL"/>
              </w:rPr>
            </w:pPr>
            <w:r w:rsidRPr="00E160A6">
              <w:rPr>
                <w:rFonts w:eastAsia="Times New Roman" w:cs="Arial"/>
                <w:sz w:val="20"/>
                <w:szCs w:val="20"/>
                <w:lang w:eastAsia="pl-PL"/>
              </w:rPr>
              <w:t>złoże zagospodarowane</w:t>
            </w:r>
          </w:p>
        </w:tc>
      </w:tr>
      <w:tr w:rsidR="008C5E74" w:rsidRPr="008C5E74" w:rsidTr="008F085F">
        <w:trPr>
          <w:trHeight w:val="522"/>
          <w:jc w:val="center"/>
        </w:trPr>
        <w:tc>
          <w:tcPr>
            <w:tcW w:w="2013" w:type="dxa"/>
            <w:vAlign w:val="center"/>
          </w:tcPr>
          <w:p w:rsidR="008C5E7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Drymak - p.A</w:t>
            </w:r>
          </w:p>
        </w:tc>
        <w:tc>
          <w:tcPr>
            <w:tcW w:w="1957" w:type="dxa"/>
            <w:vAlign w:val="center"/>
          </w:tcPr>
          <w:p w:rsidR="008C5E74" w:rsidRPr="00197E76" w:rsidRDefault="008C5E7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8C5E74" w:rsidRPr="00590214" w:rsidRDefault="00590214"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20287C" w:rsidRPr="0020287C" w:rsidRDefault="0020287C" w:rsidP="0020287C">
            <w:pPr>
              <w:jc w:val="center"/>
              <w:rPr>
                <w:rFonts w:eastAsia="Times New Roman" w:cs="Arial"/>
                <w:sz w:val="20"/>
                <w:szCs w:val="20"/>
                <w:lang w:eastAsia="pl-PL"/>
              </w:rPr>
            </w:pPr>
            <w:r w:rsidRPr="0020287C">
              <w:rPr>
                <w:rFonts w:eastAsia="Times New Roman" w:cs="Arial"/>
                <w:sz w:val="20"/>
                <w:szCs w:val="20"/>
                <w:lang w:eastAsia="pl-PL"/>
              </w:rPr>
              <w:t>13,03</w:t>
            </w:r>
          </w:p>
        </w:tc>
        <w:tc>
          <w:tcPr>
            <w:tcW w:w="1820" w:type="dxa"/>
            <w:vAlign w:val="center"/>
          </w:tcPr>
          <w:p w:rsidR="008C5E74" w:rsidRPr="0020287C" w:rsidRDefault="0020287C" w:rsidP="008F085F">
            <w:pPr>
              <w:jc w:val="center"/>
              <w:rPr>
                <w:rFonts w:eastAsia="Times New Roman" w:cs="Arial"/>
                <w:sz w:val="20"/>
                <w:szCs w:val="20"/>
                <w:lang w:eastAsia="pl-PL"/>
              </w:rPr>
            </w:pPr>
            <w:r w:rsidRPr="0020287C">
              <w:rPr>
                <w:rFonts w:eastAsia="Times New Roman" w:cs="Arial"/>
                <w:sz w:val="20"/>
                <w:szCs w:val="20"/>
                <w:lang w:eastAsia="pl-PL"/>
              </w:rPr>
              <w:t>złoże rozpoznane szczegółowo</w:t>
            </w:r>
          </w:p>
        </w:tc>
      </w:tr>
      <w:tr w:rsidR="006A4D71" w:rsidRPr="006A4D71" w:rsidTr="008F085F">
        <w:trPr>
          <w:trHeight w:val="522"/>
          <w:jc w:val="center"/>
        </w:trPr>
        <w:tc>
          <w:tcPr>
            <w:tcW w:w="2013" w:type="dxa"/>
            <w:vAlign w:val="center"/>
          </w:tcPr>
          <w:p w:rsidR="008C5E7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Drymak - p.B</w:t>
            </w:r>
          </w:p>
        </w:tc>
        <w:tc>
          <w:tcPr>
            <w:tcW w:w="1957" w:type="dxa"/>
            <w:vAlign w:val="center"/>
          </w:tcPr>
          <w:p w:rsidR="008C5E74" w:rsidRPr="00197E76" w:rsidRDefault="008C5E7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8C5E74" w:rsidRPr="00590214" w:rsidRDefault="00590214"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8C5E74" w:rsidRPr="006A4D71" w:rsidRDefault="006A4D71" w:rsidP="008F085F">
            <w:pPr>
              <w:jc w:val="center"/>
              <w:rPr>
                <w:rFonts w:eastAsia="Times New Roman" w:cs="Arial"/>
                <w:sz w:val="20"/>
                <w:szCs w:val="20"/>
                <w:lang w:eastAsia="pl-PL"/>
              </w:rPr>
            </w:pPr>
            <w:r w:rsidRPr="006A4D71">
              <w:rPr>
                <w:rFonts w:eastAsia="Times New Roman" w:cs="Arial"/>
                <w:sz w:val="20"/>
                <w:szCs w:val="20"/>
                <w:lang w:eastAsia="pl-PL"/>
              </w:rPr>
              <w:t>15,04</w:t>
            </w:r>
          </w:p>
        </w:tc>
        <w:tc>
          <w:tcPr>
            <w:tcW w:w="1820" w:type="dxa"/>
            <w:vAlign w:val="center"/>
          </w:tcPr>
          <w:p w:rsidR="008C5E74" w:rsidRPr="006A4D71" w:rsidRDefault="006A4D71" w:rsidP="008F085F">
            <w:pPr>
              <w:jc w:val="center"/>
              <w:rPr>
                <w:rFonts w:eastAsia="Times New Roman" w:cs="Arial"/>
                <w:sz w:val="20"/>
                <w:szCs w:val="20"/>
                <w:lang w:eastAsia="pl-PL"/>
              </w:rPr>
            </w:pPr>
            <w:r w:rsidRPr="006A4D71">
              <w:rPr>
                <w:rFonts w:eastAsia="Times New Roman" w:cs="Arial"/>
                <w:sz w:val="20"/>
                <w:szCs w:val="20"/>
                <w:lang w:eastAsia="pl-PL"/>
              </w:rPr>
              <w:t>złoże skreślone z bilansu zasobów</w:t>
            </w:r>
          </w:p>
        </w:tc>
      </w:tr>
      <w:tr w:rsidR="00590214" w:rsidRPr="008C5E74" w:rsidTr="008F085F">
        <w:trPr>
          <w:trHeight w:val="522"/>
          <w:jc w:val="center"/>
        </w:trPr>
        <w:tc>
          <w:tcPr>
            <w:tcW w:w="2013" w:type="dxa"/>
            <w:vAlign w:val="center"/>
          </w:tcPr>
          <w:p w:rsidR="0059021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Drymak - p.C</w:t>
            </w:r>
          </w:p>
        </w:tc>
        <w:tc>
          <w:tcPr>
            <w:tcW w:w="1957" w:type="dxa"/>
            <w:vAlign w:val="center"/>
          </w:tcPr>
          <w:p w:rsidR="00590214" w:rsidRPr="00197E76" w:rsidRDefault="0059021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590214" w:rsidRPr="00590214" w:rsidRDefault="00590214"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590214" w:rsidRPr="00B0692B" w:rsidRDefault="00B0692B" w:rsidP="008F085F">
            <w:pPr>
              <w:jc w:val="center"/>
              <w:rPr>
                <w:rFonts w:eastAsia="Times New Roman" w:cs="Arial"/>
                <w:sz w:val="20"/>
                <w:szCs w:val="20"/>
                <w:lang w:eastAsia="pl-PL"/>
              </w:rPr>
            </w:pPr>
            <w:r w:rsidRPr="00B0692B">
              <w:rPr>
                <w:rFonts w:eastAsia="Times New Roman" w:cs="Arial"/>
                <w:sz w:val="20"/>
                <w:szCs w:val="20"/>
                <w:lang w:eastAsia="pl-PL"/>
              </w:rPr>
              <w:t>37,97</w:t>
            </w:r>
          </w:p>
        </w:tc>
        <w:tc>
          <w:tcPr>
            <w:tcW w:w="1820" w:type="dxa"/>
            <w:vAlign w:val="center"/>
          </w:tcPr>
          <w:p w:rsidR="00590214" w:rsidRPr="00B0692B" w:rsidRDefault="00B0692B" w:rsidP="008F085F">
            <w:pPr>
              <w:jc w:val="center"/>
              <w:rPr>
                <w:rFonts w:eastAsia="Times New Roman" w:cs="Arial"/>
                <w:sz w:val="20"/>
                <w:szCs w:val="20"/>
                <w:lang w:eastAsia="pl-PL"/>
              </w:rPr>
            </w:pPr>
            <w:r w:rsidRPr="00B0692B">
              <w:rPr>
                <w:rFonts w:eastAsia="Times New Roman" w:cs="Arial"/>
                <w:sz w:val="20"/>
                <w:szCs w:val="20"/>
                <w:lang w:eastAsia="pl-PL"/>
              </w:rPr>
              <w:t>złoże rozpoznane szczegółowo</w:t>
            </w:r>
          </w:p>
        </w:tc>
      </w:tr>
      <w:tr w:rsidR="00590214" w:rsidRPr="008C5E74" w:rsidTr="008F085F">
        <w:trPr>
          <w:trHeight w:val="522"/>
          <w:jc w:val="center"/>
        </w:trPr>
        <w:tc>
          <w:tcPr>
            <w:tcW w:w="2013" w:type="dxa"/>
            <w:vAlign w:val="center"/>
          </w:tcPr>
          <w:p w:rsidR="0059021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Dukla</w:t>
            </w:r>
          </w:p>
        </w:tc>
        <w:tc>
          <w:tcPr>
            <w:tcW w:w="1957" w:type="dxa"/>
            <w:vAlign w:val="center"/>
          </w:tcPr>
          <w:p w:rsidR="00590214" w:rsidRPr="00197E76" w:rsidRDefault="0059021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590214" w:rsidRPr="00590214" w:rsidRDefault="00590214"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590214" w:rsidRPr="00BA52FF" w:rsidRDefault="00BA52FF" w:rsidP="008F085F">
            <w:pPr>
              <w:jc w:val="center"/>
              <w:rPr>
                <w:rFonts w:eastAsia="Times New Roman" w:cs="Arial"/>
                <w:sz w:val="20"/>
                <w:szCs w:val="20"/>
                <w:lang w:eastAsia="pl-PL"/>
              </w:rPr>
            </w:pPr>
            <w:r w:rsidRPr="00BA52FF">
              <w:rPr>
                <w:rFonts w:eastAsia="Times New Roman" w:cs="Arial"/>
                <w:sz w:val="20"/>
                <w:szCs w:val="20"/>
                <w:lang w:eastAsia="pl-PL"/>
              </w:rPr>
              <w:t>94,50</w:t>
            </w:r>
          </w:p>
        </w:tc>
        <w:tc>
          <w:tcPr>
            <w:tcW w:w="1820" w:type="dxa"/>
            <w:vAlign w:val="center"/>
          </w:tcPr>
          <w:p w:rsidR="00590214" w:rsidRPr="00BA52FF" w:rsidRDefault="00BA52FF" w:rsidP="008F085F">
            <w:pPr>
              <w:jc w:val="center"/>
              <w:rPr>
                <w:rFonts w:eastAsia="Times New Roman" w:cs="Arial"/>
                <w:sz w:val="20"/>
                <w:szCs w:val="20"/>
                <w:lang w:eastAsia="pl-PL"/>
              </w:rPr>
            </w:pPr>
            <w:r w:rsidRPr="00BA52FF">
              <w:rPr>
                <w:rFonts w:eastAsia="Times New Roman" w:cs="Arial"/>
                <w:sz w:val="20"/>
                <w:szCs w:val="20"/>
                <w:lang w:eastAsia="pl-PL"/>
              </w:rPr>
              <w:t>złoże rozpoznane wstępnie</w:t>
            </w:r>
          </w:p>
        </w:tc>
      </w:tr>
      <w:tr w:rsidR="00590214" w:rsidRPr="008C5E74" w:rsidTr="008F085F">
        <w:trPr>
          <w:trHeight w:val="522"/>
          <w:jc w:val="center"/>
        </w:trPr>
        <w:tc>
          <w:tcPr>
            <w:tcW w:w="2013" w:type="dxa"/>
            <w:vAlign w:val="center"/>
          </w:tcPr>
          <w:p w:rsidR="0059021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Dukla 1</w:t>
            </w:r>
          </w:p>
        </w:tc>
        <w:tc>
          <w:tcPr>
            <w:tcW w:w="1957" w:type="dxa"/>
            <w:vAlign w:val="center"/>
          </w:tcPr>
          <w:p w:rsidR="00590214" w:rsidRPr="00197E76" w:rsidRDefault="0059021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590214" w:rsidRPr="00590214" w:rsidRDefault="00590214"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590214" w:rsidRPr="00BA52FF" w:rsidRDefault="00BA52FF" w:rsidP="008F085F">
            <w:pPr>
              <w:jc w:val="center"/>
              <w:rPr>
                <w:rFonts w:eastAsia="Times New Roman" w:cs="Arial"/>
                <w:sz w:val="20"/>
                <w:szCs w:val="20"/>
                <w:lang w:eastAsia="pl-PL"/>
              </w:rPr>
            </w:pPr>
            <w:r w:rsidRPr="00BA52FF">
              <w:rPr>
                <w:rFonts w:eastAsia="Times New Roman" w:cs="Arial"/>
                <w:sz w:val="20"/>
                <w:szCs w:val="20"/>
                <w:lang w:eastAsia="pl-PL"/>
              </w:rPr>
              <w:t>1,92</w:t>
            </w:r>
          </w:p>
        </w:tc>
        <w:tc>
          <w:tcPr>
            <w:tcW w:w="1820" w:type="dxa"/>
            <w:vAlign w:val="center"/>
          </w:tcPr>
          <w:p w:rsidR="00590214" w:rsidRPr="00BA52FF" w:rsidRDefault="00BA52FF" w:rsidP="008F085F">
            <w:pPr>
              <w:jc w:val="center"/>
              <w:rPr>
                <w:rFonts w:eastAsia="Times New Roman" w:cs="Arial"/>
                <w:sz w:val="20"/>
                <w:szCs w:val="20"/>
                <w:lang w:eastAsia="pl-PL"/>
              </w:rPr>
            </w:pPr>
            <w:r w:rsidRPr="00BA52FF">
              <w:rPr>
                <w:rFonts w:eastAsia="Times New Roman" w:cs="Arial"/>
                <w:sz w:val="20"/>
                <w:szCs w:val="20"/>
                <w:lang w:eastAsia="pl-PL"/>
              </w:rPr>
              <w:t>złoże skreślone z bilansu zasobów</w:t>
            </w:r>
          </w:p>
        </w:tc>
      </w:tr>
      <w:tr w:rsidR="001D5F76" w:rsidRPr="001D5F76" w:rsidTr="008F085F">
        <w:trPr>
          <w:trHeight w:val="522"/>
          <w:jc w:val="center"/>
        </w:trPr>
        <w:tc>
          <w:tcPr>
            <w:tcW w:w="2013" w:type="dxa"/>
            <w:vAlign w:val="center"/>
          </w:tcPr>
          <w:p w:rsidR="0059021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Dukla-1</w:t>
            </w:r>
          </w:p>
        </w:tc>
        <w:tc>
          <w:tcPr>
            <w:tcW w:w="1957" w:type="dxa"/>
            <w:vAlign w:val="center"/>
          </w:tcPr>
          <w:p w:rsidR="00590214" w:rsidRPr="00197E76" w:rsidRDefault="0059021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590214" w:rsidRPr="00590214" w:rsidRDefault="00590214"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590214" w:rsidRPr="001D5F76" w:rsidRDefault="001D5F76" w:rsidP="008F085F">
            <w:pPr>
              <w:jc w:val="center"/>
              <w:rPr>
                <w:rFonts w:eastAsia="Times New Roman" w:cs="Arial"/>
                <w:sz w:val="20"/>
                <w:szCs w:val="20"/>
                <w:lang w:eastAsia="pl-PL"/>
              </w:rPr>
            </w:pPr>
            <w:r w:rsidRPr="001D5F76">
              <w:rPr>
                <w:rFonts w:eastAsia="Times New Roman" w:cs="Arial"/>
                <w:sz w:val="20"/>
                <w:szCs w:val="20"/>
                <w:lang w:eastAsia="pl-PL"/>
              </w:rPr>
              <w:t>1,92</w:t>
            </w:r>
          </w:p>
        </w:tc>
        <w:tc>
          <w:tcPr>
            <w:tcW w:w="1820" w:type="dxa"/>
            <w:vAlign w:val="center"/>
          </w:tcPr>
          <w:p w:rsidR="00590214" w:rsidRPr="001D5F76" w:rsidRDefault="001D5F76" w:rsidP="008F085F">
            <w:pPr>
              <w:jc w:val="center"/>
              <w:rPr>
                <w:rFonts w:eastAsia="Times New Roman" w:cs="Arial"/>
                <w:sz w:val="20"/>
                <w:szCs w:val="20"/>
                <w:lang w:eastAsia="pl-PL"/>
              </w:rPr>
            </w:pPr>
            <w:r w:rsidRPr="001D5F76">
              <w:rPr>
                <w:rFonts w:eastAsia="Times New Roman" w:cs="Arial"/>
                <w:sz w:val="20"/>
                <w:szCs w:val="20"/>
                <w:lang w:eastAsia="pl-PL"/>
              </w:rPr>
              <w:t>złoże skreślone z bilansu zasobów</w:t>
            </w:r>
          </w:p>
        </w:tc>
      </w:tr>
      <w:tr w:rsidR="008C5E74" w:rsidRPr="008C5E74" w:rsidTr="008F085F">
        <w:trPr>
          <w:trHeight w:val="522"/>
          <w:jc w:val="center"/>
        </w:trPr>
        <w:tc>
          <w:tcPr>
            <w:tcW w:w="2013" w:type="dxa"/>
            <w:vAlign w:val="center"/>
          </w:tcPr>
          <w:p w:rsidR="008C5E7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Iwla</w:t>
            </w:r>
          </w:p>
        </w:tc>
        <w:tc>
          <w:tcPr>
            <w:tcW w:w="1957" w:type="dxa"/>
            <w:vAlign w:val="center"/>
          </w:tcPr>
          <w:p w:rsidR="008C5E74" w:rsidRPr="00197E76" w:rsidRDefault="008C5E74"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8C5E74" w:rsidRPr="00965227" w:rsidRDefault="00965227" w:rsidP="008F085F">
            <w:pPr>
              <w:jc w:val="center"/>
              <w:rPr>
                <w:rFonts w:eastAsia="Calibri" w:cs="Arial"/>
                <w:sz w:val="20"/>
                <w:szCs w:val="20"/>
                <w:lang w:eastAsia="pl-PL"/>
              </w:rPr>
            </w:pPr>
            <w:r w:rsidRPr="00965227">
              <w:rPr>
                <w:rFonts w:eastAsia="Calibri" w:cs="Arial"/>
                <w:sz w:val="20"/>
                <w:szCs w:val="20"/>
                <w:lang w:eastAsia="pl-PL"/>
              </w:rPr>
              <w:t>Kamienie drogowe i budowlane</w:t>
            </w:r>
          </w:p>
        </w:tc>
        <w:tc>
          <w:tcPr>
            <w:tcW w:w="1330" w:type="dxa"/>
            <w:vAlign w:val="center"/>
          </w:tcPr>
          <w:p w:rsidR="008C5E74" w:rsidRPr="00965227" w:rsidRDefault="00965227" w:rsidP="008F085F">
            <w:pPr>
              <w:jc w:val="center"/>
              <w:rPr>
                <w:rFonts w:eastAsia="Times New Roman" w:cs="Arial"/>
                <w:sz w:val="20"/>
                <w:szCs w:val="20"/>
                <w:lang w:eastAsia="pl-PL"/>
              </w:rPr>
            </w:pPr>
            <w:r w:rsidRPr="00965227">
              <w:rPr>
                <w:rFonts w:eastAsia="Times New Roman" w:cs="Arial"/>
                <w:sz w:val="20"/>
                <w:szCs w:val="20"/>
                <w:lang w:eastAsia="pl-PL"/>
              </w:rPr>
              <w:t>32,90</w:t>
            </w:r>
          </w:p>
        </w:tc>
        <w:tc>
          <w:tcPr>
            <w:tcW w:w="1820" w:type="dxa"/>
            <w:vAlign w:val="center"/>
          </w:tcPr>
          <w:p w:rsidR="008C5E74" w:rsidRPr="00965227" w:rsidRDefault="00965227" w:rsidP="008F085F">
            <w:pPr>
              <w:jc w:val="center"/>
              <w:rPr>
                <w:rFonts w:eastAsia="Times New Roman" w:cs="Arial"/>
                <w:sz w:val="20"/>
                <w:szCs w:val="20"/>
                <w:lang w:eastAsia="pl-PL"/>
              </w:rPr>
            </w:pPr>
            <w:r w:rsidRPr="00965227">
              <w:rPr>
                <w:rFonts w:eastAsia="Times New Roman" w:cs="Arial"/>
                <w:sz w:val="20"/>
                <w:szCs w:val="20"/>
                <w:lang w:eastAsia="pl-PL"/>
              </w:rPr>
              <w:t>złoże rozpoznane wstępnie</w:t>
            </w:r>
          </w:p>
        </w:tc>
      </w:tr>
      <w:tr w:rsidR="00D95499" w:rsidRPr="00D95499" w:rsidTr="008F085F">
        <w:trPr>
          <w:trHeight w:val="522"/>
          <w:jc w:val="center"/>
        </w:trPr>
        <w:tc>
          <w:tcPr>
            <w:tcW w:w="2013" w:type="dxa"/>
            <w:vAlign w:val="center"/>
          </w:tcPr>
          <w:p w:rsidR="008C5E74" w:rsidRPr="00590214" w:rsidRDefault="00590214" w:rsidP="008F085F">
            <w:pPr>
              <w:jc w:val="center"/>
              <w:rPr>
                <w:rFonts w:eastAsia="Times New Roman" w:cs="Arial"/>
                <w:sz w:val="20"/>
                <w:szCs w:val="20"/>
                <w:lang w:eastAsia="pl-PL"/>
              </w:rPr>
            </w:pPr>
            <w:r w:rsidRPr="00590214">
              <w:rPr>
                <w:rFonts w:eastAsia="Times New Roman" w:cs="Arial"/>
                <w:sz w:val="20"/>
                <w:szCs w:val="20"/>
                <w:lang w:eastAsia="pl-PL"/>
              </w:rPr>
              <w:t>Iwla-1</w:t>
            </w:r>
          </w:p>
        </w:tc>
        <w:tc>
          <w:tcPr>
            <w:tcW w:w="1957" w:type="dxa"/>
            <w:vAlign w:val="center"/>
          </w:tcPr>
          <w:p w:rsidR="008C5E74" w:rsidRPr="00D95499" w:rsidRDefault="008C5E74" w:rsidP="008F085F">
            <w:pPr>
              <w:jc w:val="center"/>
              <w:rPr>
                <w:rFonts w:eastAsia="Times New Roman" w:cs="Arial"/>
                <w:sz w:val="20"/>
                <w:szCs w:val="20"/>
                <w:lang w:eastAsia="pl-PL"/>
              </w:rPr>
            </w:pPr>
            <w:r w:rsidRPr="00D95499">
              <w:rPr>
                <w:rFonts w:eastAsia="Times New Roman" w:cs="Arial"/>
                <w:sz w:val="20"/>
                <w:szCs w:val="20"/>
                <w:lang w:eastAsia="pl-PL"/>
              </w:rPr>
              <w:t>Dukla</w:t>
            </w:r>
          </w:p>
        </w:tc>
        <w:tc>
          <w:tcPr>
            <w:tcW w:w="2236" w:type="dxa"/>
            <w:vAlign w:val="center"/>
          </w:tcPr>
          <w:p w:rsidR="008C5E74" w:rsidRPr="00965227" w:rsidRDefault="00D95499" w:rsidP="008F085F">
            <w:pPr>
              <w:jc w:val="center"/>
              <w:rPr>
                <w:rFonts w:eastAsia="Calibri" w:cs="Arial"/>
                <w:sz w:val="20"/>
                <w:szCs w:val="20"/>
                <w:lang w:eastAsia="pl-PL"/>
              </w:rPr>
            </w:pPr>
            <w:r w:rsidRPr="00965227">
              <w:rPr>
                <w:rFonts w:eastAsia="Calibri" w:cs="Arial"/>
                <w:sz w:val="20"/>
                <w:szCs w:val="20"/>
                <w:lang w:eastAsia="pl-PL"/>
              </w:rPr>
              <w:t>Kamienie drogowe i budowlane</w:t>
            </w:r>
          </w:p>
        </w:tc>
        <w:tc>
          <w:tcPr>
            <w:tcW w:w="1330" w:type="dxa"/>
            <w:vAlign w:val="center"/>
          </w:tcPr>
          <w:p w:rsidR="008C5E74" w:rsidRPr="00965227" w:rsidRDefault="00D95499" w:rsidP="008F085F">
            <w:pPr>
              <w:jc w:val="center"/>
              <w:rPr>
                <w:rFonts w:eastAsia="Times New Roman" w:cs="Arial"/>
                <w:sz w:val="20"/>
                <w:szCs w:val="20"/>
                <w:lang w:eastAsia="pl-PL"/>
              </w:rPr>
            </w:pPr>
            <w:r w:rsidRPr="00965227">
              <w:rPr>
                <w:rFonts w:eastAsia="Times New Roman" w:cs="Arial"/>
                <w:sz w:val="20"/>
                <w:szCs w:val="20"/>
                <w:lang w:eastAsia="pl-PL"/>
              </w:rPr>
              <w:t>11,87</w:t>
            </w:r>
          </w:p>
        </w:tc>
        <w:tc>
          <w:tcPr>
            <w:tcW w:w="1820" w:type="dxa"/>
            <w:vAlign w:val="center"/>
          </w:tcPr>
          <w:p w:rsidR="008C5E74" w:rsidRPr="00965227" w:rsidRDefault="00D95499" w:rsidP="008F085F">
            <w:pPr>
              <w:jc w:val="center"/>
              <w:rPr>
                <w:rFonts w:eastAsia="Times New Roman" w:cs="Arial"/>
                <w:sz w:val="20"/>
                <w:szCs w:val="20"/>
                <w:lang w:eastAsia="pl-PL"/>
              </w:rPr>
            </w:pPr>
            <w:r w:rsidRPr="00965227">
              <w:rPr>
                <w:rFonts w:eastAsia="Times New Roman" w:cs="Arial"/>
                <w:sz w:val="20"/>
                <w:szCs w:val="20"/>
                <w:lang w:eastAsia="pl-PL"/>
              </w:rPr>
              <w:t>złoże rozpoznane szczegółowo</w:t>
            </w:r>
          </w:p>
        </w:tc>
      </w:tr>
      <w:tr w:rsidR="005745B3" w:rsidRPr="005745B3" w:rsidTr="008F085F">
        <w:trPr>
          <w:trHeight w:val="522"/>
          <w:jc w:val="center"/>
        </w:trPr>
        <w:tc>
          <w:tcPr>
            <w:tcW w:w="2013" w:type="dxa"/>
            <w:vAlign w:val="center"/>
          </w:tcPr>
          <w:p w:rsidR="00202785" w:rsidRPr="00BC36A3" w:rsidRDefault="00194311" w:rsidP="008F085F">
            <w:pPr>
              <w:jc w:val="center"/>
              <w:rPr>
                <w:rFonts w:eastAsia="Times New Roman" w:cs="Arial"/>
                <w:sz w:val="20"/>
                <w:szCs w:val="20"/>
                <w:lang w:eastAsia="pl-PL"/>
              </w:rPr>
            </w:pPr>
            <w:r w:rsidRPr="00BC36A3">
              <w:rPr>
                <w:rFonts w:eastAsia="Times New Roman" w:cs="Arial"/>
                <w:sz w:val="20"/>
                <w:szCs w:val="20"/>
                <w:lang w:eastAsia="pl-PL"/>
              </w:rPr>
              <w:t>Jasiołka - Panna</w:t>
            </w:r>
          </w:p>
        </w:tc>
        <w:tc>
          <w:tcPr>
            <w:tcW w:w="1957" w:type="dxa"/>
            <w:vAlign w:val="center"/>
          </w:tcPr>
          <w:p w:rsidR="00202785" w:rsidRPr="00197E76" w:rsidRDefault="00202785"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202785" w:rsidRPr="00BC36A3" w:rsidRDefault="00BC36A3" w:rsidP="00BC36A3">
            <w:pPr>
              <w:jc w:val="center"/>
              <w:rPr>
                <w:rFonts w:eastAsia="Calibri" w:cs="Arial"/>
                <w:sz w:val="20"/>
                <w:szCs w:val="20"/>
                <w:lang w:eastAsia="pl-PL"/>
              </w:rPr>
            </w:pPr>
            <w:r w:rsidRPr="00BC36A3">
              <w:rPr>
                <w:rFonts w:eastAsia="Calibri" w:cs="Arial"/>
                <w:sz w:val="20"/>
                <w:szCs w:val="20"/>
                <w:lang w:eastAsia="pl-PL"/>
              </w:rPr>
              <w:t>Kruszywa naturalne</w:t>
            </w:r>
          </w:p>
        </w:tc>
        <w:tc>
          <w:tcPr>
            <w:tcW w:w="1330" w:type="dxa"/>
            <w:vAlign w:val="center"/>
          </w:tcPr>
          <w:p w:rsidR="00202785" w:rsidRPr="005745B3" w:rsidRDefault="005745B3" w:rsidP="008F085F">
            <w:pPr>
              <w:jc w:val="center"/>
              <w:rPr>
                <w:rFonts w:eastAsia="Times New Roman" w:cs="Arial"/>
                <w:sz w:val="20"/>
                <w:szCs w:val="20"/>
                <w:lang w:eastAsia="pl-PL"/>
              </w:rPr>
            </w:pPr>
            <w:r w:rsidRPr="005745B3">
              <w:rPr>
                <w:rFonts w:eastAsia="Times New Roman" w:cs="Arial"/>
                <w:sz w:val="20"/>
                <w:szCs w:val="20"/>
                <w:lang w:eastAsia="pl-PL"/>
              </w:rPr>
              <w:t>2,32</w:t>
            </w:r>
          </w:p>
        </w:tc>
        <w:tc>
          <w:tcPr>
            <w:tcW w:w="1820" w:type="dxa"/>
            <w:vAlign w:val="center"/>
          </w:tcPr>
          <w:p w:rsidR="00202785" w:rsidRPr="005745B3" w:rsidRDefault="005745B3" w:rsidP="008F085F">
            <w:pPr>
              <w:jc w:val="center"/>
              <w:rPr>
                <w:rFonts w:eastAsia="Times New Roman" w:cs="Arial"/>
                <w:sz w:val="20"/>
                <w:szCs w:val="20"/>
                <w:lang w:eastAsia="pl-PL"/>
              </w:rPr>
            </w:pPr>
            <w:r w:rsidRPr="005745B3">
              <w:rPr>
                <w:rFonts w:eastAsia="Times New Roman" w:cs="Arial"/>
                <w:sz w:val="20"/>
                <w:szCs w:val="20"/>
                <w:lang w:eastAsia="pl-PL"/>
              </w:rPr>
              <w:t>eksploatacja złoża zaniechana</w:t>
            </w:r>
          </w:p>
        </w:tc>
      </w:tr>
      <w:tr w:rsidR="00202785" w:rsidRPr="008C5E74" w:rsidTr="008F085F">
        <w:trPr>
          <w:trHeight w:val="522"/>
          <w:jc w:val="center"/>
        </w:trPr>
        <w:tc>
          <w:tcPr>
            <w:tcW w:w="2013" w:type="dxa"/>
            <w:vAlign w:val="center"/>
          </w:tcPr>
          <w:p w:rsidR="00202785" w:rsidRPr="00BC36A3" w:rsidRDefault="00194311" w:rsidP="008F085F">
            <w:pPr>
              <w:jc w:val="center"/>
              <w:rPr>
                <w:rFonts w:eastAsia="Times New Roman" w:cs="Arial"/>
                <w:sz w:val="20"/>
                <w:szCs w:val="20"/>
                <w:lang w:eastAsia="pl-PL"/>
              </w:rPr>
            </w:pPr>
            <w:r w:rsidRPr="00BC36A3">
              <w:rPr>
                <w:rFonts w:eastAsia="Times New Roman" w:cs="Arial"/>
                <w:sz w:val="20"/>
                <w:szCs w:val="20"/>
                <w:lang w:eastAsia="pl-PL"/>
              </w:rPr>
              <w:t>Lipowica</w:t>
            </w:r>
          </w:p>
        </w:tc>
        <w:tc>
          <w:tcPr>
            <w:tcW w:w="1957" w:type="dxa"/>
            <w:vAlign w:val="center"/>
          </w:tcPr>
          <w:p w:rsidR="00202785" w:rsidRPr="00197E76" w:rsidRDefault="00202785"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202785" w:rsidRPr="008C5E74" w:rsidRDefault="009C6A5C" w:rsidP="008F085F">
            <w:pPr>
              <w:jc w:val="center"/>
              <w:rPr>
                <w:rFonts w:eastAsia="Calibri" w:cs="Arial"/>
                <w:color w:val="FF0000"/>
                <w:sz w:val="20"/>
                <w:szCs w:val="20"/>
                <w:lang w:eastAsia="pl-PL"/>
              </w:rPr>
            </w:pPr>
            <w:r w:rsidRPr="004476B6">
              <w:rPr>
                <w:rFonts w:eastAsia="Calibri" w:cs="Arial"/>
                <w:sz w:val="20"/>
                <w:szCs w:val="20"/>
                <w:lang w:eastAsia="pl-PL"/>
              </w:rPr>
              <w:t>Kamienie drogowe i budowlane</w:t>
            </w:r>
          </w:p>
        </w:tc>
        <w:tc>
          <w:tcPr>
            <w:tcW w:w="1330" w:type="dxa"/>
            <w:vAlign w:val="center"/>
          </w:tcPr>
          <w:p w:rsidR="00202785" w:rsidRPr="002F4A02" w:rsidRDefault="002F4A02" w:rsidP="008F085F">
            <w:pPr>
              <w:jc w:val="center"/>
              <w:rPr>
                <w:rFonts w:eastAsia="Times New Roman" w:cs="Arial"/>
                <w:sz w:val="20"/>
                <w:szCs w:val="20"/>
                <w:lang w:eastAsia="pl-PL"/>
              </w:rPr>
            </w:pPr>
            <w:r w:rsidRPr="002F4A02">
              <w:rPr>
                <w:rFonts w:eastAsia="Times New Roman" w:cs="Arial"/>
                <w:sz w:val="20"/>
                <w:szCs w:val="20"/>
                <w:lang w:eastAsia="pl-PL"/>
              </w:rPr>
              <w:t>3,70</w:t>
            </w:r>
          </w:p>
        </w:tc>
        <w:tc>
          <w:tcPr>
            <w:tcW w:w="1820" w:type="dxa"/>
            <w:vAlign w:val="center"/>
          </w:tcPr>
          <w:p w:rsidR="00202785" w:rsidRPr="002F4A02" w:rsidRDefault="002F4A02" w:rsidP="008F085F">
            <w:pPr>
              <w:jc w:val="center"/>
              <w:rPr>
                <w:rFonts w:eastAsia="Times New Roman" w:cs="Arial"/>
                <w:sz w:val="20"/>
                <w:szCs w:val="20"/>
                <w:lang w:eastAsia="pl-PL"/>
              </w:rPr>
            </w:pPr>
            <w:r w:rsidRPr="002F4A02">
              <w:rPr>
                <w:rFonts w:eastAsia="Times New Roman" w:cs="Arial"/>
                <w:sz w:val="20"/>
                <w:szCs w:val="20"/>
                <w:lang w:eastAsia="pl-PL"/>
              </w:rPr>
              <w:t>złoże skreślone z bilansu zasobów</w:t>
            </w:r>
          </w:p>
        </w:tc>
      </w:tr>
      <w:tr w:rsidR="004476B6" w:rsidRPr="004476B6" w:rsidTr="008F085F">
        <w:trPr>
          <w:trHeight w:val="522"/>
          <w:jc w:val="center"/>
        </w:trPr>
        <w:tc>
          <w:tcPr>
            <w:tcW w:w="2013" w:type="dxa"/>
            <w:vAlign w:val="center"/>
          </w:tcPr>
          <w:p w:rsidR="00202785" w:rsidRPr="00BC36A3" w:rsidRDefault="00194311" w:rsidP="008F085F">
            <w:pPr>
              <w:jc w:val="center"/>
              <w:rPr>
                <w:rFonts w:eastAsia="Times New Roman" w:cs="Arial"/>
                <w:sz w:val="20"/>
                <w:szCs w:val="20"/>
                <w:lang w:eastAsia="pl-PL"/>
              </w:rPr>
            </w:pPr>
            <w:r w:rsidRPr="00BC36A3">
              <w:rPr>
                <w:rFonts w:eastAsia="Times New Roman" w:cs="Arial"/>
                <w:sz w:val="20"/>
                <w:szCs w:val="20"/>
                <w:lang w:eastAsia="pl-PL"/>
              </w:rPr>
              <w:t>Lipowica II</w:t>
            </w:r>
          </w:p>
        </w:tc>
        <w:tc>
          <w:tcPr>
            <w:tcW w:w="1957" w:type="dxa"/>
            <w:vAlign w:val="center"/>
          </w:tcPr>
          <w:p w:rsidR="00202785" w:rsidRPr="004476B6" w:rsidRDefault="00202785" w:rsidP="008F085F">
            <w:pPr>
              <w:jc w:val="center"/>
              <w:rPr>
                <w:rFonts w:eastAsia="Times New Roman" w:cs="Arial"/>
                <w:sz w:val="20"/>
                <w:szCs w:val="20"/>
                <w:lang w:eastAsia="pl-PL"/>
              </w:rPr>
            </w:pPr>
            <w:r w:rsidRPr="004476B6">
              <w:rPr>
                <w:rFonts w:eastAsia="Times New Roman" w:cs="Arial"/>
                <w:sz w:val="20"/>
                <w:szCs w:val="20"/>
                <w:lang w:eastAsia="pl-PL"/>
              </w:rPr>
              <w:t>Dukla</w:t>
            </w:r>
          </w:p>
        </w:tc>
        <w:tc>
          <w:tcPr>
            <w:tcW w:w="2236" w:type="dxa"/>
            <w:vAlign w:val="center"/>
          </w:tcPr>
          <w:p w:rsidR="00202785" w:rsidRPr="004476B6" w:rsidRDefault="009C6A5C" w:rsidP="008F085F">
            <w:pPr>
              <w:jc w:val="center"/>
              <w:rPr>
                <w:rFonts w:eastAsia="Calibri" w:cs="Arial"/>
                <w:sz w:val="20"/>
                <w:szCs w:val="20"/>
                <w:lang w:eastAsia="pl-PL"/>
              </w:rPr>
            </w:pPr>
            <w:r w:rsidRPr="004476B6">
              <w:rPr>
                <w:rFonts w:eastAsia="Calibri" w:cs="Arial"/>
                <w:sz w:val="20"/>
                <w:szCs w:val="20"/>
                <w:lang w:eastAsia="pl-PL"/>
              </w:rPr>
              <w:t>Kamienie drogowe i budowlane</w:t>
            </w:r>
          </w:p>
        </w:tc>
        <w:tc>
          <w:tcPr>
            <w:tcW w:w="1330" w:type="dxa"/>
            <w:vAlign w:val="center"/>
          </w:tcPr>
          <w:p w:rsidR="00202785" w:rsidRPr="004476B6" w:rsidRDefault="002F4A02" w:rsidP="008F085F">
            <w:pPr>
              <w:jc w:val="center"/>
              <w:rPr>
                <w:rFonts w:eastAsia="Times New Roman" w:cs="Arial"/>
                <w:sz w:val="20"/>
                <w:szCs w:val="20"/>
                <w:lang w:eastAsia="pl-PL"/>
              </w:rPr>
            </w:pPr>
            <w:r>
              <w:rPr>
                <w:rFonts w:eastAsia="Times New Roman" w:cs="Arial"/>
                <w:sz w:val="20"/>
                <w:szCs w:val="20"/>
                <w:lang w:eastAsia="pl-PL"/>
              </w:rPr>
              <w:t>23,25</w:t>
            </w:r>
          </w:p>
        </w:tc>
        <w:tc>
          <w:tcPr>
            <w:tcW w:w="1820" w:type="dxa"/>
            <w:vAlign w:val="center"/>
          </w:tcPr>
          <w:p w:rsidR="00202785" w:rsidRPr="004476B6" w:rsidRDefault="002F4A02" w:rsidP="008F085F">
            <w:pPr>
              <w:jc w:val="center"/>
              <w:rPr>
                <w:rFonts w:eastAsia="Times New Roman" w:cs="Arial"/>
                <w:sz w:val="20"/>
                <w:szCs w:val="20"/>
                <w:lang w:eastAsia="pl-PL"/>
              </w:rPr>
            </w:pPr>
            <w:r w:rsidRPr="002F4A02">
              <w:rPr>
                <w:rFonts w:eastAsia="Times New Roman" w:cs="Arial"/>
                <w:sz w:val="20"/>
                <w:szCs w:val="20"/>
                <w:lang w:eastAsia="pl-PL"/>
              </w:rPr>
              <w:t>eksploatacja złoża zaniechana</w:t>
            </w:r>
          </w:p>
        </w:tc>
      </w:tr>
      <w:tr w:rsidR="004476B6" w:rsidRPr="004476B6" w:rsidTr="008F085F">
        <w:trPr>
          <w:trHeight w:val="522"/>
          <w:jc w:val="center"/>
        </w:trPr>
        <w:tc>
          <w:tcPr>
            <w:tcW w:w="2013" w:type="dxa"/>
            <w:vAlign w:val="center"/>
          </w:tcPr>
          <w:p w:rsidR="00202785" w:rsidRPr="00BC36A3" w:rsidRDefault="00194311" w:rsidP="008F085F">
            <w:pPr>
              <w:jc w:val="center"/>
              <w:rPr>
                <w:rFonts w:eastAsia="Times New Roman" w:cs="Arial"/>
                <w:sz w:val="20"/>
                <w:szCs w:val="20"/>
                <w:lang w:eastAsia="pl-PL"/>
              </w:rPr>
            </w:pPr>
            <w:r w:rsidRPr="00BC36A3">
              <w:rPr>
                <w:rFonts w:eastAsia="Times New Roman" w:cs="Arial"/>
                <w:sz w:val="20"/>
                <w:szCs w:val="20"/>
                <w:lang w:eastAsia="pl-PL"/>
              </w:rPr>
              <w:t>Lipowica II-1</w:t>
            </w:r>
          </w:p>
        </w:tc>
        <w:tc>
          <w:tcPr>
            <w:tcW w:w="1957" w:type="dxa"/>
            <w:vAlign w:val="center"/>
          </w:tcPr>
          <w:p w:rsidR="00202785" w:rsidRPr="004476B6" w:rsidRDefault="00202785" w:rsidP="008F085F">
            <w:pPr>
              <w:jc w:val="center"/>
              <w:rPr>
                <w:rFonts w:eastAsia="Times New Roman" w:cs="Arial"/>
                <w:sz w:val="20"/>
                <w:szCs w:val="20"/>
                <w:lang w:eastAsia="pl-PL"/>
              </w:rPr>
            </w:pPr>
            <w:r w:rsidRPr="004476B6">
              <w:rPr>
                <w:rFonts w:eastAsia="Times New Roman" w:cs="Arial"/>
                <w:sz w:val="20"/>
                <w:szCs w:val="20"/>
                <w:lang w:eastAsia="pl-PL"/>
              </w:rPr>
              <w:t>Dukla</w:t>
            </w:r>
          </w:p>
        </w:tc>
        <w:tc>
          <w:tcPr>
            <w:tcW w:w="2236" w:type="dxa"/>
            <w:vAlign w:val="center"/>
          </w:tcPr>
          <w:p w:rsidR="00202785" w:rsidRPr="004476B6" w:rsidRDefault="004476B6" w:rsidP="008F085F">
            <w:pPr>
              <w:jc w:val="center"/>
              <w:rPr>
                <w:rFonts w:eastAsia="Calibri" w:cs="Arial"/>
                <w:sz w:val="20"/>
                <w:szCs w:val="20"/>
                <w:lang w:eastAsia="pl-PL"/>
              </w:rPr>
            </w:pPr>
            <w:r w:rsidRPr="004476B6">
              <w:rPr>
                <w:rFonts w:eastAsia="Calibri" w:cs="Arial"/>
                <w:sz w:val="20"/>
                <w:szCs w:val="20"/>
                <w:lang w:eastAsia="pl-PL"/>
              </w:rPr>
              <w:t>Kamienie drogowe i budowlane</w:t>
            </w:r>
          </w:p>
        </w:tc>
        <w:tc>
          <w:tcPr>
            <w:tcW w:w="1330" w:type="dxa"/>
            <w:vAlign w:val="center"/>
          </w:tcPr>
          <w:p w:rsidR="00202785" w:rsidRPr="004476B6" w:rsidRDefault="004476B6" w:rsidP="008F085F">
            <w:pPr>
              <w:jc w:val="center"/>
              <w:rPr>
                <w:rFonts w:eastAsia="Times New Roman" w:cs="Arial"/>
                <w:sz w:val="20"/>
                <w:szCs w:val="20"/>
                <w:lang w:eastAsia="pl-PL"/>
              </w:rPr>
            </w:pPr>
            <w:r w:rsidRPr="004476B6">
              <w:rPr>
                <w:rFonts w:eastAsia="Times New Roman" w:cs="Arial"/>
                <w:sz w:val="20"/>
                <w:szCs w:val="20"/>
                <w:lang w:eastAsia="pl-PL"/>
              </w:rPr>
              <w:t>59,47</w:t>
            </w:r>
          </w:p>
        </w:tc>
        <w:tc>
          <w:tcPr>
            <w:tcW w:w="1820" w:type="dxa"/>
            <w:vAlign w:val="center"/>
          </w:tcPr>
          <w:p w:rsidR="00202785" w:rsidRPr="004476B6" w:rsidRDefault="004476B6" w:rsidP="008F085F">
            <w:pPr>
              <w:jc w:val="center"/>
              <w:rPr>
                <w:rFonts w:eastAsia="Times New Roman" w:cs="Arial"/>
                <w:sz w:val="20"/>
                <w:szCs w:val="20"/>
                <w:lang w:eastAsia="pl-PL"/>
              </w:rPr>
            </w:pPr>
            <w:r w:rsidRPr="004476B6">
              <w:rPr>
                <w:rFonts w:eastAsia="Times New Roman" w:cs="Arial"/>
                <w:sz w:val="20"/>
                <w:szCs w:val="20"/>
                <w:lang w:eastAsia="pl-PL"/>
              </w:rPr>
              <w:t>złoże zagospodarowane</w:t>
            </w:r>
          </w:p>
        </w:tc>
      </w:tr>
      <w:tr w:rsidR="00D7636D" w:rsidRPr="00D7636D" w:rsidTr="008F085F">
        <w:trPr>
          <w:trHeight w:val="522"/>
          <w:jc w:val="center"/>
        </w:trPr>
        <w:tc>
          <w:tcPr>
            <w:tcW w:w="2013" w:type="dxa"/>
            <w:vAlign w:val="center"/>
          </w:tcPr>
          <w:p w:rsidR="00202785" w:rsidRPr="00D7636D" w:rsidRDefault="00BC36A3" w:rsidP="008F085F">
            <w:pPr>
              <w:jc w:val="center"/>
              <w:rPr>
                <w:rFonts w:eastAsia="Times New Roman" w:cs="Arial"/>
                <w:sz w:val="20"/>
                <w:szCs w:val="20"/>
                <w:lang w:eastAsia="pl-PL"/>
              </w:rPr>
            </w:pPr>
            <w:r w:rsidRPr="00D7636D">
              <w:rPr>
                <w:rFonts w:eastAsia="Times New Roman" w:cs="Arial"/>
                <w:sz w:val="20"/>
                <w:szCs w:val="20"/>
                <w:lang w:eastAsia="pl-PL"/>
              </w:rPr>
              <w:t>Ropianka</w:t>
            </w:r>
          </w:p>
        </w:tc>
        <w:tc>
          <w:tcPr>
            <w:tcW w:w="1957" w:type="dxa"/>
            <w:vAlign w:val="center"/>
          </w:tcPr>
          <w:p w:rsidR="00202785" w:rsidRPr="00D7636D" w:rsidRDefault="00202785" w:rsidP="008F085F">
            <w:pPr>
              <w:jc w:val="center"/>
              <w:rPr>
                <w:rFonts w:eastAsia="Times New Roman" w:cs="Arial"/>
                <w:sz w:val="20"/>
                <w:szCs w:val="20"/>
                <w:lang w:eastAsia="pl-PL"/>
              </w:rPr>
            </w:pPr>
            <w:r w:rsidRPr="00D7636D">
              <w:rPr>
                <w:rFonts w:eastAsia="Times New Roman" w:cs="Arial"/>
                <w:sz w:val="20"/>
                <w:szCs w:val="20"/>
                <w:lang w:eastAsia="pl-PL"/>
              </w:rPr>
              <w:t>Dukla</w:t>
            </w:r>
          </w:p>
        </w:tc>
        <w:tc>
          <w:tcPr>
            <w:tcW w:w="2236" w:type="dxa"/>
            <w:vAlign w:val="center"/>
          </w:tcPr>
          <w:p w:rsidR="00202785" w:rsidRPr="00D7636D" w:rsidRDefault="00D7636D" w:rsidP="008F085F">
            <w:pPr>
              <w:jc w:val="center"/>
              <w:rPr>
                <w:rFonts w:eastAsia="Calibri" w:cs="Arial"/>
                <w:sz w:val="20"/>
                <w:szCs w:val="20"/>
                <w:lang w:eastAsia="pl-PL"/>
              </w:rPr>
            </w:pPr>
            <w:r w:rsidRPr="00D7636D">
              <w:rPr>
                <w:rFonts w:eastAsia="Calibri" w:cs="Arial"/>
                <w:sz w:val="20"/>
                <w:szCs w:val="20"/>
                <w:lang w:eastAsia="pl-PL"/>
              </w:rPr>
              <w:t>Ropy naftowe</w:t>
            </w:r>
          </w:p>
        </w:tc>
        <w:tc>
          <w:tcPr>
            <w:tcW w:w="1330" w:type="dxa"/>
            <w:vAlign w:val="center"/>
          </w:tcPr>
          <w:p w:rsidR="00202785" w:rsidRPr="00D7636D" w:rsidRDefault="00D7636D" w:rsidP="008F085F">
            <w:pPr>
              <w:jc w:val="center"/>
              <w:rPr>
                <w:rFonts w:eastAsia="Times New Roman" w:cs="Arial"/>
                <w:sz w:val="20"/>
                <w:szCs w:val="20"/>
                <w:lang w:eastAsia="pl-PL"/>
              </w:rPr>
            </w:pPr>
            <w:r w:rsidRPr="00D7636D">
              <w:rPr>
                <w:rFonts w:eastAsia="Times New Roman" w:cs="Arial"/>
                <w:sz w:val="20"/>
                <w:szCs w:val="20"/>
                <w:lang w:eastAsia="pl-PL"/>
              </w:rPr>
              <w:t>b.d.</w:t>
            </w:r>
          </w:p>
        </w:tc>
        <w:tc>
          <w:tcPr>
            <w:tcW w:w="1820" w:type="dxa"/>
            <w:vAlign w:val="center"/>
          </w:tcPr>
          <w:p w:rsidR="00202785" w:rsidRPr="00D7636D" w:rsidRDefault="00D7636D" w:rsidP="008F085F">
            <w:pPr>
              <w:jc w:val="center"/>
              <w:rPr>
                <w:rFonts w:eastAsia="Times New Roman" w:cs="Arial"/>
                <w:sz w:val="20"/>
                <w:szCs w:val="20"/>
                <w:lang w:eastAsia="pl-PL"/>
              </w:rPr>
            </w:pPr>
            <w:r w:rsidRPr="00D7636D">
              <w:rPr>
                <w:rFonts w:eastAsia="Times New Roman" w:cs="Arial"/>
                <w:sz w:val="20"/>
                <w:szCs w:val="20"/>
                <w:lang w:eastAsia="pl-PL"/>
              </w:rPr>
              <w:t>złoże skreślone z bilansu zasobów</w:t>
            </w:r>
          </w:p>
        </w:tc>
      </w:tr>
      <w:tr w:rsidR="00D7636D" w:rsidRPr="00D7636D" w:rsidTr="008F085F">
        <w:trPr>
          <w:trHeight w:val="522"/>
          <w:jc w:val="center"/>
        </w:trPr>
        <w:tc>
          <w:tcPr>
            <w:tcW w:w="2013" w:type="dxa"/>
            <w:vAlign w:val="center"/>
          </w:tcPr>
          <w:p w:rsidR="00BC36A3" w:rsidRPr="00D7636D" w:rsidRDefault="00BC36A3" w:rsidP="008F085F">
            <w:pPr>
              <w:jc w:val="center"/>
              <w:rPr>
                <w:rFonts w:eastAsia="Times New Roman" w:cs="Arial"/>
                <w:sz w:val="20"/>
                <w:szCs w:val="20"/>
                <w:lang w:eastAsia="pl-PL"/>
              </w:rPr>
            </w:pPr>
            <w:r w:rsidRPr="00D7636D">
              <w:rPr>
                <w:rFonts w:eastAsia="Times New Roman" w:cs="Arial"/>
                <w:sz w:val="20"/>
                <w:szCs w:val="20"/>
                <w:lang w:eastAsia="pl-PL"/>
              </w:rPr>
              <w:t>Równe</w:t>
            </w:r>
          </w:p>
        </w:tc>
        <w:tc>
          <w:tcPr>
            <w:tcW w:w="1957" w:type="dxa"/>
            <w:vAlign w:val="center"/>
          </w:tcPr>
          <w:p w:rsidR="00BC36A3" w:rsidRPr="00D7636D" w:rsidRDefault="00BC36A3" w:rsidP="008F085F">
            <w:pPr>
              <w:jc w:val="center"/>
              <w:rPr>
                <w:rFonts w:eastAsia="Times New Roman" w:cs="Arial"/>
                <w:sz w:val="20"/>
                <w:szCs w:val="20"/>
                <w:lang w:eastAsia="pl-PL"/>
              </w:rPr>
            </w:pPr>
            <w:r w:rsidRPr="00D7636D">
              <w:rPr>
                <w:rFonts w:eastAsia="Times New Roman" w:cs="Arial"/>
                <w:sz w:val="20"/>
                <w:szCs w:val="20"/>
                <w:lang w:eastAsia="pl-PL"/>
              </w:rPr>
              <w:t>Dukla</w:t>
            </w:r>
          </w:p>
        </w:tc>
        <w:tc>
          <w:tcPr>
            <w:tcW w:w="2236" w:type="dxa"/>
            <w:vAlign w:val="center"/>
          </w:tcPr>
          <w:p w:rsidR="00BC36A3" w:rsidRPr="00D7636D" w:rsidRDefault="00BC36A3" w:rsidP="008F085F">
            <w:pPr>
              <w:jc w:val="center"/>
              <w:rPr>
                <w:rFonts w:eastAsia="Calibri" w:cs="Arial"/>
                <w:sz w:val="20"/>
                <w:szCs w:val="20"/>
                <w:lang w:eastAsia="pl-PL"/>
              </w:rPr>
            </w:pPr>
            <w:r w:rsidRPr="00D7636D">
              <w:rPr>
                <w:rFonts w:eastAsia="Calibri" w:cs="Arial"/>
                <w:sz w:val="20"/>
                <w:szCs w:val="20"/>
                <w:lang w:eastAsia="pl-PL"/>
              </w:rPr>
              <w:t>Kruszywa naturalne</w:t>
            </w:r>
          </w:p>
        </w:tc>
        <w:tc>
          <w:tcPr>
            <w:tcW w:w="1330" w:type="dxa"/>
            <w:vAlign w:val="center"/>
          </w:tcPr>
          <w:p w:rsidR="00BC36A3" w:rsidRPr="00D7636D" w:rsidRDefault="00D7636D" w:rsidP="008F085F">
            <w:pPr>
              <w:jc w:val="center"/>
              <w:rPr>
                <w:rFonts w:eastAsia="Times New Roman" w:cs="Arial"/>
                <w:sz w:val="20"/>
                <w:szCs w:val="20"/>
                <w:lang w:eastAsia="pl-PL"/>
              </w:rPr>
            </w:pPr>
            <w:r w:rsidRPr="00D7636D">
              <w:rPr>
                <w:rFonts w:eastAsia="Times New Roman" w:cs="Arial"/>
                <w:sz w:val="20"/>
                <w:szCs w:val="20"/>
                <w:lang w:eastAsia="pl-PL"/>
              </w:rPr>
              <w:t>0,53</w:t>
            </w:r>
          </w:p>
        </w:tc>
        <w:tc>
          <w:tcPr>
            <w:tcW w:w="1820" w:type="dxa"/>
            <w:vAlign w:val="center"/>
          </w:tcPr>
          <w:p w:rsidR="00BC36A3" w:rsidRPr="00D7636D" w:rsidRDefault="00D7636D" w:rsidP="008F085F">
            <w:pPr>
              <w:jc w:val="center"/>
              <w:rPr>
                <w:rFonts w:eastAsia="Times New Roman" w:cs="Arial"/>
                <w:sz w:val="20"/>
                <w:szCs w:val="20"/>
                <w:lang w:eastAsia="pl-PL"/>
              </w:rPr>
            </w:pPr>
            <w:r w:rsidRPr="00D7636D">
              <w:rPr>
                <w:rFonts w:eastAsia="Times New Roman" w:cs="Arial"/>
                <w:sz w:val="20"/>
                <w:szCs w:val="20"/>
                <w:lang w:eastAsia="pl-PL"/>
              </w:rPr>
              <w:t>złoże rozpoznane szczegółowo</w:t>
            </w:r>
          </w:p>
        </w:tc>
      </w:tr>
      <w:tr w:rsidR="00BC36A3" w:rsidRPr="008C5E74" w:rsidTr="008F085F">
        <w:trPr>
          <w:trHeight w:val="522"/>
          <w:jc w:val="center"/>
        </w:trPr>
        <w:tc>
          <w:tcPr>
            <w:tcW w:w="2013" w:type="dxa"/>
            <w:vAlign w:val="center"/>
          </w:tcPr>
          <w:p w:rsidR="00BC36A3" w:rsidRPr="00BC36A3" w:rsidRDefault="00BC36A3" w:rsidP="008F085F">
            <w:pPr>
              <w:jc w:val="center"/>
              <w:rPr>
                <w:rFonts w:eastAsia="Times New Roman" w:cs="Arial"/>
                <w:sz w:val="20"/>
                <w:szCs w:val="20"/>
                <w:lang w:eastAsia="pl-PL"/>
              </w:rPr>
            </w:pPr>
            <w:r w:rsidRPr="00BC36A3">
              <w:rPr>
                <w:rFonts w:eastAsia="Times New Roman" w:cs="Arial"/>
                <w:sz w:val="20"/>
                <w:szCs w:val="20"/>
                <w:lang w:eastAsia="pl-PL"/>
              </w:rPr>
              <w:t>Trzciana</w:t>
            </w:r>
          </w:p>
        </w:tc>
        <w:tc>
          <w:tcPr>
            <w:tcW w:w="1957" w:type="dxa"/>
            <w:vAlign w:val="center"/>
          </w:tcPr>
          <w:p w:rsidR="00BC36A3" w:rsidRPr="00197E76" w:rsidRDefault="00BC36A3"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BC36A3" w:rsidRPr="00590214" w:rsidRDefault="00BC36A3"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BC36A3" w:rsidRPr="00D7636D" w:rsidRDefault="00D27F2C" w:rsidP="008F085F">
            <w:pPr>
              <w:jc w:val="center"/>
              <w:rPr>
                <w:rFonts w:eastAsia="Times New Roman" w:cs="Arial"/>
                <w:sz w:val="20"/>
                <w:szCs w:val="20"/>
                <w:lang w:eastAsia="pl-PL"/>
              </w:rPr>
            </w:pPr>
            <w:r w:rsidRPr="00D7636D">
              <w:rPr>
                <w:rFonts w:eastAsia="Times New Roman" w:cs="Arial"/>
                <w:sz w:val="20"/>
                <w:szCs w:val="20"/>
                <w:lang w:eastAsia="pl-PL"/>
              </w:rPr>
              <w:t>9,20</w:t>
            </w:r>
          </w:p>
        </w:tc>
        <w:tc>
          <w:tcPr>
            <w:tcW w:w="1820" w:type="dxa"/>
            <w:vAlign w:val="center"/>
          </w:tcPr>
          <w:p w:rsidR="00BC36A3" w:rsidRPr="00D7636D" w:rsidRDefault="00D27F2C" w:rsidP="008F085F">
            <w:pPr>
              <w:jc w:val="center"/>
              <w:rPr>
                <w:rFonts w:eastAsia="Times New Roman" w:cs="Arial"/>
                <w:sz w:val="20"/>
                <w:szCs w:val="20"/>
                <w:lang w:eastAsia="pl-PL"/>
              </w:rPr>
            </w:pPr>
            <w:r w:rsidRPr="00D7636D">
              <w:rPr>
                <w:rFonts w:eastAsia="Times New Roman" w:cs="Arial"/>
                <w:sz w:val="20"/>
                <w:szCs w:val="20"/>
                <w:lang w:eastAsia="pl-PL"/>
              </w:rPr>
              <w:t>złoże skreślone z bilansu zasobów</w:t>
            </w:r>
          </w:p>
        </w:tc>
      </w:tr>
      <w:tr w:rsidR="00BC36A3" w:rsidRPr="008C5E74" w:rsidTr="008F085F">
        <w:trPr>
          <w:trHeight w:val="522"/>
          <w:jc w:val="center"/>
        </w:trPr>
        <w:tc>
          <w:tcPr>
            <w:tcW w:w="2013" w:type="dxa"/>
            <w:vAlign w:val="center"/>
          </w:tcPr>
          <w:p w:rsidR="00BC36A3" w:rsidRPr="00BC36A3" w:rsidRDefault="00BC36A3" w:rsidP="008F085F">
            <w:pPr>
              <w:jc w:val="center"/>
              <w:rPr>
                <w:rFonts w:eastAsia="Times New Roman" w:cs="Arial"/>
                <w:sz w:val="20"/>
                <w:szCs w:val="20"/>
                <w:lang w:eastAsia="pl-PL"/>
              </w:rPr>
            </w:pPr>
            <w:r w:rsidRPr="00BC36A3">
              <w:rPr>
                <w:rFonts w:eastAsia="Times New Roman" w:cs="Arial"/>
                <w:sz w:val="20"/>
                <w:szCs w:val="20"/>
                <w:lang w:eastAsia="pl-PL"/>
              </w:rPr>
              <w:t>Trzciana II-pole A</w:t>
            </w:r>
          </w:p>
        </w:tc>
        <w:tc>
          <w:tcPr>
            <w:tcW w:w="1957" w:type="dxa"/>
            <w:vAlign w:val="center"/>
          </w:tcPr>
          <w:p w:rsidR="00BC36A3" w:rsidRPr="00197E76" w:rsidRDefault="00BC36A3"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BC36A3" w:rsidRPr="00590214" w:rsidRDefault="00BC36A3"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BC36A3" w:rsidRPr="00B61F46" w:rsidRDefault="00B61F46" w:rsidP="008F085F">
            <w:pPr>
              <w:jc w:val="center"/>
              <w:rPr>
                <w:rFonts w:eastAsia="Times New Roman" w:cs="Arial"/>
                <w:sz w:val="20"/>
                <w:szCs w:val="20"/>
                <w:lang w:eastAsia="pl-PL"/>
              </w:rPr>
            </w:pPr>
            <w:r w:rsidRPr="00B61F46">
              <w:rPr>
                <w:rFonts w:eastAsia="Times New Roman" w:cs="Arial"/>
                <w:sz w:val="20"/>
                <w:szCs w:val="20"/>
                <w:lang w:eastAsia="pl-PL"/>
              </w:rPr>
              <w:t>28,02</w:t>
            </w:r>
          </w:p>
        </w:tc>
        <w:tc>
          <w:tcPr>
            <w:tcW w:w="1820" w:type="dxa"/>
            <w:vAlign w:val="center"/>
          </w:tcPr>
          <w:p w:rsidR="00BC36A3" w:rsidRPr="00B61F46" w:rsidRDefault="00B61F46" w:rsidP="008F085F">
            <w:pPr>
              <w:jc w:val="center"/>
              <w:rPr>
                <w:rFonts w:eastAsia="Times New Roman" w:cs="Arial"/>
                <w:sz w:val="20"/>
                <w:szCs w:val="20"/>
                <w:lang w:eastAsia="pl-PL"/>
              </w:rPr>
            </w:pPr>
            <w:r w:rsidRPr="00B61F46">
              <w:rPr>
                <w:rFonts w:eastAsia="Times New Roman" w:cs="Arial"/>
                <w:sz w:val="20"/>
                <w:szCs w:val="20"/>
                <w:lang w:eastAsia="pl-PL"/>
              </w:rPr>
              <w:t>złoże zagospodarowane</w:t>
            </w:r>
          </w:p>
        </w:tc>
      </w:tr>
      <w:tr w:rsidR="00BC36A3" w:rsidRPr="008C5E74" w:rsidTr="008F085F">
        <w:trPr>
          <w:trHeight w:val="522"/>
          <w:jc w:val="center"/>
        </w:trPr>
        <w:tc>
          <w:tcPr>
            <w:tcW w:w="2013" w:type="dxa"/>
            <w:vAlign w:val="center"/>
          </w:tcPr>
          <w:p w:rsidR="00BC36A3" w:rsidRPr="00BC36A3" w:rsidRDefault="00BC36A3" w:rsidP="008F085F">
            <w:pPr>
              <w:jc w:val="center"/>
              <w:rPr>
                <w:rFonts w:eastAsia="Times New Roman" w:cs="Arial"/>
                <w:sz w:val="20"/>
                <w:szCs w:val="20"/>
                <w:lang w:eastAsia="pl-PL"/>
              </w:rPr>
            </w:pPr>
            <w:r w:rsidRPr="00BC36A3">
              <w:rPr>
                <w:rFonts w:eastAsia="Times New Roman" w:cs="Arial"/>
                <w:sz w:val="20"/>
                <w:szCs w:val="20"/>
                <w:lang w:eastAsia="pl-PL"/>
              </w:rPr>
              <w:t>Trzciana II-pole B</w:t>
            </w:r>
          </w:p>
        </w:tc>
        <w:tc>
          <w:tcPr>
            <w:tcW w:w="1957" w:type="dxa"/>
            <w:vAlign w:val="center"/>
          </w:tcPr>
          <w:p w:rsidR="00BC36A3" w:rsidRPr="00197E76" w:rsidRDefault="00BC36A3"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BC36A3" w:rsidRPr="00590214" w:rsidRDefault="00BC36A3"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BC36A3" w:rsidRPr="00B61F46" w:rsidRDefault="00B61F46" w:rsidP="008F085F">
            <w:pPr>
              <w:jc w:val="center"/>
              <w:rPr>
                <w:rFonts w:eastAsia="Times New Roman" w:cs="Arial"/>
                <w:sz w:val="20"/>
                <w:szCs w:val="20"/>
                <w:lang w:eastAsia="pl-PL"/>
              </w:rPr>
            </w:pPr>
            <w:r w:rsidRPr="00B61F46">
              <w:rPr>
                <w:rFonts w:eastAsia="Times New Roman" w:cs="Arial"/>
                <w:sz w:val="20"/>
                <w:szCs w:val="20"/>
                <w:lang w:eastAsia="pl-PL"/>
              </w:rPr>
              <w:t>12,69</w:t>
            </w:r>
          </w:p>
        </w:tc>
        <w:tc>
          <w:tcPr>
            <w:tcW w:w="1820" w:type="dxa"/>
            <w:vAlign w:val="center"/>
          </w:tcPr>
          <w:p w:rsidR="00BC36A3" w:rsidRPr="00B61F46" w:rsidRDefault="00B61F46" w:rsidP="008F085F">
            <w:pPr>
              <w:jc w:val="center"/>
              <w:rPr>
                <w:rFonts w:eastAsia="Times New Roman" w:cs="Arial"/>
                <w:sz w:val="20"/>
                <w:szCs w:val="20"/>
                <w:lang w:eastAsia="pl-PL"/>
              </w:rPr>
            </w:pPr>
            <w:r w:rsidRPr="00B61F46">
              <w:rPr>
                <w:rFonts w:eastAsia="Times New Roman" w:cs="Arial"/>
                <w:sz w:val="20"/>
                <w:szCs w:val="20"/>
                <w:lang w:eastAsia="pl-PL"/>
              </w:rPr>
              <w:t>złoże skreślone z bilansu zasobów</w:t>
            </w:r>
          </w:p>
        </w:tc>
      </w:tr>
      <w:tr w:rsidR="006E57B1" w:rsidRPr="006E57B1" w:rsidTr="008F085F">
        <w:trPr>
          <w:trHeight w:val="522"/>
          <w:jc w:val="center"/>
        </w:trPr>
        <w:tc>
          <w:tcPr>
            <w:tcW w:w="2013" w:type="dxa"/>
            <w:vAlign w:val="center"/>
          </w:tcPr>
          <w:p w:rsidR="00BC36A3" w:rsidRPr="00BC36A3" w:rsidRDefault="00BC36A3" w:rsidP="008F085F">
            <w:pPr>
              <w:jc w:val="center"/>
              <w:rPr>
                <w:rFonts w:eastAsia="Times New Roman" w:cs="Arial"/>
                <w:sz w:val="20"/>
                <w:szCs w:val="20"/>
                <w:lang w:eastAsia="pl-PL"/>
              </w:rPr>
            </w:pPr>
            <w:r w:rsidRPr="00BC36A3">
              <w:rPr>
                <w:rFonts w:eastAsia="Times New Roman" w:cs="Arial"/>
                <w:sz w:val="20"/>
                <w:szCs w:val="20"/>
                <w:lang w:eastAsia="pl-PL"/>
              </w:rPr>
              <w:t>Trzciana II-pole C</w:t>
            </w:r>
          </w:p>
        </w:tc>
        <w:tc>
          <w:tcPr>
            <w:tcW w:w="1957" w:type="dxa"/>
            <w:vAlign w:val="center"/>
          </w:tcPr>
          <w:p w:rsidR="00BC36A3" w:rsidRPr="00197E76" w:rsidRDefault="00BC36A3" w:rsidP="008F085F">
            <w:pPr>
              <w:jc w:val="center"/>
              <w:rPr>
                <w:rFonts w:eastAsia="Times New Roman" w:cs="Arial"/>
                <w:sz w:val="20"/>
                <w:szCs w:val="20"/>
                <w:lang w:eastAsia="pl-PL"/>
              </w:rPr>
            </w:pPr>
            <w:r w:rsidRPr="00197E76">
              <w:rPr>
                <w:rFonts w:eastAsia="Times New Roman" w:cs="Arial"/>
                <w:sz w:val="20"/>
                <w:szCs w:val="20"/>
                <w:lang w:eastAsia="pl-PL"/>
              </w:rPr>
              <w:t>Dukla</w:t>
            </w:r>
          </w:p>
        </w:tc>
        <w:tc>
          <w:tcPr>
            <w:tcW w:w="2236" w:type="dxa"/>
            <w:vAlign w:val="center"/>
          </w:tcPr>
          <w:p w:rsidR="00BC36A3" w:rsidRPr="006E57B1" w:rsidRDefault="00BC36A3" w:rsidP="008F085F">
            <w:pPr>
              <w:jc w:val="center"/>
              <w:rPr>
                <w:rFonts w:eastAsia="Calibri" w:cs="Arial"/>
                <w:sz w:val="20"/>
                <w:szCs w:val="20"/>
                <w:lang w:eastAsia="pl-PL"/>
              </w:rPr>
            </w:pPr>
            <w:r w:rsidRPr="006E57B1">
              <w:rPr>
                <w:rFonts w:eastAsia="Calibri" w:cs="Arial"/>
                <w:sz w:val="20"/>
                <w:szCs w:val="20"/>
                <w:lang w:eastAsia="pl-PL"/>
              </w:rPr>
              <w:t>Kruszywa naturalne</w:t>
            </w:r>
          </w:p>
        </w:tc>
        <w:tc>
          <w:tcPr>
            <w:tcW w:w="1330" w:type="dxa"/>
            <w:vAlign w:val="center"/>
          </w:tcPr>
          <w:p w:rsidR="00BC36A3" w:rsidRPr="006E57B1" w:rsidRDefault="006E57B1" w:rsidP="008F085F">
            <w:pPr>
              <w:jc w:val="center"/>
              <w:rPr>
                <w:rFonts w:eastAsia="Times New Roman" w:cs="Arial"/>
                <w:sz w:val="20"/>
                <w:szCs w:val="20"/>
                <w:lang w:eastAsia="pl-PL"/>
              </w:rPr>
            </w:pPr>
            <w:r w:rsidRPr="006E57B1">
              <w:rPr>
                <w:rFonts w:eastAsia="Times New Roman" w:cs="Arial"/>
                <w:sz w:val="20"/>
                <w:szCs w:val="20"/>
                <w:lang w:eastAsia="pl-PL"/>
              </w:rPr>
              <w:t>13,53</w:t>
            </w:r>
          </w:p>
        </w:tc>
        <w:tc>
          <w:tcPr>
            <w:tcW w:w="1820" w:type="dxa"/>
            <w:vAlign w:val="center"/>
          </w:tcPr>
          <w:p w:rsidR="00BC36A3" w:rsidRPr="006E57B1" w:rsidRDefault="006E57B1" w:rsidP="008F085F">
            <w:pPr>
              <w:jc w:val="center"/>
              <w:rPr>
                <w:rFonts w:eastAsia="Times New Roman" w:cs="Arial"/>
                <w:sz w:val="20"/>
                <w:szCs w:val="20"/>
                <w:lang w:eastAsia="pl-PL"/>
              </w:rPr>
            </w:pPr>
            <w:r w:rsidRPr="006E57B1">
              <w:rPr>
                <w:rFonts w:eastAsia="Times New Roman" w:cs="Arial"/>
                <w:sz w:val="20"/>
                <w:szCs w:val="20"/>
                <w:lang w:eastAsia="pl-PL"/>
              </w:rPr>
              <w:t>złoże skreślone z bilansu zasobów</w:t>
            </w:r>
          </w:p>
        </w:tc>
      </w:tr>
      <w:tr w:rsidR="005F2923" w:rsidRPr="005F2923" w:rsidTr="008F085F">
        <w:trPr>
          <w:trHeight w:val="522"/>
          <w:jc w:val="center"/>
        </w:trPr>
        <w:tc>
          <w:tcPr>
            <w:tcW w:w="2013" w:type="dxa"/>
            <w:vAlign w:val="center"/>
          </w:tcPr>
          <w:p w:rsidR="008303BC" w:rsidRPr="008303BC" w:rsidRDefault="008303BC" w:rsidP="008F085F">
            <w:pPr>
              <w:jc w:val="center"/>
              <w:rPr>
                <w:rFonts w:eastAsia="Times New Roman" w:cs="Arial"/>
                <w:sz w:val="20"/>
                <w:szCs w:val="20"/>
                <w:lang w:eastAsia="pl-PL"/>
              </w:rPr>
            </w:pPr>
            <w:r w:rsidRPr="008303BC">
              <w:rPr>
                <w:rFonts w:eastAsia="Times New Roman" w:cs="Arial"/>
                <w:sz w:val="20"/>
                <w:szCs w:val="20"/>
                <w:lang w:eastAsia="pl-PL"/>
              </w:rPr>
              <w:t>Trzciana II-pole D</w:t>
            </w:r>
          </w:p>
        </w:tc>
        <w:tc>
          <w:tcPr>
            <w:tcW w:w="1957" w:type="dxa"/>
            <w:vAlign w:val="center"/>
          </w:tcPr>
          <w:p w:rsidR="008303BC" w:rsidRPr="008303BC" w:rsidRDefault="008303BC" w:rsidP="008F085F">
            <w:pPr>
              <w:jc w:val="center"/>
              <w:rPr>
                <w:rFonts w:eastAsia="Times New Roman" w:cs="Arial"/>
                <w:sz w:val="20"/>
                <w:szCs w:val="20"/>
                <w:lang w:eastAsia="pl-PL"/>
              </w:rPr>
            </w:pPr>
            <w:r w:rsidRPr="008303BC">
              <w:rPr>
                <w:rFonts w:eastAsia="Times New Roman" w:cs="Arial"/>
                <w:sz w:val="20"/>
                <w:szCs w:val="20"/>
                <w:lang w:eastAsia="pl-PL"/>
              </w:rPr>
              <w:t>Dukla</w:t>
            </w:r>
          </w:p>
        </w:tc>
        <w:tc>
          <w:tcPr>
            <w:tcW w:w="2236" w:type="dxa"/>
            <w:vAlign w:val="center"/>
          </w:tcPr>
          <w:p w:rsidR="008303BC" w:rsidRPr="00590214" w:rsidRDefault="008303BC"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8303BC" w:rsidRPr="005F2923" w:rsidRDefault="005F2923" w:rsidP="008F085F">
            <w:pPr>
              <w:jc w:val="center"/>
              <w:rPr>
                <w:rFonts w:eastAsia="Times New Roman" w:cs="Arial"/>
                <w:sz w:val="20"/>
                <w:szCs w:val="20"/>
                <w:lang w:eastAsia="pl-PL"/>
              </w:rPr>
            </w:pPr>
            <w:r w:rsidRPr="005F2923">
              <w:rPr>
                <w:rFonts w:eastAsia="Times New Roman" w:cs="Arial"/>
                <w:sz w:val="20"/>
                <w:szCs w:val="20"/>
                <w:lang w:eastAsia="pl-PL"/>
              </w:rPr>
              <w:t>11,68</w:t>
            </w:r>
          </w:p>
        </w:tc>
        <w:tc>
          <w:tcPr>
            <w:tcW w:w="1820" w:type="dxa"/>
            <w:vAlign w:val="center"/>
          </w:tcPr>
          <w:p w:rsidR="008303BC" w:rsidRPr="005F2923" w:rsidRDefault="005F2923" w:rsidP="008F085F">
            <w:pPr>
              <w:jc w:val="center"/>
              <w:rPr>
                <w:rFonts w:eastAsia="Times New Roman" w:cs="Arial"/>
                <w:sz w:val="20"/>
                <w:szCs w:val="20"/>
                <w:lang w:eastAsia="pl-PL"/>
              </w:rPr>
            </w:pPr>
            <w:r w:rsidRPr="005F2923">
              <w:rPr>
                <w:rFonts w:eastAsia="Times New Roman" w:cs="Arial"/>
                <w:sz w:val="20"/>
                <w:szCs w:val="20"/>
                <w:lang w:eastAsia="pl-PL"/>
              </w:rPr>
              <w:t>złoże zagospodarowane</w:t>
            </w:r>
          </w:p>
        </w:tc>
      </w:tr>
      <w:tr w:rsidR="005F2923" w:rsidRPr="005F2923" w:rsidTr="008F085F">
        <w:trPr>
          <w:trHeight w:val="522"/>
          <w:jc w:val="center"/>
        </w:trPr>
        <w:tc>
          <w:tcPr>
            <w:tcW w:w="2013" w:type="dxa"/>
            <w:vAlign w:val="center"/>
          </w:tcPr>
          <w:p w:rsidR="008303BC" w:rsidRPr="008303BC" w:rsidRDefault="008303BC" w:rsidP="008F085F">
            <w:pPr>
              <w:jc w:val="center"/>
              <w:rPr>
                <w:rFonts w:eastAsia="Times New Roman" w:cs="Arial"/>
                <w:sz w:val="20"/>
                <w:szCs w:val="20"/>
                <w:lang w:eastAsia="pl-PL"/>
              </w:rPr>
            </w:pPr>
            <w:r w:rsidRPr="008303BC">
              <w:rPr>
                <w:rFonts w:eastAsia="Times New Roman" w:cs="Arial"/>
                <w:sz w:val="20"/>
                <w:szCs w:val="20"/>
                <w:lang w:eastAsia="pl-PL"/>
              </w:rPr>
              <w:t>Trzciana II-pole E</w:t>
            </w:r>
          </w:p>
        </w:tc>
        <w:tc>
          <w:tcPr>
            <w:tcW w:w="1957" w:type="dxa"/>
            <w:vAlign w:val="center"/>
          </w:tcPr>
          <w:p w:rsidR="008303BC" w:rsidRPr="008303BC" w:rsidRDefault="008303BC" w:rsidP="008F085F">
            <w:pPr>
              <w:jc w:val="center"/>
              <w:rPr>
                <w:rFonts w:eastAsia="Times New Roman" w:cs="Arial"/>
                <w:sz w:val="20"/>
                <w:szCs w:val="20"/>
                <w:lang w:eastAsia="pl-PL"/>
              </w:rPr>
            </w:pPr>
            <w:r w:rsidRPr="008303BC">
              <w:rPr>
                <w:rFonts w:eastAsia="Times New Roman" w:cs="Arial"/>
                <w:sz w:val="20"/>
                <w:szCs w:val="20"/>
                <w:lang w:eastAsia="pl-PL"/>
              </w:rPr>
              <w:t>Dukla</w:t>
            </w:r>
          </w:p>
        </w:tc>
        <w:tc>
          <w:tcPr>
            <w:tcW w:w="2236" w:type="dxa"/>
            <w:vAlign w:val="center"/>
          </w:tcPr>
          <w:p w:rsidR="008303BC" w:rsidRPr="00590214" w:rsidRDefault="008303BC"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8303BC" w:rsidRPr="005F2923" w:rsidRDefault="005F2923" w:rsidP="008F085F">
            <w:pPr>
              <w:jc w:val="center"/>
              <w:rPr>
                <w:rFonts w:eastAsia="Times New Roman" w:cs="Arial"/>
                <w:sz w:val="20"/>
                <w:szCs w:val="20"/>
                <w:lang w:eastAsia="pl-PL"/>
              </w:rPr>
            </w:pPr>
            <w:r w:rsidRPr="005F2923">
              <w:rPr>
                <w:rFonts w:eastAsia="Times New Roman" w:cs="Arial"/>
                <w:sz w:val="20"/>
                <w:szCs w:val="20"/>
                <w:lang w:eastAsia="pl-PL"/>
              </w:rPr>
              <w:t>10,53</w:t>
            </w:r>
          </w:p>
        </w:tc>
        <w:tc>
          <w:tcPr>
            <w:tcW w:w="1820" w:type="dxa"/>
            <w:vAlign w:val="center"/>
          </w:tcPr>
          <w:p w:rsidR="008303BC" w:rsidRPr="005F2923" w:rsidRDefault="005F2923" w:rsidP="008F085F">
            <w:pPr>
              <w:jc w:val="center"/>
              <w:rPr>
                <w:rFonts w:eastAsia="Times New Roman" w:cs="Arial"/>
                <w:sz w:val="20"/>
                <w:szCs w:val="20"/>
                <w:lang w:eastAsia="pl-PL"/>
              </w:rPr>
            </w:pPr>
            <w:r w:rsidRPr="005F2923">
              <w:rPr>
                <w:rFonts w:eastAsia="Times New Roman" w:cs="Arial"/>
                <w:sz w:val="20"/>
                <w:szCs w:val="20"/>
                <w:lang w:eastAsia="pl-PL"/>
              </w:rPr>
              <w:t>złoże rozpoznane szczegółowo</w:t>
            </w:r>
          </w:p>
        </w:tc>
      </w:tr>
      <w:tr w:rsidR="005F2923" w:rsidRPr="005F2923" w:rsidTr="008F085F">
        <w:trPr>
          <w:trHeight w:val="522"/>
          <w:jc w:val="center"/>
        </w:trPr>
        <w:tc>
          <w:tcPr>
            <w:tcW w:w="2013" w:type="dxa"/>
            <w:vAlign w:val="center"/>
          </w:tcPr>
          <w:p w:rsidR="008303BC" w:rsidRPr="008303BC" w:rsidRDefault="008303BC" w:rsidP="008F085F">
            <w:pPr>
              <w:jc w:val="center"/>
              <w:rPr>
                <w:rFonts w:eastAsia="Times New Roman" w:cs="Arial"/>
                <w:sz w:val="20"/>
                <w:szCs w:val="20"/>
                <w:lang w:eastAsia="pl-PL"/>
              </w:rPr>
            </w:pPr>
            <w:r w:rsidRPr="008303BC">
              <w:rPr>
                <w:rFonts w:eastAsia="Times New Roman" w:cs="Arial"/>
                <w:sz w:val="20"/>
                <w:szCs w:val="20"/>
                <w:lang w:eastAsia="pl-PL"/>
              </w:rPr>
              <w:t>Trzciana II-pole E1</w:t>
            </w:r>
          </w:p>
        </w:tc>
        <w:tc>
          <w:tcPr>
            <w:tcW w:w="1957" w:type="dxa"/>
            <w:vAlign w:val="center"/>
          </w:tcPr>
          <w:p w:rsidR="008303BC" w:rsidRPr="008303BC" w:rsidRDefault="008303BC" w:rsidP="008F085F">
            <w:pPr>
              <w:jc w:val="center"/>
              <w:rPr>
                <w:rFonts w:eastAsia="Times New Roman" w:cs="Arial"/>
                <w:sz w:val="20"/>
                <w:szCs w:val="20"/>
                <w:lang w:eastAsia="pl-PL"/>
              </w:rPr>
            </w:pPr>
            <w:r w:rsidRPr="008303BC">
              <w:rPr>
                <w:rFonts w:eastAsia="Times New Roman" w:cs="Arial"/>
                <w:sz w:val="20"/>
                <w:szCs w:val="20"/>
                <w:lang w:eastAsia="pl-PL"/>
              </w:rPr>
              <w:t>Dukla</w:t>
            </w:r>
          </w:p>
        </w:tc>
        <w:tc>
          <w:tcPr>
            <w:tcW w:w="2236" w:type="dxa"/>
            <w:vAlign w:val="center"/>
          </w:tcPr>
          <w:p w:rsidR="008303BC" w:rsidRPr="00590214" w:rsidRDefault="008303BC" w:rsidP="008F085F">
            <w:pPr>
              <w:jc w:val="center"/>
              <w:rPr>
                <w:rFonts w:eastAsia="Calibri" w:cs="Arial"/>
                <w:sz w:val="20"/>
                <w:szCs w:val="20"/>
                <w:lang w:eastAsia="pl-PL"/>
              </w:rPr>
            </w:pPr>
            <w:r w:rsidRPr="00590214">
              <w:rPr>
                <w:rFonts w:eastAsia="Calibri" w:cs="Arial"/>
                <w:sz w:val="20"/>
                <w:szCs w:val="20"/>
                <w:lang w:eastAsia="pl-PL"/>
              </w:rPr>
              <w:t>Kruszywa naturalne</w:t>
            </w:r>
          </w:p>
        </w:tc>
        <w:tc>
          <w:tcPr>
            <w:tcW w:w="1330" w:type="dxa"/>
            <w:vAlign w:val="center"/>
          </w:tcPr>
          <w:p w:rsidR="008303BC" w:rsidRPr="005F2923" w:rsidRDefault="005F2923" w:rsidP="008F085F">
            <w:pPr>
              <w:jc w:val="center"/>
              <w:rPr>
                <w:rFonts w:eastAsia="Times New Roman" w:cs="Arial"/>
                <w:sz w:val="20"/>
                <w:szCs w:val="20"/>
                <w:lang w:eastAsia="pl-PL"/>
              </w:rPr>
            </w:pPr>
            <w:r w:rsidRPr="005F2923">
              <w:rPr>
                <w:rFonts w:eastAsia="Times New Roman" w:cs="Arial"/>
                <w:sz w:val="20"/>
                <w:szCs w:val="20"/>
                <w:lang w:eastAsia="pl-PL"/>
              </w:rPr>
              <w:t>1,53</w:t>
            </w:r>
          </w:p>
        </w:tc>
        <w:tc>
          <w:tcPr>
            <w:tcW w:w="1820" w:type="dxa"/>
            <w:vAlign w:val="center"/>
          </w:tcPr>
          <w:p w:rsidR="008303BC" w:rsidRPr="005F2923" w:rsidRDefault="005F2923" w:rsidP="008F085F">
            <w:pPr>
              <w:jc w:val="center"/>
              <w:rPr>
                <w:rFonts w:eastAsia="Times New Roman" w:cs="Arial"/>
                <w:sz w:val="20"/>
                <w:szCs w:val="20"/>
                <w:lang w:eastAsia="pl-PL"/>
              </w:rPr>
            </w:pPr>
            <w:r w:rsidRPr="005F2923">
              <w:rPr>
                <w:rFonts w:eastAsia="Times New Roman" w:cs="Arial"/>
                <w:sz w:val="20"/>
                <w:szCs w:val="20"/>
                <w:lang w:eastAsia="pl-PL"/>
              </w:rPr>
              <w:t>złoże rozpoznane szczegółowo</w:t>
            </w:r>
          </w:p>
        </w:tc>
      </w:tr>
      <w:tr w:rsidR="008303BC" w:rsidRPr="00334E0A" w:rsidTr="008F085F">
        <w:trPr>
          <w:trHeight w:val="522"/>
          <w:jc w:val="center"/>
        </w:trPr>
        <w:tc>
          <w:tcPr>
            <w:tcW w:w="2013" w:type="dxa"/>
            <w:vAlign w:val="center"/>
          </w:tcPr>
          <w:p w:rsidR="008303BC" w:rsidRPr="00334E0A" w:rsidRDefault="008303BC" w:rsidP="008F085F">
            <w:pPr>
              <w:jc w:val="center"/>
              <w:rPr>
                <w:rFonts w:eastAsia="Times New Roman" w:cs="Arial"/>
                <w:sz w:val="20"/>
                <w:szCs w:val="20"/>
                <w:lang w:eastAsia="pl-PL"/>
              </w:rPr>
            </w:pPr>
            <w:r w:rsidRPr="00334E0A">
              <w:rPr>
                <w:rFonts w:eastAsia="Times New Roman" w:cs="Arial"/>
                <w:sz w:val="20"/>
                <w:szCs w:val="20"/>
                <w:lang w:eastAsia="pl-PL"/>
              </w:rPr>
              <w:t>Tylawa</w:t>
            </w:r>
          </w:p>
        </w:tc>
        <w:tc>
          <w:tcPr>
            <w:tcW w:w="1957" w:type="dxa"/>
            <w:vAlign w:val="center"/>
          </w:tcPr>
          <w:p w:rsidR="008303BC" w:rsidRPr="00334E0A" w:rsidRDefault="008303BC" w:rsidP="008F085F">
            <w:pPr>
              <w:jc w:val="center"/>
              <w:rPr>
                <w:rFonts w:eastAsia="Times New Roman" w:cs="Arial"/>
                <w:sz w:val="20"/>
                <w:szCs w:val="20"/>
                <w:lang w:eastAsia="pl-PL"/>
              </w:rPr>
            </w:pPr>
            <w:r w:rsidRPr="00334E0A">
              <w:rPr>
                <w:rFonts w:eastAsia="Times New Roman" w:cs="Arial"/>
                <w:sz w:val="20"/>
                <w:szCs w:val="20"/>
                <w:lang w:eastAsia="pl-PL"/>
              </w:rPr>
              <w:t>Dukla</w:t>
            </w:r>
          </w:p>
        </w:tc>
        <w:tc>
          <w:tcPr>
            <w:tcW w:w="2236" w:type="dxa"/>
            <w:vAlign w:val="center"/>
          </w:tcPr>
          <w:p w:rsidR="008303BC" w:rsidRPr="00334E0A" w:rsidRDefault="008303BC" w:rsidP="008F085F">
            <w:pPr>
              <w:jc w:val="center"/>
              <w:rPr>
                <w:rFonts w:eastAsia="Calibri" w:cs="Arial"/>
                <w:sz w:val="20"/>
                <w:szCs w:val="20"/>
                <w:lang w:eastAsia="pl-PL"/>
              </w:rPr>
            </w:pPr>
            <w:r w:rsidRPr="00334E0A">
              <w:rPr>
                <w:rFonts w:eastAsia="Calibri" w:cs="Arial"/>
                <w:sz w:val="20"/>
                <w:szCs w:val="20"/>
                <w:lang w:eastAsia="pl-PL"/>
              </w:rPr>
              <w:t>Kruszywa naturalne</w:t>
            </w:r>
          </w:p>
        </w:tc>
        <w:tc>
          <w:tcPr>
            <w:tcW w:w="1330" w:type="dxa"/>
            <w:vAlign w:val="center"/>
          </w:tcPr>
          <w:p w:rsidR="008303BC" w:rsidRPr="00334E0A" w:rsidRDefault="00334E0A" w:rsidP="008F085F">
            <w:pPr>
              <w:jc w:val="center"/>
              <w:rPr>
                <w:rFonts w:eastAsia="Times New Roman" w:cs="Arial"/>
                <w:sz w:val="20"/>
                <w:szCs w:val="20"/>
                <w:lang w:eastAsia="pl-PL"/>
              </w:rPr>
            </w:pPr>
            <w:r w:rsidRPr="00334E0A">
              <w:rPr>
                <w:rFonts w:eastAsia="Times New Roman" w:cs="Arial"/>
                <w:sz w:val="20"/>
                <w:szCs w:val="20"/>
                <w:lang w:eastAsia="pl-PL"/>
              </w:rPr>
              <w:t>1,27</w:t>
            </w:r>
          </w:p>
        </w:tc>
        <w:tc>
          <w:tcPr>
            <w:tcW w:w="1820" w:type="dxa"/>
            <w:vAlign w:val="center"/>
          </w:tcPr>
          <w:p w:rsidR="008303BC" w:rsidRPr="00334E0A" w:rsidRDefault="00334E0A" w:rsidP="008F085F">
            <w:pPr>
              <w:jc w:val="center"/>
              <w:rPr>
                <w:rFonts w:eastAsia="Times New Roman" w:cs="Arial"/>
                <w:sz w:val="20"/>
                <w:szCs w:val="20"/>
                <w:lang w:eastAsia="pl-PL"/>
              </w:rPr>
            </w:pPr>
            <w:r w:rsidRPr="00334E0A">
              <w:rPr>
                <w:rFonts w:eastAsia="Times New Roman" w:cs="Arial"/>
                <w:sz w:val="20"/>
                <w:szCs w:val="20"/>
                <w:lang w:eastAsia="pl-PL"/>
              </w:rPr>
              <w:t>złoże skreślone z bilansu zasobów</w:t>
            </w:r>
          </w:p>
        </w:tc>
      </w:tr>
    </w:tbl>
    <w:p w:rsidR="008C5E74" w:rsidRPr="00334E0A" w:rsidRDefault="008C5E74" w:rsidP="008C5E74">
      <w:pPr>
        <w:jc w:val="center"/>
        <w:rPr>
          <w:rFonts w:eastAsia="Calibri" w:cs="Arial"/>
          <w:sz w:val="20"/>
          <w:szCs w:val="20"/>
        </w:rPr>
      </w:pPr>
      <w:r w:rsidRPr="00334E0A">
        <w:rPr>
          <w:rFonts w:eastAsia="Calibri" w:cs="Arial"/>
          <w:sz w:val="20"/>
          <w:szCs w:val="20"/>
        </w:rPr>
        <w:t>źródło: PIG-PIB.</w:t>
      </w:r>
    </w:p>
    <w:p w:rsidR="008C5E74" w:rsidRPr="008C5E74" w:rsidRDefault="008C5E74" w:rsidP="008C5E74">
      <w:pPr>
        <w:rPr>
          <w:rFonts w:eastAsia="Calibri" w:cs="Arial"/>
          <w:color w:val="FF0000"/>
          <w:sz w:val="20"/>
          <w:szCs w:val="20"/>
        </w:rPr>
      </w:pPr>
    </w:p>
    <w:p w:rsidR="008C5E74" w:rsidRPr="00EB1914" w:rsidRDefault="008C5E74" w:rsidP="008C5E74">
      <w:pPr>
        <w:pStyle w:val="Nagwek3"/>
        <w:rPr>
          <w:rFonts w:eastAsia="Calibri"/>
        </w:rPr>
      </w:pPr>
      <w:bookmarkStart w:id="325" w:name="_Toc13218536"/>
      <w:bookmarkStart w:id="326" w:name="_Toc19106027"/>
      <w:r w:rsidRPr="00EB1914">
        <w:rPr>
          <w:rFonts w:eastAsia="Calibri"/>
        </w:rPr>
        <w:t>5.6.2. Przepisy prawne</w:t>
      </w:r>
      <w:bookmarkEnd w:id="325"/>
      <w:bookmarkEnd w:id="326"/>
    </w:p>
    <w:p w:rsidR="008C5E74" w:rsidRPr="00EB1914" w:rsidRDefault="008C5E74" w:rsidP="008C5E74">
      <w:pPr>
        <w:ind w:firstLine="709"/>
        <w:jc w:val="both"/>
        <w:rPr>
          <w:rFonts w:eastAsia="Calibri" w:cs="Arial"/>
          <w:lang w:eastAsia="pl-PL"/>
        </w:rPr>
      </w:pPr>
      <w:r w:rsidRPr="00EB1914">
        <w:rPr>
          <w:rFonts w:eastAsia="Calibri" w:cs="Arial"/>
          <w:lang w:eastAsia="pl-PL"/>
        </w:rPr>
        <w:t xml:space="preserve">Zasady eksploatacji złóż surowców mineralnych zostały określone w ustawie z dnia </w:t>
      </w:r>
      <w:r w:rsidRPr="00EB1914">
        <w:rPr>
          <w:rFonts w:eastAsia="Calibri" w:cs="Arial"/>
          <w:lang w:eastAsia="pl-PL"/>
        </w:rPr>
        <w:br/>
        <w:t xml:space="preserve">9 czerwca 2011 r. — Prawo geologiczne i górnicze (Dz.U. 2019 poz. 868). Zgodnie z art. 21 ww. ustawy „działalność w zakresie: </w:t>
      </w:r>
    </w:p>
    <w:p w:rsidR="008C5E74" w:rsidRPr="00EB1914" w:rsidRDefault="008C5E74" w:rsidP="00B20861">
      <w:pPr>
        <w:numPr>
          <w:ilvl w:val="0"/>
          <w:numId w:val="99"/>
        </w:numPr>
        <w:jc w:val="both"/>
        <w:rPr>
          <w:rFonts w:eastAsia="Calibri" w:cs="Arial"/>
          <w:lang w:eastAsia="pl-PL"/>
        </w:rPr>
      </w:pPr>
      <w:r w:rsidRPr="00EB1914">
        <w:rPr>
          <w:rFonts w:eastAsia="Calibri" w:cs="Arial"/>
          <w:lang w:eastAsia="pl-PL"/>
        </w:rPr>
        <w:t>Poszukiwania lub rozpoznawania złóż kopalin, o których mowa w art. 10 ust. 1;</w:t>
      </w:r>
    </w:p>
    <w:p w:rsidR="008C5E74" w:rsidRPr="00EB1914" w:rsidRDefault="008C5E74" w:rsidP="008C5E74">
      <w:pPr>
        <w:ind w:left="720"/>
        <w:jc w:val="both"/>
        <w:rPr>
          <w:rFonts w:eastAsia="Calibri" w:cs="Arial"/>
          <w:lang w:eastAsia="pl-PL"/>
        </w:rPr>
      </w:pPr>
      <w:r w:rsidRPr="00EB1914">
        <w:rPr>
          <w:rFonts w:eastAsia="Calibri" w:cs="Arial"/>
          <w:lang w:eastAsia="pl-PL"/>
        </w:rPr>
        <w:t>1a. poszukiwania lub rozpoznawania kompleksu podziemnego składowania dwutlenku węgla;</w:t>
      </w:r>
    </w:p>
    <w:p w:rsidR="008C5E74" w:rsidRPr="00EB1914" w:rsidRDefault="008C5E74" w:rsidP="00B20861">
      <w:pPr>
        <w:numPr>
          <w:ilvl w:val="0"/>
          <w:numId w:val="99"/>
        </w:numPr>
        <w:jc w:val="both"/>
        <w:rPr>
          <w:rFonts w:eastAsia="Calibri" w:cs="Arial"/>
          <w:lang w:eastAsia="pl-PL"/>
        </w:rPr>
      </w:pPr>
      <w:r w:rsidRPr="00EB1914">
        <w:rPr>
          <w:rFonts w:eastAsia="Calibri" w:cs="Arial"/>
          <w:lang w:eastAsia="pl-PL"/>
        </w:rPr>
        <w:t>Wydobywania kopalin ze złóż:</w:t>
      </w:r>
    </w:p>
    <w:p w:rsidR="008C5E74" w:rsidRPr="00EB1914" w:rsidRDefault="008C5E74" w:rsidP="008C5E74">
      <w:pPr>
        <w:ind w:left="720"/>
        <w:jc w:val="both"/>
        <w:rPr>
          <w:rFonts w:eastAsia="Calibri" w:cs="Arial"/>
          <w:lang w:eastAsia="pl-PL"/>
        </w:rPr>
      </w:pPr>
      <w:r w:rsidRPr="00EB1914">
        <w:rPr>
          <w:rFonts w:eastAsia="Calibri" w:cs="Arial"/>
          <w:lang w:eastAsia="pl-PL"/>
        </w:rPr>
        <w:t>2a. poszukiwania i rozpoznawania złóż węglowodorów oraz wydobywania węglowodorów ze złóż;</w:t>
      </w:r>
    </w:p>
    <w:p w:rsidR="008C5E74" w:rsidRPr="00EB1914" w:rsidRDefault="008C5E74" w:rsidP="00B20861">
      <w:pPr>
        <w:numPr>
          <w:ilvl w:val="0"/>
          <w:numId w:val="99"/>
        </w:numPr>
        <w:jc w:val="both"/>
        <w:rPr>
          <w:rFonts w:eastAsia="Calibri" w:cs="Arial"/>
          <w:lang w:eastAsia="pl-PL"/>
        </w:rPr>
      </w:pPr>
      <w:r w:rsidRPr="00EB1914">
        <w:rPr>
          <w:rFonts w:eastAsia="Calibri" w:cs="Arial"/>
          <w:lang w:eastAsia="pl-PL"/>
        </w:rPr>
        <w:t>Podziemnego bezzbiornikowego magazynowania substancji,</w:t>
      </w:r>
    </w:p>
    <w:p w:rsidR="008C5E74" w:rsidRPr="00EB1914" w:rsidRDefault="008C5E74" w:rsidP="00B20861">
      <w:pPr>
        <w:numPr>
          <w:ilvl w:val="0"/>
          <w:numId w:val="99"/>
        </w:numPr>
        <w:jc w:val="both"/>
        <w:rPr>
          <w:rFonts w:eastAsia="Calibri" w:cs="Arial"/>
          <w:lang w:eastAsia="pl-PL"/>
        </w:rPr>
      </w:pPr>
      <w:r w:rsidRPr="00EB1914">
        <w:rPr>
          <w:rFonts w:eastAsia="Calibri" w:cs="Arial"/>
          <w:lang w:eastAsia="pl-PL"/>
        </w:rPr>
        <w:t>Podziemnego składowania odpadów,</w:t>
      </w:r>
    </w:p>
    <w:p w:rsidR="008C5E74" w:rsidRPr="00EB1914" w:rsidRDefault="008C5E74" w:rsidP="00B20861">
      <w:pPr>
        <w:numPr>
          <w:ilvl w:val="0"/>
          <w:numId w:val="99"/>
        </w:numPr>
        <w:jc w:val="both"/>
        <w:rPr>
          <w:rFonts w:eastAsia="Calibri" w:cs="Arial"/>
          <w:lang w:eastAsia="pl-PL"/>
        </w:rPr>
      </w:pPr>
      <w:r w:rsidRPr="00EB1914">
        <w:rPr>
          <w:rFonts w:eastAsia="Calibri" w:cs="Arial"/>
          <w:lang w:eastAsia="pl-PL"/>
        </w:rPr>
        <w:t>Podziemnego składowania dwutlenku węgla,</w:t>
      </w:r>
    </w:p>
    <w:p w:rsidR="008C5E74" w:rsidRPr="00EB1914" w:rsidRDefault="008C5E74" w:rsidP="008C5E74">
      <w:pPr>
        <w:jc w:val="both"/>
        <w:rPr>
          <w:rFonts w:eastAsia="Calibri" w:cs="Arial"/>
          <w:lang w:eastAsia="pl-PL"/>
        </w:rPr>
      </w:pPr>
      <w:r w:rsidRPr="00EB1914">
        <w:rPr>
          <w:rFonts w:eastAsia="Calibri" w:cs="Arial"/>
          <w:lang w:eastAsia="pl-PL"/>
        </w:rPr>
        <w:t>może być wykonywana po uzyskani koncesji.</w:t>
      </w:r>
    </w:p>
    <w:p w:rsidR="008C5E74" w:rsidRPr="00EB1914" w:rsidRDefault="008C5E74" w:rsidP="008C5E74">
      <w:pPr>
        <w:jc w:val="both"/>
        <w:rPr>
          <w:rFonts w:eastAsia="Calibri" w:cs="Arial"/>
          <w:lang w:eastAsia="pl-PL"/>
        </w:rPr>
      </w:pPr>
      <w:r w:rsidRPr="00EB1914">
        <w:rPr>
          <w:rFonts w:eastAsia="Calibri" w:cs="Arial"/>
          <w:lang w:eastAsia="pl-PL"/>
        </w:rPr>
        <w:t xml:space="preserve">Art. 22 ww. ustawy opisuje, w jakich przypadkach stosownej koncesji udziela: Minister właściwy do spraw środowiska, Wojewoda lub Starosta. </w:t>
      </w:r>
    </w:p>
    <w:p w:rsidR="008C5E74" w:rsidRPr="00EB1914" w:rsidRDefault="008C5E74" w:rsidP="008C5E74">
      <w:pPr>
        <w:ind w:firstLine="708"/>
        <w:jc w:val="both"/>
        <w:rPr>
          <w:rFonts w:eastAsia="Calibri" w:cs="Arial"/>
          <w:lang w:eastAsia="pl-PL"/>
        </w:rPr>
      </w:pPr>
      <w:r w:rsidRPr="00EB1914">
        <w:rPr>
          <w:rFonts w:eastAsia="Calibri" w:cs="Arial"/>
          <w:lang w:eastAsia="pl-PL"/>
        </w:rPr>
        <w:t xml:space="preserve">Uzyskanie koncesji nie jest konieczne w przypadku, gdy prowadzone działania służą zaspokojeniu potrzeb własnych osób fizycznych i spełniają odpowiednie warunki, gdyż zgodnie z „art. 4.1. Przepisów działu III-VIII oraz art. 168-174 nie stosuje się do wydobywania piasków i żwirów, przeznaczonych dla zaspokojenia potrzeb własnych osoby fizycznej, </w:t>
      </w:r>
      <w:r w:rsidRPr="00EB1914">
        <w:rPr>
          <w:rFonts w:eastAsia="Calibri" w:cs="Arial"/>
          <w:lang w:eastAsia="pl-PL"/>
        </w:rPr>
        <w:br/>
        <w:t xml:space="preserve">z nieruchomości stanowiących przedmiot jej </w:t>
      </w:r>
      <w:bookmarkStart w:id="327" w:name="luc_hili_12"/>
      <w:bookmarkEnd w:id="327"/>
      <w:r w:rsidRPr="00EB1914">
        <w:rPr>
          <w:rFonts w:eastAsia="Calibri" w:cs="Arial"/>
          <w:lang w:eastAsia="pl-PL"/>
        </w:rPr>
        <w:t xml:space="preserve">prawa własności (użytkowania wieczystego), bez </w:t>
      </w:r>
      <w:bookmarkStart w:id="328" w:name="luc_hili_13"/>
      <w:bookmarkEnd w:id="328"/>
      <w:r w:rsidRPr="00EB1914">
        <w:rPr>
          <w:rFonts w:eastAsia="Calibri" w:cs="Arial"/>
          <w:lang w:eastAsia="pl-PL"/>
        </w:rPr>
        <w:t>prawa rozporządzania wydobytą kopaliną, jeżeli jednocześnie wydobycie:</w:t>
      </w:r>
    </w:p>
    <w:p w:rsidR="008C5E74" w:rsidRPr="00EB1914" w:rsidRDefault="008C5E74" w:rsidP="008C5E74">
      <w:pPr>
        <w:ind w:firstLine="708"/>
        <w:jc w:val="both"/>
        <w:rPr>
          <w:rFonts w:eastAsia="Calibri" w:cs="Arial"/>
          <w:lang w:eastAsia="pl-PL"/>
        </w:rPr>
      </w:pPr>
      <w:r w:rsidRPr="00EB1914">
        <w:rPr>
          <w:rFonts w:eastAsia="Calibri" w:cs="Arial"/>
          <w:lang w:eastAsia="pl-PL"/>
        </w:rPr>
        <w:t>1)  będzie wykonywane bez użycia środków strzałowych</w:t>
      </w:r>
    </w:p>
    <w:p w:rsidR="008C5E74" w:rsidRPr="00EB1914" w:rsidRDefault="008C5E74" w:rsidP="008C5E74">
      <w:pPr>
        <w:rPr>
          <w:rFonts w:eastAsia="Calibri" w:cs="Arial"/>
          <w:lang w:eastAsia="pl-PL"/>
        </w:rPr>
      </w:pPr>
      <w:r w:rsidRPr="00EB1914">
        <w:rPr>
          <w:rFonts w:eastAsia="Calibri" w:cs="Arial"/>
          <w:lang w:eastAsia="pl-PL"/>
        </w:rPr>
        <w:t xml:space="preserve">            2)  nie będzie większe niż 10 m</w:t>
      </w:r>
      <w:r w:rsidRPr="00EB1914">
        <w:rPr>
          <w:rFonts w:eastAsia="Calibri" w:cs="Arial"/>
          <w:vertAlign w:val="superscript"/>
          <w:lang w:eastAsia="pl-PL"/>
        </w:rPr>
        <w:t>3</w:t>
      </w:r>
      <w:r w:rsidRPr="00EB1914">
        <w:rPr>
          <w:rFonts w:eastAsia="Calibri" w:cs="Arial"/>
          <w:lang w:eastAsia="pl-PL"/>
        </w:rPr>
        <w:t xml:space="preserve"> w roku kalendarzowym;</w:t>
      </w:r>
    </w:p>
    <w:p w:rsidR="008C5E74" w:rsidRPr="00EB1914" w:rsidRDefault="008C5E74" w:rsidP="008C5E74">
      <w:pPr>
        <w:rPr>
          <w:rFonts w:eastAsia="Calibri" w:cs="Arial"/>
          <w:lang w:eastAsia="pl-PL"/>
        </w:rPr>
      </w:pPr>
      <w:r w:rsidRPr="00EB1914">
        <w:rPr>
          <w:rFonts w:eastAsia="Calibri" w:cs="Arial"/>
          <w:lang w:eastAsia="pl-PL"/>
        </w:rPr>
        <w:t xml:space="preserve">            3)  nie naruszy przeznaczenia nieruchomości.</w:t>
      </w:r>
    </w:p>
    <w:p w:rsidR="008C5E74" w:rsidRPr="00EB1914" w:rsidRDefault="008C5E74" w:rsidP="008C5E74">
      <w:pPr>
        <w:rPr>
          <w:rFonts w:eastAsia="Calibri" w:cs="Arial"/>
          <w:lang w:eastAsia="pl-PL"/>
        </w:rPr>
      </w:pPr>
    </w:p>
    <w:p w:rsidR="008C5E74" w:rsidRPr="00EB1914" w:rsidRDefault="008C5E74" w:rsidP="008C5E74">
      <w:pPr>
        <w:ind w:firstLine="708"/>
        <w:jc w:val="both"/>
        <w:rPr>
          <w:rFonts w:eastAsia="Calibri" w:cs="Arial"/>
          <w:lang w:eastAsia="pl-PL"/>
        </w:rPr>
      </w:pPr>
      <w:r w:rsidRPr="00EB1914">
        <w:rPr>
          <w:rFonts w:eastAsia="Calibri" w:cs="Arial"/>
          <w:lang w:eastAsia="pl-PL"/>
        </w:rPr>
        <w:t xml:space="preserve">Ten, kto zamierza podjąć wydobywanie, o którym mowa w ust. 1, jest obowiązany </w:t>
      </w:r>
      <w:r w:rsidRPr="00EB1914">
        <w:rPr>
          <w:rFonts w:eastAsia="Calibri" w:cs="Arial"/>
          <w:lang w:eastAsia="pl-PL"/>
        </w:rPr>
        <w:br/>
        <w:t>z 7-dniowym wyprzedzeniem na piśmie zawiadomić o tym właściwy organ nadzoru górniczego, określając lokalizację zamierzonych robót oraz zamierzony czas ich wykonywania.</w:t>
      </w:r>
    </w:p>
    <w:p w:rsidR="008C5E74" w:rsidRPr="00EB1914" w:rsidRDefault="008C5E74" w:rsidP="008C5E74">
      <w:pPr>
        <w:jc w:val="both"/>
        <w:rPr>
          <w:rFonts w:eastAsia="Calibri" w:cs="Arial"/>
          <w:lang w:eastAsia="pl-PL"/>
        </w:rPr>
      </w:pPr>
    </w:p>
    <w:p w:rsidR="008C5E74" w:rsidRPr="00EB1914" w:rsidRDefault="008C5E74" w:rsidP="008C5E74">
      <w:pPr>
        <w:ind w:firstLine="708"/>
        <w:jc w:val="both"/>
        <w:rPr>
          <w:rFonts w:eastAsia="Calibri" w:cs="Arial"/>
          <w:lang w:eastAsia="pl-PL"/>
        </w:rPr>
      </w:pPr>
      <w:r w:rsidRPr="00EB1914">
        <w:rPr>
          <w:rFonts w:eastAsia="Calibri" w:cs="Arial"/>
          <w:lang w:eastAsia="pl-PL"/>
        </w:rPr>
        <w:t xml:space="preserve">W przypadku naruszenia wymagań określonych w ust. 1 i 2, właściwy organ nadzoru </w:t>
      </w:r>
      <w:bookmarkStart w:id="329" w:name="luc_hili_14"/>
      <w:bookmarkEnd w:id="329"/>
      <w:r w:rsidRPr="00EB1914">
        <w:rPr>
          <w:rFonts w:eastAsia="Calibri" w:cs="Arial"/>
          <w:lang w:eastAsia="pl-PL"/>
        </w:rPr>
        <w:t xml:space="preserve">górniczego, w drodze decyzji, ustala prowadzącemu taką działalność opłatę podwyższoną, </w:t>
      </w:r>
      <w:r w:rsidRPr="00EB1914">
        <w:rPr>
          <w:rFonts w:eastAsia="Calibri" w:cs="Arial"/>
          <w:lang w:eastAsia="pl-PL"/>
        </w:rPr>
        <w:br/>
        <w:t>o której mowa w art. 140 ust. 3 pkt 3.</w:t>
      </w:r>
    </w:p>
    <w:p w:rsidR="008C5E74" w:rsidRPr="008C5E74" w:rsidRDefault="008C5E74" w:rsidP="008C5E74">
      <w:pPr>
        <w:jc w:val="both"/>
        <w:rPr>
          <w:rFonts w:eastAsia="Calibri" w:cs="Arial"/>
          <w:color w:val="FF0000"/>
          <w:lang w:eastAsia="pl-PL"/>
        </w:rPr>
      </w:pPr>
    </w:p>
    <w:p w:rsidR="008C5E74" w:rsidRPr="000835EB" w:rsidRDefault="008C5E74" w:rsidP="008C5E74">
      <w:pPr>
        <w:keepNext/>
        <w:keepLines/>
        <w:outlineLvl w:val="2"/>
        <w:rPr>
          <w:rFonts w:eastAsia="Times New Roman" w:cs="Times New Roman"/>
          <w:b/>
          <w:bCs/>
          <w:sz w:val="24"/>
        </w:rPr>
      </w:pPr>
      <w:bookmarkStart w:id="330" w:name="_Toc501627578"/>
      <w:bookmarkStart w:id="331" w:name="_Toc503186793"/>
      <w:bookmarkStart w:id="332" w:name="_Toc505171378"/>
      <w:bookmarkStart w:id="333" w:name="_Toc517703135"/>
      <w:bookmarkStart w:id="334" w:name="_Toc13218537"/>
      <w:bookmarkStart w:id="335" w:name="_Toc19106028"/>
      <w:r w:rsidRPr="000835EB">
        <w:rPr>
          <w:rFonts w:eastAsia="Calibri" w:cs="Times New Roman"/>
          <w:b/>
          <w:bCs/>
          <w:sz w:val="24"/>
        </w:rPr>
        <w:t xml:space="preserve">5.6.3. </w:t>
      </w:r>
      <w:r w:rsidRPr="000835EB">
        <w:rPr>
          <w:rFonts w:eastAsia="Times New Roman" w:cs="Times New Roman"/>
          <w:b/>
          <w:bCs/>
          <w:sz w:val="24"/>
        </w:rPr>
        <w:t>Zagadnienia Horyzontalne</w:t>
      </w:r>
      <w:bookmarkEnd w:id="330"/>
      <w:bookmarkEnd w:id="331"/>
      <w:bookmarkEnd w:id="332"/>
      <w:bookmarkEnd w:id="333"/>
      <w:bookmarkEnd w:id="334"/>
      <w:bookmarkEnd w:id="335"/>
    </w:p>
    <w:p w:rsidR="008C5E74" w:rsidRPr="000835EB" w:rsidRDefault="008C5E74" w:rsidP="008C5E74">
      <w:pPr>
        <w:jc w:val="both"/>
        <w:rPr>
          <w:rFonts w:eastAsia="Calibri" w:cs="Arial"/>
          <w:b/>
        </w:rPr>
      </w:pPr>
      <w:r w:rsidRPr="000835EB">
        <w:rPr>
          <w:rFonts w:eastAsia="Calibri" w:cs="Times New Roman"/>
          <w:b/>
        </w:rPr>
        <w:t>Adaptacja do zmian klimatu</w:t>
      </w:r>
      <w:r w:rsidRPr="000835EB">
        <w:rPr>
          <w:rFonts w:eastAsia="Calibri" w:cs="Times New Roman"/>
          <w:b/>
          <w:vertAlign w:val="superscript"/>
        </w:rPr>
        <w:footnoteReference w:id="9"/>
      </w:r>
    </w:p>
    <w:p w:rsidR="008C5E74" w:rsidRPr="000835EB" w:rsidRDefault="008C5E74" w:rsidP="008C5E74">
      <w:pPr>
        <w:ind w:firstLine="709"/>
        <w:jc w:val="both"/>
        <w:rPr>
          <w:rFonts w:eastAsia="Calibri" w:cs="Arial"/>
        </w:rPr>
      </w:pPr>
      <w:r w:rsidRPr="000835EB">
        <w:rPr>
          <w:rFonts w:eastAsia="Calibri" w:cs="Arial"/>
        </w:rPr>
        <w:t>Zmiany klimatu mają również wpływ na wydobycie surowców. Do negatywnego wpływu zmian klimatycznych  na przemysł wydobywczy należą głównie ekstremalne warunki pogodowe – powodzie, wiatry huraganowe, ulewy, deszcze marznące oraz długotrwałe zaleganie pokrywy lodowej. Działania adaptacyjne w sektorze powinny być skupione wokół zagadnień związanych z:</w:t>
      </w:r>
    </w:p>
    <w:p w:rsidR="008C5E74" w:rsidRPr="000835EB" w:rsidRDefault="008C5E74" w:rsidP="00B20861">
      <w:pPr>
        <w:numPr>
          <w:ilvl w:val="0"/>
          <w:numId w:val="101"/>
        </w:numPr>
        <w:contextualSpacing/>
        <w:jc w:val="both"/>
        <w:rPr>
          <w:rFonts w:eastAsia="Calibri" w:cs="Arial"/>
        </w:rPr>
      </w:pPr>
      <w:r w:rsidRPr="000835EB">
        <w:rPr>
          <w:rFonts w:eastAsia="Calibri" w:cs="Arial"/>
        </w:rPr>
        <w:t>technicznymi i organizacyjnymi sposobami dostosowania infrastruktury,</w:t>
      </w:r>
    </w:p>
    <w:p w:rsidR="008C5E74" w:rsidRPr="000835EB" w:rsidRDefault="008C5E74" w:rsidP="00B20861">
      <w:pPr>
        <w:numPr>
          <w:ilvl w:val="0"/>
          <w:numId w:val="101"/>
        </w:numPr>
        <w:contextualSpacing/>
        <w:jc w:val="both"/>
        <w:rPr>
          <w:rFonts w:eastAsia="Calibri" w:cs="Arial"/>
        </w:rPr>
      </w:pPr>
      <w:r w:rsidRPr="000835EB">
        <w:rPr>
          <w:rFonts w:eastAsia="Calibri" w:cs="Arial"/>
        </w:rPr>
        <w:t>monitoringiem i wymianą informacji,</w:t>
      </w:r>
    </w:p>
    <w:p w:rsidR="008C5E74" w:rsidRPr="000835EB" w:rsidRDefault="008C5E74" w:rsidP="00B20861">
      <w:pPr>
        <w:numPr>
          <w:ilvl w:val="0"/>
          <w:numId w:val="101"/>
        </w:numPr>
        <w:contextualSpacing/>
        <w:jc w:val="both"/>
        <w:rPr>
          <w:rFonts w:eastAsia="Calibri" w:cs="Arial"/>
        </w:rPr>
      </w:pPr>
      <w:r w:rsidRPr="000835EB">
        <w:rPr>
          <w:rFonts w:eastAsia="Calibri" w:cs="Arial"/>
        </w:rPr>
        <w:t>podjęciem niezbędnych badań naukowych,</w:t>
      </w:r>
    </w:p>
    <w:p w:rsidR="008C5E74" w:rsidRPr="000835EB" w:rsidRDefault="008C5E74" w:rsidP="00B20861">
      <w:pPr>
        <w:numPr>
          <w:ilvl w:val="0"/>
          <w:numId w:val="101"/>
        </w:numPr>
        <w:contextualSpacing/>
        <w:jc w:val="both"/>
        <w:rPr>
          <w:rFonts w:eastAsia="Calibri" w:cs="Arial"/>
        </w:rPr>
      </w:pPr>
      <w:r w:rsidRPr="000835EB">
        <w:rPr>
          <w:rFonts w:eastAsia="Calibri" w:cs="Arial"/>
        </w:rPr>
        <w:t>prowadzeniem szkoleń i edukacji.</w:t>
      </w:r>
    </w:p>
    <w:p w:rsidR="008C5E74" w:rsidRPr="000835EB" w:rsidRDefault="008C5E74" w:rsidP="008C5E74">
      <w:pPr>
        <w:jc w:val="both"/>
        <w:rPr>
          <w:rFonts w:eastAsia="Calibri" w:cs="Arial"/>
        </w:rPr>
      </w:pPr>
    </w:p>
    <w:p w:rsidR="008C5E74" w:rsidRPr="000835EB" w:rsidRDefault="008C5E74" w:rsidP="008C5E74">
      <w:pPr>
        <w:rPr>
          <w:rFonts w:eastAsia="Calibri" w:cs="Times New Roman"/>
          <w:b/>
        </w:rPr>
      </w:pPr>
      <w:r w:rsidRPr="000835EB">
        <w:rPr>
          <w:rFonts w:eastAsia="Calibri" w:cs="Times New Roman"/>
          <w:b/>
        </w:rPr>
        <w:t>Nadzwyczajne zagrożenia środowiska</w:t>
      </w:r>
    </w:p>
    <w:p w:rsidR="008C5E74" w:rsidRPr="000835EB" w:rsidRDefault="008C5E74" w:rsidP="008C5E74">
      <w:pPr>
        <w:ind w:firstLine="709"/>
        <w:jc w:val="both"/>
        <w:rPr>
          <w:rFonts w:eastAsia="Calibri" w:cs="Times New Roman"/>
        </w:rPr>
      </w:pPr>
      <w:r w:rsidRPr="000835EB">
        <w:rPr>
          <w:rFonts w:eastAsia="Calibri" w:cs="Times New Roman"/>
        </w:rPr>
        <w:t xml:space="preserve">Do nadzwyczajnych zagrożeń środowiska, w zakresie gospodarki kopalinami można zaliczyć nielegalne wydobycie zasobów naturalnych oraz szkody powstające podczas wydobycia surowców. Na terenie Gminy </w:t>
      </w:r>
      <w:r w:rsidR="004D2DE3" w:rsidRPr="000835EB">
        <w:rPr>
          <w:rFonts w:eastAsia="Calibri" w:cs="Times New Roman"/>
        </w:rPr>
        <w:t>Dukla</w:t>
      </w:r>
      <w:r w:rsidRPr="000835EB">
        <w:rPr>
          <w:rFonts w:eastAsia="Calibri" w:cs="Times New Roman"/>
        </w:rPr>
        <w:t xml:space="preserve"> zostały rozpoznane złoża </w:t>
      </w:r>
      <w:r w:rsidR="004D2DE3" w:rsidRPr="000835EB">
        <w:rPr>
          <w:rFonts w:eastAsia="Calibri" w:cs="Times New Roman"/>
        </w:rPr>
        <w:t>surowców</w:t>
      </w:r>
      <w:r w:rsidRPr="000835EB">
        <w:rPr>
          <w:rFonts w:eastAsia="Calibri" w:cs="Times New Roman"/>
        </w:rPr>
        <w:t xml:space="preserve">, których wydobycie </w:t>
      </w:r>
      <w:r w:rsidR="004D2DE3" w:rsidRPr="000835EB">
        <w:rPr>
          <w:rFonts w:eastAsia="Calibri" w:cs="Times New Roman"/>
        </w:rPr>
        <w:t>wiąże</w:t>
      </w:r>
      <w:r w:rsidRPr="000835EB">
        <w:rPr>
          <w:rFonts w:eastAsia="Calibri" w:cs="Times New Roman"/>
        </w:rPr>
        <w:t xml:space="preserve"> się z negatywnym wpływem na warstwę glebową, krajobraz oraz florę i faunę zamieszkującą obszar wydobycia. Maszyny wydobywcze mogą także zwiększać poziomy dźwięku w otoczeniu miejsca wydobycia.</w:t>
      </w:r>
    </w:p>
    <w:p w:rsidR="008C5E74" w:rsidRPr="008C5E74" w:rsidRDefault="008C5E74" w:rsidP="008C5E74">
      <w:pPr>
        <w:ind w:firstLine="709"/>
        <w:jc w:val="both"/>
        <w:rPr>
          <w:rFonts w:eastAsia="Calibri" w:cs="Times New Roman"/>
          <w:color w:val="FF0000"/>
        </w:rPr>
      </w:pPr>
    </w:p>
    <w:p w:rsidR="008C5E74" w:rsidRPr="000835EB" w:rsidRDefault="008C5E74" w:rsidP="008C5E74">
      <w:pPr>
        <w:jc w:val="both"/>
        <w:rPr>
          <w:rFonts w:eastAsia="Calibri" w:cs="Times New Roman"/>
          <w:b/>
        </w:rPr>
      </w:pPr>
      <w:r w:rsidRPr="000835EB">
        <w:rPr>
          <w:rFonts w:eastAsia="Calibri" w:cs="Times New Roman"/>
          <w:b/>
        </w:rPr>
        <w:t>Działania edukacyjne</w:t>
      </w:r>
    </w:p>
    <w:p w:rsidR="008C5E74" w:rsidRPr="000835EB" w:rsidRDefault="008C5E74" w:rsidP="008C5E74">
      <w:pPr>
        <w:ind w:firstLine="709"/>
        <w:jc w:val="both"/>
        <w:rPr>
          <w:rFonts w:eastAsia="Calibri" w:cs="Times New Roman"/>
        </w:rPr>
      </w:pPr>
      <w:r w:rsidRPr="000835EB">
        <w:rPr>
          <w:rFonts w:eastAsia="Calibri" w:cs="Times New Roman"/>
        </w:rPr>
        <w:t>Działania edukacyjne dotyczące gospodarki zasobami geologicznymi powinny dotyczyć głównie uświadamiania mieszkańcom gminy wagi wykorzystania surowców naturalnych oraz realnego wpływu na środowisko i mieszkańców gminy.</w:t>
      </w:r>
    </w:p>
    <w:p w:rsidR="008C5E74" w:rsidRPr="008C5E74" w:rsidRDefault="008C5E74" w:rsidP="008C5E74">
      <w:pPr>
        <w:ind w:firstLine="709"/>
        <w:jc w:val="both"/>
        <w:rPr>
          <w:rFonts w:eastAsia="Calibri" w:cs="Times New Roman"/>
          <w:color w:val="FF0000"/>
        </w:rPr>
      </w:pPr>
    </w:p>
    <w:p w:rsidR="000835EB" w:rsidRPr="005D13A8" w:rsidRDefault="000835EB" w:rsidP="000835EB">
      <w:pPr>
        <w:jc w:val="both"/>
        <w:rPr>
          <w:rFonts w:eastAsia="Calibri" w:cs="Times New Roman"/>
          <w:b/>
        </w:rPr>
      </w:pPr>
      <w:r w:rsidRPr="005D13A8">
        <w:rPr>
          <w:rFonts w:eastAsia="Calibri" w:cs="Times New Roman"/>
          <w:b/>
        </w:rPr>
        <w:t>Monitoring środowiska</w:t>
      </w:r>
      <w:r w:rsidRPr="005D13A8">
        <w:rPr>
          <w:rStyle w:val="Odwoanieprzypisudolnego"/>
          <w:rFonts w:eastAsia="Calibri" w:cs="Times New Roman"/>
          <w:b/>
        </w:rPr>
        <w:footnoteReference w:id="10"/>
      </w:r>
    </w:p>
    <w:p w:rsidR="000835EB" w:rsidRPr="005D13A8" w:rsidRDefault="000835EB" w:rsidP="000835EB">
      <w:pPr>
        <w:ind w:firstLine="709"/>
        <w:jc w:val="both"/>
        <w:rPr>
          <w:rFonts w:eastAsia="Calibri" w:cs="Times New Roman"/>
        </w:rPr>
      </w:pPr>
      <w:r w:rsidRPr="005D13A8">
        <w:rPr>
          <w:rFonts w:eastAsia="Calibri" w:cs="Times New Roman"/>
        </w:rPr>
        <w:t xml:space="preserve">Nadzorem nad optymalnym zagospodarowaniem złóż kopalin oraz ograniczeniem uciążliwości oddziaływania przemysłu wydobywczego na ludzi i środowisko zajmuje się Wojewódzki Inspektorat Ochrony Środowiska oraz Urzędy Górnicze. </w:t>
      </w:r>
    </w:p>
    <w:p w:rsidR="000835EB" w:rsidRPr="005D13A8" w:rsidRDefault="000835EB" w:rsidP="000835EB">
      <w:pPr>
        <w:jc w:val="both"/>
        <w:rPr>
          <w:rFonts w:cs="Arial"/>
        </w:rPr>
      </w:pPr>
    </w:p>
    <w:p w:rsidR="000835EB" w:rsidRPr="005D13A8" w:rsidRDefault="000835EB" w:rsidP="000835EB">
      <w:pPr>
        <w:ind w:firstLine="709"/>
        <w:jc w:val="both"/>
        <w:rPr>
          <w:rFonts w:cs="Arial"/>
        </w:rPr>
      </w:pPr>
      <w:r w:rsidRPr="005D13A8">
        <w:rPr>
          <w:rFonts w:cs="Arial"/>
        </w:rPr>
        <w:t>Urzędy górnicze, w granicach ich właściwości miejscowej, wykonują zadania określone w przepisach określających kompetencje organów nadzoru górniczego, sprawujących w szczególności:</w:t>
      </w:r>
    </w:p>
    <w:p w:rsidR="000835EB" w:rsidRPr="005D13A8" w:rsidRDefault="000835EB" w:rsidP="00B20861">
      <w:pPr>
        <w:pStyle w:val="Akapitzlist"/>
        <w:numPr>
          <w:ilvl w:val="0"/>
          <w:numId w:val="122"/>
        </w:numPr>
        <w:jc w:val="both"/>
        <w:rPr>
          <w:rFonts w:cs="Arial"/>
        </w:rPr>
      </w:pPr>
      <w:r w:rsidRPr="005D13A8">
        <w:rPr>
          <w:rFonts w:cs="Arial"/>
        </w:rPr>
        <w:t>Nadzór i kontrolę nad ruchem zakładów górniczych w zakresie:</w:t>
      </w:r>
    </w:p>
    <w:p w:rsidR="000835EB" w:rsidRPr="005D13A8" w:rsidRDefault="000835EB" w:rsidP="00B20861">
      <w:pPr>
        <w:pStyle w:val="Akapitzlist"/>
        <w:numPr>
          <w:ilvl w:val="1"/>
          <w:numId w:val="122"/>
        </w:numPr>
        <w:jc w:val="both"/>
        <w:rPr>
          <w:rFonts w:cs="Arial"/>
        </w:rPr>
      </w:pPr>
      <w:r w:rsidRPr="005D13A8">
        <w:rPr>
          <w:rFonts w:cs="Arial"/>
        </w:rPr>
        <w:t>bezpieczeństwa i higieny pracy oraz bezpieczeństwa pożarowego,</w:t>
      </w:r>
    </w:p>
    <w:p w:rsidR="000835EB" w:rsidRPr="005D13A8" w:rsidRDefault="000835EB" w:rsidP="00B20861">
      <w:pPr>
        <w:pStyle w:val="Akapitzlist"/>
        <w:numPr>
          <w:ilvl w:val="1"/>
          <w:numId w:val="122"/>
        </w:numPr>
        <w:jc w:val="both"/>
        <w:rPr>
          <w:rFonts w:cs="Arial"/>
        </w:rPr>
      </w:pPr>
      <w:r w:rsidRPr="005D13A8">
        <w:rPr>
          <w:rFonts w:cs="Arial"/>
        </w:rPr>
        <w:t>ratownictwa górniczego,</w:t>
      </w:r>
    </w:p>
    <w:p w:rsidR="000835EB" w:rsidRPr="005D13A8" w:rsidRDefault="000835EB" w:rsidP="00B20861">
      <w:pPr>
        <w:pStyle w:val="Akapitzlist"/>
        <w:numPr>
          <w:ilvl w:val="1"/>
          <w:numId w:val="122"/>
        </w:numPr>
        <w:jc w:val="both"/>
        <w:rPr>
          <w:rFonts w:cs="Arial"/>
        </w:rPr>
      </w:pPr>
      <w:r w:rsidRPr="005D13A8">
        <w:rPr>
          <w:rFonts w:cs="Arial"/>
        </w:rPr>
        <w:t>gospodarki złożami kopalin w procesie ich wydobywania,</w:t>
      </w:r>
    </w:p>
    <w:p w:rsidR="000835EB" w:rsidRPr="005D13A8" w:rsidRDefault="000835EB" w:rsidP="00B20861">
      <w:pPr>
        <w:pStyle w:val="Akapitzlist"/>
        <w:numPr>
          <w:ilvl w:val="1"/>
          <w:numId w:val="122"/>
        </w:numPr>
        <w:jc w:val="both"/>
        <w:rPr>
          <w:rFonts w:cs="Arial"/>
        </w:rPr>
      </w:pPr>
      <w:r w:rsidRPr="005D13A8">
        <w:rPr>
          <w:rFonts w:cs="Arial"/>
        </w:rPr>
        <w:t>ochrony środowiska, w tym zapobiegania szkodom,</w:t>
      </w:r>
    </w:p>
    <w:p w:rsidR="000835EB" w:rsidRPr="005D13A8" w:rsidRDefault="000835EB" w:rsidP="00B20861">
      <w:pPr>
        <w:pStyle w:val="Akapitzlist"/>
        <w:numPr>
          <w:ilvl w:val="1"/>
          <w:numId w:val="122"/>
        </w:numPr>
        <w:jc w:val="both"/>
        <w:rPr>
          <w:rFonts w:cs="Arial"/>
        </w:rPr>
      </w:pPr>
      <w:r w:rsidRPr="005D13A8">
        <w:rPr>
          <w:rFonts w:cs="Arial"/>
        </w:rPr>
        <w:t xml:space="preserve">budowy i likwidacji zakładu górniczego, w tym rekultywacji gruntów </w:t>
      </w:r>
      <w:r w:rsidRPr="005D13A8">
        <w:rPr>
          <w:rFonts w:cs="Arial"/>
        </w:rPr>
        <w:br/>
        <w:t>i zagospodarowania terenów po działalności górniczej;</w:t>
      </w:r>
    </w:p>
    <w:p w:rsidR="008C5E74" w:rsidRPr="008C5E74" w:rsidRDefault="008C5E74" w:rsidP="008C5E74">
      <w:pPr>
        <w:jc w:val="both"/>
        <w:rPr>
          <w:rFonts w:eastAsia="Calibri" w:cs="Arial"/>
          <w:color w:val="FF0000"/>
          <w:lang w:eastAsia="pl-PL"/>
        </w:rPr>
      </w:pPr>
    </w:p>
    <w:p w:rsidR="000835EB" w:rsidRDefault="000835EB">
      <w:pPr>
        <w:spacing w:after="200"/>
        <w:rPr>
          <w:rFonts w:eastAsia="Calibri" w:cstheme="majorBidi"/>
          <w:b/>
          <w:bCs/>
          <w:color w:val="FF0000"/>
          <w:sz w:val="24"/>
        </w:rPr>
      </w:pPr>
      <w:bookmarkStart w:id="336" w:name="_Toc517703136"/>
      <w:bookmarkStart w:id="337" w:name="_Toc13218538"/>
      <w:r>
        <w:rPr>
          <w:rFonts w:eastAsia="Calibri"/>
          <w:color w:val="FF0000"/>
        </w:rPr>
        <w:br w:type="page"/>
      </w:r>
    </w:p>
    <w:p w:rsidR="008C5E74" w:rsidRPr="000835EB" w:rsidRDefault="008C5E74" w:rsidP="008C5E74">
      <w:pPr>
        <w:pStyle w:val="Nagwek3"/>
        <w:rPr>
          <w:rFonts w:eastAsia="Calibri"/>
        </w:rPr>
      </w:pPr>
      <w:bookmarkStart w:id="338" w:name="_Toc19106029"/>
      <w:r w:rsidRPr="000835EB">
        <w:rPr>
          <w:rFonts w:eastAsia="Calibri"/>
        </w:rPr>
        <w:t>5.6.4. Analiza SWOT</w:t>
      </w:r>
      <w:bookmarkEnd w:id="336"/>
      <w:bookmarkEnd w:id="337"/>
      <w:bookmarkEnd w:id="338"/>
    </w:p>
    <w:tbl>
      <w:tblPr>
        <w:tblStyle w:val="Tabela-Siatka"/>
        <w:tblW w:w="9356" w:type="dxa"/>
        <w:tblLook w:val="04A0" w:firstRow="1" w:lastRow="0" w:firstColumn="1" w:lastColumn="0" w:noHBand="0" w:noVBand="1"/>
      </w:tblPr>
      <w:tblGrid>
        <w:gridCol w:w="4620"/>
        <w:gridCol w:w="4736"/>
      </w:tblGrid>
      <w:tr w:rsidR="008C5E74" w:rsidRPr="000835EB" w:rsidTr="008F085F">
        <w:tc>
          <w:tcPr>
            <w:tcW w:w="9180" w:type="dxa"/>
            <w:gridSpan w:val="2"/>
            <w:tcBorders>
              <w:bottom w:val="single" w:sz="4" w:space="0" w:color="auto"/>
            </w:tcBorders>
            <w:shd w:val="clear" w:color="auto" w:fill="8EB936"/>
          </w:tcPr>
          <w:p w:rsidR="008C5E74" w:rsidRPr="000835EB" w:rsidRDefault="008C5E74" w:rsidP="008F085F">
            <w:pPr>
              <w:jc w:val="center"/>
              <w:rPr>
                <w:rFonts w:cs="Arial"/>
                <w:sz w:val="20"/>
                <w:szCs w:val="20"/>
              </w:rPr>
            </w:pPr>
            <w:r w:rsidRPr="000835EB">
              <w:rPr>
                <w:rFonts w:cs="Arial"/>
                <w:sz w:val="20"/>
                <w:szCs w:val="20"/>
              </w:rPr>
              <w:t>Ochrona powierzchni ziemi</w:t>
            </w:r>
          </w:p>
        </w:tc>
      </w:tr>
      <w:tr w:rsidR="008C5E74" w:rsidRPr="000835EB" w:rsidTr="008F085F">
        <w:tc>
          <w:tcPr>
            <w:tcW w:w="4533" w:type="dxa"/>
            <w:shd w:val="clear" w:color="auto" w:fill="BCCD2F"/>
          </w:tcPr>
          <w:p w:rsidR="008C5E74" w:rsidRPr="000835EB" w:rsidRDefault="008C5E74" w:rsidP="008F085F">
            <w:pPr>
              <w:jc w:val="center"/>
              <w:rPr>
                <w:rFonts w:cs="Arial"/>
                <w:sz w:val="20"/>
                <w:szCs w:val="20"/>
              </w:rPr>
            </w:pPr>
            <w:r w:rsidRPr="000835EB">
              <w:rPr>
                <w:rFonts w:cs="Arial"/>
                <w:sz w:val="20"/>
                <w:szCs w:val="20"/>
              </w:rPr>
              <w:t>Silne strony</w:t>
            </w:r>
          </w:p>
        </w:tc>
        <w:tc>
          <w:tcPr>
            <w:tcW w:w="4647" w:type="dxa"/>
            <w:shd w:val="clear" w:color="auto" w:fill="BCCD2F"/>
          </w:tcPr>
          <w:p w:rsidR="008C5E74" w:rsidRPr="000835EB" w:rsidRDefault="008C5E74" w:rsidP="008F085F">
            <w:pPr>
              <w:jc w:val="center"/>
              <w:rPr>
                <w:rFonts w:cs="Arial"/>
                <w:sz w:val="20"/>
                <w:szCs w:val="20"/>
              </w:rPr>
            </w:pPr>
            <w:r w:rsidRPr="000835EB">
              <w:rPr>
                <w:rFonts w:cs="Arial"/>
                <w:sz w:val="20"/>
                <w:szCs w:val="20"/>
              </w:rPr>
              <w:t>Słabe strony</w:t>
            </w:r>
          </w:p>
        </w:tc>
      </w:tr>
      <w:tr w:rsidR="008C5E74" w:rsidRPr="000835EB" w:rsidTr="008F085F">
        <w:tc>
          <w:tcPr>
            <w:tcW w:w="4533" w:type="dxa"/>
            <w:tcBorders>
              <w:bottom w:val="single" w:sz="4" w:space="0" w:color="auto"/>
            </w:tcBorders>
          </w:tcPr>
          <w:p w:rsidR="008C5E74" w:rsidRPr="000835EB" w:rsidRDefault="008C5E74" w:rsidP="00B20861">
            <w:pPr>
              <w:pStyle w:val="Akapitzlist"/>
              <w:numPr>
                <w:ilvl w:val="0"/>
                <w:numId w:val="27"/>
              </w:numPr>
              <w:rPr>
                <w:rFonts w:cs="Arial"/>
                <w:sz w:val="20"/>
                <w:szCs w:val="20"/>
              </w:rPr>
            </w:pPr>
            <w:r w:rsidRPr="000835EB">
              <w:rPr>
                <w:sz w:val="20"/>
                <w:szCs w:val="20"/>
              </w:rPr>
              <w:t xml:space="preserve">Obecność, na terenie Gminy </w:t>
            </w:r>
            <w:r w:rsidR="003E7B18">
              <w:rPr>
                <w:sz w:val="20"/>
                <w:szCs w:val="20"/>
              </w:rPr>
              <w:t>Dukla</w:t>
            </w:r>
            <w:r w:rsidRPr="000835EB">
              <w:rPr>
                <w:sz w:val="20"/>
                <w:szCs w:val="20"/>
              </w:rPr>
              <w:t>, złóż surowców, które mogą być wykorzystane gospodarczo;</w:t>
            </w:r>
          </w:p>
        </w:tc>
        <w:tc>
          <w:tcPr>
            <w:tcW w:w="4647" w:type="dxa"/>
            <w:tcBorders>
              <w:bottom w:val="single" w:sz="4" w:space="0" w:color="auto"/>
            </w:tcBorders>
          </w:tcPr>
          <w:p w:rsidR="008C5E74" w:rsidRPr="000835EB" w:rsidRDefault="008C5E74" w:rsidP="00B20861">
            <w:pPr>
              <w:numPr>
                <w:ilvl w:val="0"/>
                <w:numId w:val="27"/>
              </w:numPr>
              <w:contextualSpacing/>
              <w:rPr>
                <w:rFonts w:cs="Arial"/>
                <w:sz w:val="20"/>
                <w:szCs w:val="20"/>
              </w:rPr>
            </w:pPr>
            <w:r w:rsidRPr="000835EB">
              <w:rPr>
                <w:sz w:val="20"/>
                <w:szCs w:val="20"/>
              </w:rPr>
              <w:t>Zmiany stosunków wodnych w okolicach miejsc, w których prowadzono prace wydobywcze,</w:t>
            </w:r>
          </w:p>
          <w:p w:rsidR="008C5E74" w:rsidRPr="000835EB" w:rsidRDefault="008C5E74" w:rsidP="00B20861">
            <w:pPr>
              <w:pStyle w:val="Akapitzlist"/>
              <w:numPr>
                <w:ilvl w:val="0"/>
                <w:numId w:val="27"/>
              </w:numPr>
              <w:rPr>
                <w:rFonts w:cs="Arial"/>
                <w:sz w:val="20"/>
                <w:szCs w:val="20"/>
              </w:rPr>
            </w:pPr>
            <w:r w:rsidRPr="000835EB">
              <w:rPr>
                <w:sz w:val="20"/>
                <w:szCs w:val="20"/>
              </w:rPr>
              <w:t>Zmiany środowiska glebowego w okolicach miejsca wydobycia zasobów mineralnych;</w:t>
            </w:r>
          </w:p>
        </w:tc>
      </w:tr>
      <w:tr w:rsidR="008C5E74" w:rsidRPr="000835EB" w:rsidTr="008F085F">
        <w:tc>
          <w:tcPr>
            <w:tcW w:w="4533" w:type="dxa"/>
            <w:shd w:val="clear" w:color="auto" w:fill="BCCD2F"/>
          </w:tcPr>
          <w:p w:rsidR="008C5E74" w:rsidRPr="000835EB" w:rsidRDefault="008C5E74" w:rsidP="008F085F">
            <w:pPr>
              <w:jc w:val="center"/>
              <w:rPr>
                <w:rFonts w:cs="Arial"/>
                <w:sz w:val="20"/>
                <w:szCs w:val="20"/>
              </w:rPr>
            </w:pPr>
            <w:r w:rsidRPr="000835EB">
              <w:rPr>
                <w:rFonts w:cs="Arial"/>
                <w:sz w:val="20"/>
                <w:szCs w:val="20"/>
              </w:rPr>
              <w:t>Szanse</w:t>
            </w:r>
          </w:p>
        </w:tc>
        <w:tc>
          <w:tcPr>
            <w:tcW w:w="4647" w:type="dxa"/>
            <w:shd w:val="clear" w:color="auto" w:fill="BCCD2F"/>
          </w:tcPr>
          <w:p w:rsidR="008C5E74" w:rsidRPr="000835EB" w:rsidRDefault="008C5E74" w:rsidP="008F085F">
            <w:pPr>
              <w:jc w:val="center"/>
              <w:rPr>
                <w:rFonts w:cs="Arial"/>
                <w:sz w:val="20"/>
                <w:szCs w:val="20"/>
              </w:rPr>
            </w:pPr>
            <w:r w:rsidRPr="000835EB">
              <w:rPr>
                <w:rFonts w:cs="Arial"/>
                <w:sz w:val="20"/>
                <w:szCs w:val="20"/>
              </w:rPr>
              <w:t>Zagrożenia</w:t>
            </w:r>
          </w:p>
        </w:tc>
      </w:tr>
      <w:tr w:rsidR="008C5E74" w:rsidRPr="000835EB" w:rsidTr="008F085F">
        <w:tc>
          <w:tcPr>
            <w:tcW w:w="4533" w:type="dxa"/>
            <w:tcBorders>
              <w:bottom w:val="single" w:sz="4" w:space="0" w:color="auto"/>
            </w:tcBorders>
          </w:tcPr>
          <w:p w:rsidR="008C5E74" w:rsidRPr="000835EB" w:rsidRDefault="008C5E74" w:rsidP="00B20861">
            <w:pPr>
              <w:numPr>
                <w:ilvl w:val="0"/>
                <w:numId w:val="23"/>
              </w:numPr>
              <w:rPr>
                <w:rFonts w:eastAsia="Times New Roman" w:cs="Arial"/>
                <w:sz w:val="20"/>
                <w:szCs w:val="20"/>
                <w:lang w:eastAsia="pl-PL"/>
              </w:rPr>
            </w:pPr>
            <w:r w:rsidRPr="000835EB">
              <w:rPr>
                <w:rFonts w:eastAsia="Times New Roman" w:cs="Arial"/>
                <w:sz w:val="20"/>
                <w:szCs w:val="20"/>
                <w:lang w:eastAsia="pl-PL"/>
              </w:rPr>
              <w:t>Stosowanie najnowszych technologii w czasie ewentualnej eksploatacji zasobów kruszyw naturalnych , co ma na celu minimalizację wpływu na stosunki wodne oraz środowisko gleby,</w:t>
            </w:r>
          </w:p>
          <w:p w:rsidR="008C5E74" w:rsidRPr="000835EB" w:rsidRDefault="008C5E74" w:rsidP="00B20861">
            <w:pPr>
              <w:numPr>
                <w:ilvl w:val="0"/>
                <w:numId w:val="23"/>
              </w:numPr>
              <w:rPr>
                <w:rFonts w:eastAsia="Times New Roman" w:cs="Arial"/>
                <w:sz w:val="20"/>
                <w:szCs w:val="20"/>
                <w:lang w:eastAsia="pl-PL"/>
              </w:rPr>
            </w:pPr>
            <w:r w:rsidRPr="000835EB">
              <w:rPr>
                <w:rFonts w:eastAsia="Times New Roman" w:cs="Arial"/>
                <w:sz w:val="20"/>
                <w:szCs w:val="20"/>
                <w:lang w:eastAsia="pl-PL"/>
              </w:rPr>
              <w:t>Rekultywacja terenów po ewentualnym zakończeniu wydobycia surowców;</w:t>
            </w:r>
          </w:p>
        </w:tc>
        <w:tc>
          <w:tcPr>
            <w:tcW w:w="4647" w:type="dxa"/>
            <w:tcBorders>
              <w:bottom w:val="single" w:sz="4" w:space="0" w:color="auto"/>
            </w:tcBorders>
          </w:tcPr>
          <w:p w:rsidR="008C5E74" w:rsidRPr="000835EB" w:rsidRDefault="008C5E74" w:rsidP="00B20861">
            <w:pPr>
              <w:pStyle w:val="Akapitzlist"/>
              <w:numPr>
                <w:ilvl w:val="0"/>
                <w:numId w:val="100"/>
              </w:numPr>
              <w:rPr>
                <w:sz w:val="20"/>
                <w:szCs w:val="20"/>
              </w:rPr>
            </w:pPr>
            <w:r w:rsidRPr="000835EB">
              <w:rPr>
                <w:sz w:val="20"/>
                <w:szCs w:val="20"/>
              </w:rPr>
              <w:t>Degradacja gleb oraz zmiany w stosunkach wodnych towarzyszące wydobyciu kopalin,</w:t>
            </w:r>
          </w:p>
          <w:p w:rsidR="008C5E74" w:rsidRPr="000835EB" w:rsidRDefault="008C5E74" w:rsidP="00B20861">
            <w:pPr>
              <w:numPr>
                <w:ilvl w:val="0"/>
                <w:numId w:val="100"/>
              </w:numPr>
              <w:rPr>
                <w:rFonts w:cs="Arial"/>
                <w:sz w:val="20"/>
                <w:szCs w:val="20"/>
              </w:rPr>
            </w:pPr>
            <w:r w:rsidRPr="000835EB">
              <w:rPr>
                <w:sz w:val="20"/>
                <w:szCs w:val="20"/>
              </w:rPr>
              <w:t>Nielegalne wydobycie surowców naturalnych,</w:t>
            </w:r>
          </w:p>
        </w:tc>
      </w:tr>
    </w:tbl>
    <w:p w:rsidR="007E5142" w:rsidRPr="000835EB" w:rsidRDefault="007E5142" w:rsidP="00D93D8C"/>
    <w:p w:rsidR="007E5142" w:rsidRPr="000835EB" w:rsidRDefault="007E5142">
      <w:pPr>
        <w:spacing w:after="200"/>
        <w:rPr>
          <w:rFonts w:eastAsia="Times New Roman" w:cstheme="majorBidi"/>
          <w:b/>
          <w:bCs/>
          <w:sz w:val="28"/>
          <w:szCs w:val="26"/>
        </w:rPr>
      </w:pPr>
      <w:r w:rsidRPr="000835EB">
        <w:rPr>
          <w:rFonts w:eastAsia="Times New Roman"/>
        </w:rPr>
        <w:br w:type="page"/>
      </w:r>
    </w:p>
    <w:p w:rsidR="00586A23" w:rsidRPr="00DB54E9" w:rsidRDefault="00586A23" w:rsidP="00586A23">
      <w:pPr>
        <w:pStyle w:val="Nagwek2"/>
        <w:rPr>
          <w:rFonts w:eastAsia="Times New Roman"/>
        </w:rPr>
      </w:pPr>
      <w:bookmarkStart w:id="339" w:name="_Toc19106030"/>
      <w:r w:rsidRPr="00DB54E9">
        <w:rPr>
          <w:rFonts w:eastAsia="Times New Roman"/>
        </w:rPr>
        <w:t xml:space="preserve">5.7. </w:t>
      </w:r>
      <w:bookmarkEnd w:id="317"/>
      <w:bookmarkEnd w:id="318"/>
      <w:bookmarkEnd w:id="319"/>
      <w:bookmarkEnd w:id="320"/>
      <w:r w:rsidR="00A371D7" w:rsidRPr="00DB54E9">
        <w:rPr>
          <w:rFonts w:eastAsia="Times New Roman"/>
        </w:rPr>
        <w:t>Gleby</w:t>
      </w:r>
      <w:bookmarkEnd w:id="339"/>
    </w:p>
    <w:p w:rsidR="00586A23" w:rsidRPr="00DB54E9" w:rsidRDefault="00586A23" w:rsidP="00586A23">
      <w:pPr>
        <w:pStyle w:val="Nagwek3"/>
        <w:rPr>
          <w:rFonts w:eastAsia="Times New Roman"/>
        </w:rPr>
      </w:pPr>
      <w:bookmarkStart w:id="340" w:name="_Toc376425352"/>
      <w:bookmarkStart w:id="341" w:name="_Toc413067033"/>
      <w:bookmarkStart w:id="342" w:name="_Toc382479787"/>
      <w:bookmarkStart w:id="343" w:name="_Toc434322013"/>
      <w:bookmarkStart w:id="344" w:name="_Toc19106031"/>
      <w:r w:rsidRPr="00DB54E9">
        <w:rPr>
          <w:rFonts w:eastAsia="Times New Roman"/>
        </w:rPr>
        <w:t>5.7.1. Stan aktualny</w:t>
      </w:r>
      <w:bookmarkEnd w:id="340"/>
      <w:bookmarkEnd w:id="341"/>
      <w:bookmarkEnd w:id="342"/>
      <w:bookmarkEnd w:id="343"/>
      <w:bookmarkEnd w:id="344"/>
    </w:p>
    <w:p w:rsidR="00586A23" w:rsidRPr="00DB54E9" w:rsidRDefault="00586A23" w:rsidP="00586A23">
      <w:pPr>
        <w:jc w:val="both"/>
        <w:rPr>
          <w:rFonts w:eastAsia="Calibri" w:cs="Arial"/>
          <w:b/>
        </w:rPr>
      </w:pPr>
      <w:r w:rsidRPr="00DB54E9">
        <w:rPr>
          <w:rFonts w:eastAsia="Calibri" w:cs="Arial"/>
          <w:b/>
        </w:rPr>
        <w:t>Rodzaje gleb</w:t>
      </w:r>
    </w:p>
    <w:p w:rsidR="0043326B" w:rsidRPr="00DB54E9" w:rsidRDefault="0043326B" w:rsidP="0043326B">
      <w:pPr>
        <w:ind w:firstLine="709"/>
        <w:jc w:val="both"/>
        <w:rPr>
          <w:rFonts w:eastAsia="Times New Roman" w:cs="Arial"/>
          <w:lang w:eastAsia="pl-PL"/>
        </w:rPr>
      </w:pPr>
      <w:r w:rsidRPr="00DB54E9">
        <w:rPr>
          <w:rFonts w:eastAsia="Times New Roman" w:cs="Arial"/>
          <w:lang w:eastAsia="pl-PL"/>
        </w:rPr>
        <w:t xml:space="preserve">Rodzaje gleb występujące na terenie </w:t>
      </w:r>
      <w:r w:rsidR="00787C88" w:rsidRPr="00DB54E9">
        <w:rPr>
          <w:rFonts w:eastAsia="Times New Roman" w:cs="Arial"/>
          <w:lang w:eastAsia="pl-PL"/>
        </w:rPr>
        <w:t>Gminy</w:t>
      </w:r>
      <w:r w:rsidR="00ED3238" w:rsidRPr="00DB54E9">
        <w:rPr>
          <w:rFonts w:eastAsia="Times New Roman" w:cs="Arial"/>
          <w:lang w:eastAsia="pl-PL"/>
        </w:rPr>
        <w:t xml:space="preserve"> </w:t>
      </w:r>
      <w:r w:rsidR="00835C43" w:rsidRPr="00DB54E9">
        <w:rPr>
          <w:rFonts w:eastAsia="Times New Roman" w:cs="Arial"/>
          <w:lang w:eastAsia="pl-PL"/>
        </w:rPr>
        <w:t>Dukla</w:t>
      </w:r>
      <w:r w:rsidRPr="00DB54E9">
        <w:rPr>
          <w:rFonts w:eastAsia="Times New Roman" w:cs="Arial"/>
          <w:lang w:eastAsia="pl-PL"/>
        </w:rPr>
        <w:t xml:space="preserve"> są determinowane przez rodzaj skał na których zostały utworzone, oraz przez warunki glebotwórcze występujące </w:t>
      </w:r>
      <w:r w:rsidRPr="00DB54E9">
        <w:rPr>
          <w:rFonts w:eastAsia="Times New Roman" w:cs="Arial"/>
          <w:lang w:eastAsia="pl-PL"/>
        </w:rPr>
        <w:br/>
        <w:t xml:space="preserve">w poszczególnych obszarach </w:t>
      </w:r>
      <w:r w:rsidR="00787C88" w:rsidRPr="00DB54E9">
        <w:rPr>
          <w:rFonts w:eastAsia="Times New Roman" w:cs="Arial"/>
          <w:lang w:eastAsia="pl-PL"/>
        </w:rPr>
        <w:t>Gminy</w:t>
      </w:r>
      <w:r w:rsidRPr="00DB54E9">
        <w:rPr>
          <w:rFonts w:eastAsia="Times New Roman" w:cs="Arial"/>
          <w:lang w:eastAsia="pl-PL"/>
        </w:rPr>
        <w:t>. Na jej terenie można wyróżnić następujące rodzaje gleb:</w:t>
      </w:r>
    </w:p>
    <w:p w:rsidR="00BC146D" w:rsidRPr="00DB54E9" w:rsidRDefault="00BC146D" w:rsidP="00B20861">
      <w:pPr>
        <w:numPr>
          <w:ilvl w:val="0"/>
          <w:numId w:val="53"/>
        </w:numPr>
        <w:contextualSpacing/>
        <w:jc w:val="both"/>
        <w:rPr>
          <w:rFonts w:eastAsia="Calibri" w:cs="Arial"/>
        </w:rPr>
      </w:pPr>
      <w:r w:rsidRPr="00DB54E9">
        <w:rPr>
          <w:rFonts w:eastAsia="Calibri" w:cs="Arial"/>
          <w:b/>
        </w:rPr>
        <w:t>Gleby brunatne</w:t>
      </w:r>
      <w:r w:rsidRPr="00DB54E9">
        <w:rPr>
          <w:rFonts w:eastAsia="Calibri" w:cs="Arial"/>
        </w:rPr>
        <w:t xml:space="preserve"> - powstające na glinach zwałowych oraz piaskach i piaskowcach, można wśród nich wyróżnić:</w:t>
      </w:r>
    </w:p>
    <w:p w:rsidR="00BC146D" w:rsidRPr="00DB54E9" w:rsidRDefault="00BC146D" w:rsidP="00B20861">
      <w:pPr>
        <w:numPr>
          <w:ilvl w:val="1"/>
          <w:numId w:val="53"/>
        </w:numPr>
        <w:contextualSpacing/>
        <w:jc w:val="both"/>
        <w:rPr>
          <w:rFonts w:eastAsia="Calibri" w:cs="Arial"/>
        </w:rPr>
      </w:pPr>
      <w:r w:rsidRPr="00DB54E9">
        <w:rPr>
          <w:rFonts w:eastAsia="Calibri" w:cs="Arial"/>
          <w:b/>
        </w:rPr>
        <w:t>Brunatno – kwaśne</w:t>
      </w:r>
      <w:r w:rsidRPr="00DB54E9">
        <w:rPr>
          <w:rFonts w:eastAsia="Calibri" w:cs="Arial"/>
        </w:rPr>
        <w:t>, tworzące się na podłożach bogatych w związki fosforu, potasu, wapnia i magnezu.</w:t>
      </w:r>
    </w:p>
    <w:p w:rsidR="00BC146D" w:rsidRPr="00DB54E9" w:rsidRDefault="00BC146D" w:rsidP="00B20861">
      <w:pPr>
        <w:numPr>
          <w:ilvl w:val="1"/>
          <w:numId w:val="53"/>
        </w:numPr>
        <w:contextualSpacing/>
        <w:jc w:val="both"/>
        <w:rPr>
          <w:rFonts w:eastAsia="Calibri" w:cs="Arial"/>
        </w:rPr>
      </w:pPr>
      <w:r w:rsidRPr="00DB54E9">
        <w:rPr>
          <w:rFonts w:eastAsia="Calibri" w:cs="Arial"/>
          <w:b/>
        </w:rPr>
        <w:t xml:space="preserve">Brunatno – wyługowane, </w:t>
      </w:r>
      <w:r w:rsidRPr="00DB54E9">
        <w:rPr>
          <w:rFonts w:eastAsia="Calibri" w:cs="Arial"/>
        </w:rPr>
        <w:t>które cechują się wyługowaniem górnej części profilu z kationów zasadowych oraz brakiem zawartości węglanu wapnia, co ogranicza ich żyzność,</w:t>
      </w:r>
    </w:p>
    <w:p w:rsidR="002722AC" w:rsidRPr="00DB54E9" w:rsidRDefault="002722AC" w:rsidP="00B20861">
      <w:pPr>
        <w:pStyle w:val="Akapitzlist"/>
        <w:numPr>
          <w:ilvl w:val="0"/>
          <w:numId w:val="53"/>
        </w:numPr>
        <w:rPr>
          <w:rFonts w:eastAsia="Calibri" w:cs="Arial"/>
        </w:rPr>
      </w:pPr>
      <w:r w:rsidRPr="00DB54E9">
        <w:rPr>
          <w:rFonts w:eastAsia="Calibri" w:cs="Arial"/>
          <w:b/>
        </w:rPr>
        <w:t>Mady</w:t>
      </w:r>
      <w:r w:rsidRPr="00DB54E9">
        <w:rPr>
          <w:rFonts w:eastAsia="Calibri" w:cs="Arial"/>
        </w:rPr>
        <w:t xml:space="preserve"> – są to gleby tworzące się w wyniku nagromadzenia się materiałów niesionych przez wody rzeczne;</w:t>
      </w:r>
    </w:p>
    <w:p w:rsidR="00F95244" w:rsidRPr="00DB54E9" w:rsidRDefault="00F95244" w:rsidP="00B20861">
      <w:pPr>
        <w:numPr>
          <w:ilvl w:val="0"/>
          <w:numId w:val="53"/>
        </w:numPr>
        <w:jc w:val="both"/>
        <w:rPr>
          <w:rFonts w:cs="Arial"/>
        </w:rPr>
      </w:pPr>
      <w:r w:rsidRPr="00DB54E9">
        <w:rPr>
          <w:rFonts w:cs="Arial"/>
          <w:b/>
        </w:rPr>
        <w:t xml:space="preserve">Gleby torfowe </w:t>
      </w:r>
      <w:r w:rsidRPr="00DB54E9">
        <w:rPr>
          <w:rFonts w:cs="Arial"/>
        </w:rPr>
        <w:t>– gleby te tworzą się na obszarach o dużej, stałej wilgotności. Zachodzi w nich bagienny proces torfotwórczy związany z przemianami materii organicznej w warunkach beztlenowych i przy dużej wilgotności.</w:t>
      </w:r>
    </w:p>
    <w:p w:rsidR="00AA733A" w:rsidRPr="00DB54E9" w:rsidRDefault="00AA733A" w:rsidP="008D7A6D">
      <w:pPr>
        <w:jc w:val="both"/>
        <w:rPr>
          <w:rFonts w:eastAsia="Calibri" w:cs="Arial"/>
          <w:u w:val="single"/>
        </w:rPr>
      </w:pPr>
    </w:p>
    <w:p w:rsidR="00AA733A" w:rsidRPr="00DB54E9" w:rsidRDefault="008018B0" w:rsidP="008D7A6D">
      <w:pPr>
        <w:jc w:val="both"/>
        <w:rPr>
          <w:rFonts w:eastAsia="Calibri" w:cs="Arial"/>
        </w:rPr>
      </w:pPr>
      <w:r w:rsidRPr="00DB54E9">
        <w:rPr>
          <w:rFonts w:eastAsia="Calibri" w:cs="Arial"/>
        </w:rPr>
        <w:t xml:space="preserve">Na terenie Gminy </w:t>
      </w:r>
      <w:r w:rsidR="00835C43" w:rsidRPr="00DB54E9">
        <w:rPr>
          <w:rFonts w:eastAsia="Calibri" w:cs="Arial"/>
        </w:rPr>
        <w:t>Dukla</w:t>
      </w:r>
      <w:r w:rsidR="00020644" w:rsidRPr="00DB54E9">
        <w:rPr>
          <w:rFonts w:eastAsia="Calibri" w:cs="Arial"/>
        </w:rPr>
        <w:t xml:space="preserve"> </w:t>
      </w:r>
      <w:r w:rsidR="003676E5" w:rsidRPr="00DB54E9">
        <w:rPr>
          <w:rFonts w:eastAsia="Calibri" w:cs="Arial"/>
        </w:rPr>
        <w:t>dominują</w:t>
      </w:r>
      <w:r w:rsidR="00020644" w:rsidRPr="00DB54E9">
        <w:rPr>
          <w:rFonts w:eastAsia="Calibri" w:cs="Arial"/>
        </w:rPr>
        <w:t xml:space="preserve"> gleby I</w:t>
      </w:r>
      <w:r w:rsidR="002E32C8" w:rsidRPr="00DB54E9">
        <w:rPr>
          <w:rFonts w:eastAsia="Calibri" w:cs="Arial"/>
        </w:rPr>
        <w:t>I</w:t>
      </w:r>
      <w:r w:rsidR="00020644" w:rsidRPr="00DB54E9">
        <w:rPr>
          <w:rFonts w:eastAsia="Calibri" w:cs="Arial"/>
        </w:rPr>
        <w:t xml:space="preserve">I – </w:t>
      </w:r>
      <w:r w:rsidR="002E32C8" w:rsidRPr="00DB54E9">
        <w:rPr>
          <w:rFonts w:eastAsia="Calibri" w:cs="Arial"/>
        </w:rPr>
        <w:t>VI</w:t>
      </w:r>
      <w:r w:rsidR="00020644" w:rsidRPr="00DB54E9">
        <w:rPr>
          <w:rFonts w:eastAsia="Calibri" w:cs="Arial"/>
        </w:rPr>
        <w:t xml:space="preserve"> klasy bonitacyjnej.</w:t>
      </w:r>
    </w:p>
    <w:p w:rsidR="00020644" w:rsidRPr="007B7815" w:rsidRDefault="00020644" w:rsidP="008D7A6D">
      <w:pPr>
        <w:jc w:val="both"/>
        <w:rPr>
          <w:rFonts w:eastAsia="Calibri" w:cs="Arial"/>
          <w:color w:val="FF0000"/>
          <w:u w:val="single"/>
        </w:rPr>
      </w:pPr>
    </w:p>
    <w:p w:rsidR="008D7A6D" w:rsidRPr="00AF29ED" w:rsidRDefault="008D7A6D" w:rsidP="008D7A6D">
      <w:pPr>
        <w:jc w:val="both"/>
        <w:rPr>
          <w:rFonts w:eastAsia="Calibri" w:cs="Arial"/>
          <w:b/>
          <w:u w:val="single"/>
        </w:rPr>
      </w:pPr>
      <w:r w:rsidRPr="00AF29ED">
        <w:rPr>
          <w:rFonts w:eastAsia="Calibri" w:cs="Arial"/>
          <w:b/>
          <w:u w:val="single"/>
        </w:rPr>
        <w:t>Gdzie:</w:t>
      </w:r>
    </w:p>
    <w:p w:rsidR="008D7A6D" w:rsidRPr="00AF29ED" w:rsidRDefault="008D7A6D" w:rsidP="008D7A6D">
      <w:pPr>
        <w:jc w:val="both"/>
        <w:rPr>
          <w:rFonts w:eastAsia="Calibri" w:cs="Arial"/>
        </w:rPr>
      </w:pPr>
      <w:r w:rsidRPr="00AF29ED">
        <w:rPr>
          <w:rFonts w:eastAsia="Calibri" w:cs="Arial"/>
          <w:b/>
        </w:rPr>
        <w:t>Gleby klasy I</w:t>
      </w:r>
      <w:r w:rsidRPr="00AF29ED">
        <w:rPr>
          <w:rFonts w:eastAsia="Calibri" w:cs="Arial"/>
        </w:rPr>
        <w:t xml:space="preserve"> – gleby orne najlepsze. Są to gleby położone w dobrych warunkach fizjograficznych, najbardziej zasobne w składniki pokarmowe, posiadają dobrą naturalną strukturę, są łatwe do uprawy (czynne biologicznie, przepuszczalne, przewiewne, ciepłe, wilgotne).</w:t>
      </w:r>
    </w:p>
    <w:p w:rsidR="008D7A6D" w:rsidRPr="00AF29ED" w:rsidRDefault="008D7A6D" w:rsidP="008D7A6D">
      <w:pPr>
        <w:jc w:val="both"/>
        <w:rPr>
          <w:rFonts w:eastAsia="Calibri" w:cs="Arial"/>
        </w:rPr>
      </w:pPr>
    </w:p>
    <w:p w:rsidR="008D7A6D" w:rsidRPr="00AF29ED" w:rsidRDefault="008D7A6D" w:rsidP="008D7A6D">
      <w:pPr>
        <w:jc w:val="both"/>
        <w:rPr>
          <w:rFonts w:eastAsia="Calibri" w:cs="Arial"/>
        </w:rPr>
      </w:pPr>
      <w:r w:rsidRPr="00AF29ED">
        <w:rPr>
          <w:rFonts w:eastAsia="Calibri" w:cs="Arial"/>
          <w:b/>
        </w:rPr>
        <w:t>Gleby klasy II</w:t>
      </w:r>
      <w:r w:rsidRPr="00AF29ED">
        <w:rPr>
          <w:rFonts w:eastAsia="Calibri" w:cs="Arial"/>
        </w:rPr>
        <w:t xml:space="preserve"> – gleby orne bardzo dobre. Mają skład i właściwości podobne (lub nieco grosze) jak gleby klasy I, jednak położone są w mniej korzystnych warunkach terenowych lub mają gorsze warunki fizyczne, co powoduje, że plony roślin uprawianych na tej klasie gleb, mogą być niższe niż na glebach klasy I.</w:t>
      </w:r>
    </w:p>
    <w:p w:rsidR="008D7A6D" w:rsidRPr="00AF29ED" w:rsidRDefault="008D7A6D" w:rsidP="008D7A6D">
      <w:pPr>
        <w:jc w:val="both"/>
        <w:rPr>
          <w:rFonts w:eastAsia="Calibri" w:cs="Arial"/>
        </w:rPr>
      </w:pPr>
    </w:p>
    <w:p w:rsidR="008D7A6D" w:rsidRPr="00AF29ED" w:rsidRDefault="008D7A6D" w:rsidP="008D7A6D">
      <w:pPr>
        <w:jc w:val="both"/>
        <w:rPr>
          <w:rFonts w:eastAsia="Calibri" w:cs="Arial"/>
        </w:rPr>
      </w:pPr>
      <w:r w:rsidRPr="00AF29ED">
        <w:rPr>
          <w:rFonts w:eastAsia="Calibri" w:cs="Arial"/>
          <w:b/>
        </w:rPr>
        <w:t>Gleby klasy III (IIIa i IIIb)</w:t>
      </w:r>
      <w:r w:rsidRPr="00AF29ED">
        <w:rPr>
          <w:rFonts w:eastAsia="Calibri" w:cs="Arial"/>
        </w:rPr>
        <w:t xml:space="preserve"> – gleby orne średnio dobre. W porównaniu do gleb klas I i II, posiadają gorsze właściwości fizyczne i chemiczne, występują w mniej korzystnych warunkach fizjograficznych. Odznaczają się dużym wahaniem poziomu wody w zależności od opadów atmosferycznych. Na glebach tej klasy można już zaobserwować procesy ich degradacji.</w:t>
      </w:r>
    </w:p>
    <w:p w:rsidR="008D7A6D" w:rsidRPr="00AF29ED" w:rsidRDefault="008D7A6D" w:rsidP="008D7A6D">
      <w:pPr>
        <w:jc w:val="both"/>
        <w:rPr>
          <w:rFonts w:eastAsia="Calibri" w:cs="Arial"/>
        </w:rPr>
      </w:pPr>
    </w:p>
    <w:p w:rsidR="008D7A6D" w:rsidRPr="00AF29ED" w:rsidRDefault="008D7A6D" w:rsidP="008D7A6D">
      <w:pPr>
        <w:jc w:val="both"/>
        <w:rPr>
          <w:rFonts w:eastAsia="Calibri" w:cs="Arial"/>
        </w:rPr>
      </w:pPr>
      <w:r w:rsidRPr="00AF29ED">
        <w:rPr>
          <w:rFonts w:eastAsia="Calibri" w:cs="Arial"/>
          <w:b/>
        </w:rPr>
        <w:t>Gleby klasy IV (IVa i IVb)</w:t>
      </w:r>
      <w:r w:rsidRPr="00AF29ED">
        <w:rPr>
          <w:rFonts w:eastAsia="Calibri" w:cs="Arial"/>
        </w:rPr>
        <w:t xml:space="preserve"> – gleby orne średnie. Plony roślin uprawianych na tych glebach są wyraźnie niższe niż na glebach klas wyższych, nawet gdy utrzymywane są one w dobrej kulturze rolnej. Są mało przewiewne, zimne, mało czynne biologicznie. Gleby te są bardzo podatne na wahania poziomu wód gruntowych (zbyt podmokłe lub przesuszone).</w:t>
      </w:r>
    </w:p>
    <w:p w:rsidR="008D7A6D" w:rsidRPr="00AF29ED" w:rsidRDefault="008D7A6D" w:rsidP="008D7A6D">
      <w:pPr>
        <w:jc w:val="both"/>
        <w:rPr>
          <w:rFonts w:eastAsia="Calibri" w:cs="Arial"/>
        </w:rPr>
      </w:pPr>
    </w:p>
    <w:p w:rsidR="008D7A6D" w:rsidRPr="00AF29ED" w:rsidRDefault="008D7A6D" w:rsidP="008D7A6D">
      <w:pPr>
        <w:jc w:val="both"/>
        <w:rPr>
          <w:rFonts w:eastAsia="Calibri" w:cs="Arial"/>
        </w:rPr>
      </w:pPr>
      <w:r w:rsidRPr="00AF29ED">
        <w:rPr>
          <w:rFonts w:eastAsia="Calibri" w:cs="Arial"/>
          <w:b/>
        </w:rPr>
        <w:t>Gleby klasy V</w:t>
      </w:r>
      <w:r w:rsidRPr="00AF29ED">
        <w:rPr>
          <w:rFonts w:eastAsia="Calibri" w:cs="Arial"/>
        </w:rPr>
        <w:t xml:space="preserve"> –  gleby orne słabe</w:t>
      </w:r>
      <w:r w:rsidR="00FB4C5F" w:rsidRPr="00AF29ED">
        <w:rPr>
          <w:rFonts w:eastAsia="Calibri" w:cs="Arial"/>
        </w:rPr>
        <w:t>,</w:t>
      </w:r>
      <w:r w:rsidRPr="00AF29ED">
        <w:rPr>
          <w:rFonts w:eastAsia="Calibri" w:cs="Arial"/>
        </w:rPr>
        <w:t xml:space="preserve"> </w:t>
      </w:r>
      <w:r w:rsidR="00FB4C5F" w:rsidRPr="00AF29ED">
        <w:rPr>
          <w:rFonts w:eastAsia="Calibri" w:cs="Arial"/>
        </w:rPr>
        <w:t>s</w:t>
      </w:r>
      <w:r w:rsidRPr="00AF29ED">
        <w:rPr>
          <w:rFonts w:eastAsia="Calibri" w:cs="Arial"/>
        </w:rPr>
        <w:t xml:space="preserve">ą ubogie w substancje organiczne, mało żyzne </w:t>
      </w:r>
      <w:r w:rsidRPr="00AF29ED">
        <w:rPr>
          <w:rFonts w:eastAsia="Calibri" w:cs="Arial"/>
        </w:rPr>
        <w:br/>
        <w:t>i nieurodzajne</w:t>
      </w:r>
      <w:r w:rsidR="00FB4C5F" w:rsidRPr="00AF29ED">
        <w:rPr>
          <w:rFonts w:eastAsia="Calibri" w:cs="Arial"/>
        </w:rPr>
        <w:t>,</w:t>
      </w:r>
      <w:r w:rsidRPr="00AF29ED">
        <w:rPr>
          <w:rFonts w:eastAsia="Calibri" w:cs="Arial"/>
        </w:rPr>
        <w:t xml:space="preserve"> </w:t>
      </w:r>
      <w:r w:rsidR="00FB4C5F" w:rsidRPr="00AF29ED">
        <w:rPr>
          <w:rFonts w:eastAsia="Calibri" w:cs="Arial"/>
        </w:rPr>
        <w:t>d</w:t>
      </w:r>
      <w:r w:rsidRPr="00AF29ED">
        <w:rPr>
          <w:rFonts w:eastAsia="Calibri" w:cs="Arial"/>
        </w:rPr>
        <w:t xml:space="preserve">o tej klasy zaliczmy również gleby położone na terenach nie </w:t>
      </w:r>
      <w:r w:rsidR="00FB4C5F" w:rsidRPr="00AF29ED">
        <w:rPr>
          <w:rFonts w:eastAsia="Calibri" w:cs="Arial"/>
        </w:rPr>
        <w:t>posiadających melioracji</w:t>
      </w:r>
      <w:r w:rsidRPr="00AF29ED">
        <w:rPr>
          <w:rFonts w:eastAsia="Calibri" w:cs="Arial"/>
        </w:rPr>
        <w:t xml:space="preserve"> albo takich, które do melioracji się nie nadają.</w:t>
      </w:r>
    </w:p>
    <w:p w:rsidR="008D7A6D" w:rsidRPr="00AF29ED" w:rsidRDefault="008D7A6D" w:rsidP="008D7A6D">
      <w:pPr>
        <w:jc w:val="both"/>
        <w:rPr>
          <w:rFonts w:eastAsia="Calibri" w:cs="Arial"/>
        </w:rPr>
      </w:pPr>
    </w:p>
    <w:p w:rsidR="008D7A6D" w:rsidRPr="00AF29ED" w:rsidRDefault="008D7A6D" w:rsidP="00586A23">
      <w:pPr>
        <w:jc w:val="both"/>
        <w:rPr>
          <w:rFonts w:eastAsia="Calibri" w:cs="Arial"/>
        </w:rPr>
      </w:pPr>
      <w:r w:rsidRPr="00AF29ED">
        <w:rPr>
          <w:rFonts w:eastAsia="Calibri" w:cs="Arial"/>
          <w:b/>
        </w:rPr>
        <w:t>Gleby klasy VI</w:t>
      </w:r>
      <w:r w:rsidRPr="00AF29ED">
        <w:rPr>
          <w:rFonts w:eastAsia="Calibri" w:cs="Arial"/>
        </w:rPr>
        <w:t xml:space="preserve"> –  gleby orne najsłabsze. W praktyce nadają się tylko do zalesienia. Posiadają bardzo niski poziom próchnicy. Próba uprawy roślin na glebach tej klasy niesie ze sobą duże ryzyko uzyskania bardzo niskich plonów.</w:t>
      </w:r>
    </w:p>
    <w:p w:rsidR="002E32C8" w:rsidRPr="007B7815" w:rsidRDefault="002E32C8" w:rsidP="00586A23">
      <w:pPr>
        <w:jc w:val="both"/>
        <w:rPr>
          <w:rFonts w:eastAsia="Calibri" w:cs="Arial"/>
          <w:b/>
          <w:color w:val="FF0000"/>
        </w:rPr>
      </w:pPr>
    </w:p>
    <w:p w:rsidR="00586A23" w:rsidRPr="00AF29ED" w:rsidRDefault="00586A23" w:rsidP="00586A23">
      <w:pPr>
        <w:jc w:val="both"/>
        <w:rPr>
          <w:rFonts w:eastAsia="Calibri" w:cs="Arial"/>
          <w:b/>
        </w:rPr>
      </w:pPr>
      <w:r w:rsidRPr="00AF29ED">
        <w:rPr>
          <w:rFonts w:eastAsia="Calibri" w:cs="Arial"/>
          <w:b/>
        </w:rPr>
        <w:t xml:space="preserve">Użytkowanie powierzchni ziemi na terenie </w:t>
      </w:r>
      <w:r w:rsidR="00787C88" w:rsidRPr="00AF29ED">
        <w:rPr>
          <w:rFonts w:eastAsia="Calibri" w:cs="Arial"/>
          <w:b/>
        </w:rPr>
        <w:t>Gminy</w:t>
      </w:r>
      <w:r w:rsidR="00ED3238" w:rsidRPr="00AF29ED">
        <w:rPr>
          <w:rFonts w:eastAsia="Calibri" w:cs="Arial"/>
          <w:b/>
        </w:rPr>
        <w:t xml:space="preserve"> </w:t>
      </w:r>
      <w:r w:rsidR="00835C43" w:rsidRPr="00AF29ED">
        <w:rPr>
          <w:rFonts w:eastAsia="Calibri" w:cs="Arial"/>
          <w:b/>
        </w:rPr>
        <w:t>Dukla</w:t>
      </w:r>
    </w:p>
    <w:p w:rsidR="0070193F" w:rsidRPr="00AF29ED" w:rsidRDefault="00586A23" w:rsidP="007C0029">
      <w:pPr>
        <w:ind w:firstLine="708"/>
        <w:jc w:val="both"/>
        <w:rPr>
          <w:rFonts w:eastAsia="Calibri" w:cs="Arial"/>
        </w:rPr>
      </w:pPr>
      <w:r w:rsidRPr="00AF29ED">
        <w:rPr>
          <w:rFonts w:eastAsia="Calibri" w:cs="Arial"/>
        </w:rPr>
        <w:t xml:space="preserve">Użytki rolne na terenie </w:t>
      </w:r>
      <w:r w:rsidR="00787C88" w:rsidRPr="00AF29ED">
        <w:rPr>
          <w:rFonts w:eastAsia="Calibri" w:cs="Arial"/>
        </w:rPr>
        <w:t>Gminy</w:t>
      </w:r>
      <w:r w:rsidR="00ED3238" w:rsidRPr="00AF29ED">
        <w:rPr>
          <w:rFonts w:eastAsia="Calibri" w:cs="Arial"/>
        </w:rPr>
        <w:t xml:space="preserve"> </w:t>
      </w:r>
      <w:r w:rsidR="00835C43" w:rsidRPr="00AF29ED">
        <w:rPr>
          <w:rFonts w:eastAsia="Calibri" w:cs="Arial"/>
        </w:rPr>
        <w:t>Dukla</w:t>
      </w:r>
      <w:r w:rsidRPr="00AF29ED">
        <w:rPr>
          <w:rFonts w:eastAsia="Calibri" w:cs="Arial"/>
        </w:rPr>
        <w:t xml:space="preserve"> stanowią </w:t>
      </w:r>
      <w:r w:rsidR="00AF29ED" w:rsidRPr="00AF29ED">
        <w:rPr>
          <w:rFonts w:eastAsia="Calibri" w:cs="Arial"/>
        </w:rPr>
        <w:t>42,65</w:t>
      </w:r>
      <w:r w:rsidRPr="00AF29ED">
        <w:rPr>
          <w:rFonts w:eastAsia="Calibri" w:cs="Arial"/>
        </w:rPr>
        <w:t xml:space="preserve">% całego obszaru </w:t>
      </w:r>
      <w:r w:rsidR="00787C88" w:rsidRPr="00AF29ED">
        <w:rPr>
          <w:rFonts w:eastAsia="Calibri" w:cs="Arial"/>
        </w:rPr>
        <w:t>Gminy</w:t>
      </w:r>
      <w:r w:rsidR="003676E5" w:rsidRPr="00AF29ED">
        <w:rPr>
          <w:rFonts w:eastAsia="Calibri" w:cs="Arial"/>
        </w:rPr>
        <w:t xml:space="preserve">. </w:t>
      </w:r>
      <w:r w:rsidRPr="00AF29ED">
        <w:rPr>
          <w:rFonts w:eastAsia="Calibri" w:cs="Arial"/>
        </w:rPr>
        <w:t>Dane statystyczne na temat struktury użytków roln</w:t>
      </w:r>
      <w:r w:rsidR="00BB3BAC" w:rsidRPr="00AF29ED">
        <w:rPr>
          <w:rFonts w:eastAsia="Calibri" w:cs="Arial"/>
        </w:rPr>
        <w:t>ych zostały zestawione poniżej.</w:t>
      </w:r>
      <w:bookmarkStart w:id="345" w:name="_Toc413067094"/>
      <w:bookmarkStart w:id="346" w:name="_Toc382402466"/>
      <w:bookmarkStart w:id="347" w:name="_Toc376425404"/>
      <w:bookmarkStart w:id="348" w:name="_Toc434322071"/>
    </w:p>
    <w:p w:rsidR="007C0029" w:rsidRPr="007B7815" w:rsidRDefault="007C0029" w:rsidP="007C0029">
      <w:pPr>
        <w:ind w:firstLine="708"/>
        <w:jc w:val="both"/>
        <w:rPr>
          <w:rFonts w:eastAsia="Calibri" w:cs="Arial"/>
          <w:color w:val="FF0000"/>
        </w:rPr>
      </w:pPr>
    </w:p>
    <w:p w:rsidR="00586A23" w:rsidRPr="00AF29ED" w:rsidRDefault="00164660" w:rsidP="00164660">
      <w:pPr>
        <w:pStyle w:val="Legenda"/>
        <w:rPr>
          <w:rFonts w:cs="Times New Roman"/>
          <w:sz w:val="20"/>
          <w:szCs w:val="20"/>
        </w:rPr>
      </w:pPr>
      <w:bookmarkStart w:id="349" w:name="_Toc19106083"/>
      <w:bookmarkEnd w:id="345"/>
      <w:bookmarkEnd w:id="346"/>
      <w:bookmarkEnd w:id="347"/>
      <w:bookmarkEnd w:id="348"/>
      <w:r w:rsidRPr="00AF29ED">
        <w:rPr>
          <w:sz w:val="20"/>
          <w:szCs w:val="20"/>
        </w:rPr>
        <w:t xml:space="preserve">Tabela </w:t>
      </w:r>
      <w:r w:rsidR="00053029" w:rsidRPr="00AF29ED">
        <w:rPr>
          <w:sz w:val="20"/>
          <w:szCs w:val="20"/>
        </w:rPr>
        <w:fldChar w:fldCharType="begin"/>
      </w:r>
      <w:r w:rsidR="00053029" w:rsidRPr="00AF29ED">
        <w:rPr>
          <w:sz w:val="20"/>
          <w:szCs w:val="20"/>
        </w:rPr>
        <w:instrText xml:space="preserve"> SEQ Tabela \* ARABIC </w:instrText>
      </w:r>
      <w:r w:rsidR="00053029" w:rsidRPr="00AF29ED">
        <w:rPr>
          <w:sz w:val="20"/>
          <w:szCs w:val="20"/>
        </w:rPr>
        <w:fldChar w:fldCharType="separate"/>
      </w:r>
      <w:r w:rsidR="00E07476">
        <w:rPr>
          <w:noProof/>
          <w:sz w:val="20"/>
          <w:szCs w:val="20"/>
        </w:rPr>
        <w:t>25</w:t>
      </w:r>
      <w:r w:rsidR="00053029" w:rsidRPr="00AF29ED">
        <w:rPr>
          <w:noProof/>
          <w:sz w:val="20"/>
          <w:szCs w:val="20"/>
        </w:rPr>
        <w:fldChar w:fldCharType="end"/>
      </w:r>
      <w:r w:rsidRPr="00AF29ED">
        <w:rPr>
          <w:sz w:val="20"/>
          <w:szCs w:val="20"/>
        </w:rPr>
        <w:t xml:space="preserve">. Użytkowanie powierzchni ziemi na terenie </w:t>
      </w:r>
      <w:r w:rsidR="00787C88" w:rsidRPr="00AF29ED">
        <w:rPr>
          <w:sz w:val="20"/>
          <w:szCs w:val="20"/>
        </w:rPr>
        <w:t>Gminy</w:t>
      </w:r>
      <w:r w:rsidRPr="00AF29ED">
        <w:rPr>
          <w:sz w:val="20"/>
          <w:szCs w:val="20"/>
        </w:rPr>
        <w:t xml:space="preserve"> </w:t>
      </w:r>
      <w:r w:rsidR="00835C43" w:rsidRPr="00AF29ED">
        <w:rPr>
          <w:sz w:val="20"/>
          <w:szCs w:val="20"/>
        </w:rPr>
        <w:t>Dukla</w:t>
      </w:r>
      <w:r w:rsidRPr="00AF29ED">
        <w:rPr>
          <w:sz w:val="20"/>
          <w:szCs w:val="20"/>
        </w:rPr>
        <w:t xml:space="preserve"> (stan na rok 2014).</w:t>
      </w:r>
      <w:bookmarkEnd w:id="349"/>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
        <w:gridCol w:w="4153"/>
        <w:gridCol w:w="2349"/>
        <w:gridCol w:w="2349"/>
      </w:tblGrid>
      <w:tr w:rsidR="00AF29ED" w:rsidRPr="00AF29ED" w:rsidTr="00D45DF8">
        <w:trPr>
          <w:tblHeader/>
        </w:trPr>
        <w:tc>
          <w:tcPr>
            <w:tcW w:w="9356" w:type="dxa"/>
            <w:gridSpan w:val="4"/>
            <w:tcBorders>
              <w:top w:val="single" w:sz="4" w:space="0" w:color="000000"/>
              <w:left w:val="single" w:sz="4" w:space="0" w:color="000000"/>
              <w:bottom w:val="single" w:sz="4" w:space="0" w:color="000000"/>
              <w:right w:val="single" w:sz="4" w:space="0" w:color="000000"/>
            </w:tcBorders>
            <w:shd w:val="clear" w:color="auto" w:fill="8EB936"/>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Użytki rolne</w:t>
            </w:r>
          </w:p>
        </w:tc>
      </w:tr>
      <w:tr w:rsidR="00AF29ED" w:rsidRPr="00AF29ED" w:rsidTr="00D45DF8">
        <w:tc>
          <w:tcPr>
            <w:tcW w:w="505"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Lp.</w:t>
            </w:r>
          </w:p>
        </w:tc>
        <w:tc>
          <w:tcPr>
            <w:tcW w:w="4153"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Nazwa</w:t>
            </w:r>
          </w:p>
        </w:tc>
        <w:tc>
          <w:tcPr>
            <w:tcW w:w="2349"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Jednostka</w:t>
            </w:r>
          </w:p>
        </w:tc>
        <w:tc>
          <w:tcPr>
            <w:tcW w:w="2349"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Wielkość obszaru</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1</w:t>
            </w:r>
          </w:p>
        </w:tc>
        <w:tc>
          <w:tcPr>
            <w:tcW w:w="4153"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Użytki rolne (ogółem)</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AF29ED">
            <w:pPr>
              <w:jc w:val="center"/>
              <w:rPr>
                <w:rFonts w:cs="Arial"/>
                <w:sz w:val="20"/>
                <w:szCs w:val="20"/>
              </w:rPr>
            </w:pPr>
            <w:r w:rsidRPr="00AF29ED">
              <w:rPr>
                <w:rFonts w:cs="Arial"/>
                <w:sz w:val="20"/>
                <w:szCs w:val="20"/>
              </w:rPr>
              <w:t>10028</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2</w:t>
            </w:r>
          </w:p>
        </w:tc>
        <w:tc>
          <w:tcPr>
            <w:tcW w:w="4153"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Użytki rolne - grunty orne</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AF29ED">
            <w:pPr>
              <w:jc w:val="center"/>
              <w:rPr>
                <w:rFonts w:cs="Arial"/>
                <w:sz w:val="20"/>
                <w:szCs w:val="20"/>
              </w:rPr>
            </w:pPr>
            <w:r w:rsidRPr="00AF29ED">
              <w:rPr>
                <w:rFonts w:cs="Arial"/>
                <w:sz w:val="20"/>
                <w:szCs w:val="20"/>
              </w:rPr>
              <w:t>5524</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3</w:t>
            </w:r>
          </w:p>
        </w:tc>
        <w:tc>
          <w:tcPr>
            <w:tcW w:w="4153"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Użytki rolne – sady</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AF29ED">
            <w:pPr>
              <w:jc w:val="center"/>
              <w:rPr>
                <w:rFonts w:cs="Arial"/>
                <w:sz w:val="20"/>
                <w:szCs w:val="20"/>
              </w:rPr>
            </w:pPr>
            <w:r w:rsidRPr="00AF29ED">
              <w:rPr>
                <w:rFonts w:cs="Arial"/>
                <w:sz w:val="20"/>
                <w:szCs w:val="20"/>
              </w:rPr>
              <w:t>58</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4</w:t>
            </w:r>
          </w:p>
        </w:tc>
        <w:tc>
          <w:tcPr>
            <w:tcW w:w="4153"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Użytki rolne - łąki trwałe</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AF29ED">
            <w:pPr>
              <w:jc w:val="center"/>
              <w:rPr>
                <w:rFonts w:cs="Arial"/>
                <w:sz w:val="20"/>
                <w:szCs w:val="20"/>
              </w:rPr>
            </w:pPr>
            <w:r w:rsidRPr="00AF29ED">
              <w:rPr>
                <w:rFonts w:cs="Arial"/>
                <w:sz w:val="20"/>
                <w:szCs w:val="20"/>
              </w:rPr>
              <w:t>952</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5</w:t>
            </w:r>
          </w:p>
        </w:tc>
        <w:tc>
          <w:tcPr>
            <w:tcW w:w="4153"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Użytki rolne - pastwiska trwałe</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hideMark/>
          </w:tcPr>
          <w:p w:rsidR="00AF29ED" w:rsidRPr="00AF29ED" w:rsidRDefault="00AF29ED" w:rsidP="00AF29ED">
            <w:pPr>
              <w:jc w:val="center"/>
              <w:rPr>
                <w:rFonts w:cs="Arial"/>
                <w:sz w:val="20"/>
                <w:szCs w:val="20"/>
              </w:rPr>
            </w:pPr>
            <w:r w:rsidRPr="00AF29ED">
              <w:rPr>
                <w:rFonts w:cs="Arial"/>
                <w:sz w:val="20"/>
                <w:szCs w:val="20"/>
              </w:rPr>
              <w:t>3103</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6</w:t>
            </w:r>
          </w:p>
        </w:tc>
        <w:tc>
          <w:tcPr>
            <w:tcW w:w="4153"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Użytki rolne - grunty rolne zabudowane</w:t>
            </w:r>
          </w:p>
        </w:tc>
        <w:tc>
          <w:tcPr>
            <w:tcW w:w="2349"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AF29ED">
            <w:pPr>
              <w:jc w:val="center"/>
              <w:rPr>
                <w:rFonts w:cs="Arial"/>
                <w:sz w:val="20"/>
                <w:szCs w:val="20"/>
              </w:rPr>
            </w:pPr>
            <w:r w:rsidRPr="00AF29ED">
              <w:rPr>
                <w:rFonts w:cs="Arial"/>
                <w:sz w:val="20"/>
                <w:szCs w:val="20"/>
              </w:rPr>
              <w:t>361</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7</w:t>
            </w:r>
          </w:p>
        </w:tc>
        <w:tc>
          <w:tcPr>
            <w:tcW w:w="4153"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Użytki rolne - grunty pod stawami</w:t>
            </w:r>
          </w:p>
        </w:tc>
        <w:tc>
          <w:tcPr>
            <w:tcW w:w="2349"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AF29ED">
            <w:pPr>
              <w:jc w:val="center"/>
              <w:rPr>
                <w:rFonts w:cs="Arial"/>
                <w:sz w:val="20"/>
                <w:szCs w:val="20"/>
              </w:rPr>
            </w:pPr>
            <w:r w:rsidRPr="00AF29ED">
              <w:rPr>
                <w:rFonts w:cs="Arial"/>
                <w:sz w:val="20"/>
                <w:szCs w:val="20"/>
              </w:rPr>
              <w:t>10</w:t>
            </w:r>
          </w:p>
        </w:tc>
      </w:tr>
      <w:tr w:rsidR="00AF29ED" w:rsidRPr="00AF29ED" w:rsidTr="00AF29ED">
        <w:tc>
          <w:tcPr>
            <w:tcW w:w="505"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8</w:t>
            </w:r>
          </w:p>
        </w:tc>
        <w:tc>
          <w:tcPr>
            <w:tcW w:w="4153"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Użytki rolne - grunty pod rowami</w:t>
            </w:r>
          </w:p>
        </w:tc>
        <w:tc>
          <w:tcPr>
            <w:tcW w:w="2349"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vAlign w:val="center"/>
          </w:tcPr>
          <w:p w:rsidR="00AF29ED" w:rsidRPr="00AF29ED" w:rsidRDefault="00AF29ED" w:rsidP="00AF29ED">
            <w:pPr>
              <w:jc w:val="center"/>
              <w:rPr>
                <w:rFonts w:cs="Arial"/>
                <w:sz w:val="20"/>
                <w:szCs w:val="20"/>
              </w:rPr>
            </w:pPr>
            <w:r w:rsidRPr="00AF29ED">
              <w:rPr>
                <w:rFonts w:cs="Arial"/>
                <w:sz w:val="20"/>
                <w:szCs w:val="20"/>
              </w:rPr>
              <w:t>20</w:t>
            </w:r>
          </w:p>
        </w:tc>
      </w:tr>
      <w:tr w:rsidR="00AF29ED" w:rsidRPr="00AF29ED" w:rsidTr="00D45DF8">
        <w:tc>
          <w:tcPr>
            <w:tcW w:w="9356" w:type="dxa"/>
            <w:gridSpan w:val="4"/>
            <w:tcBorders>
              <w:top w:val="single" w:sz="4" w:space="0" w:color="000000"/>
              <w:left w:val="single" w:sz="4" w:space="0" w:color="000000"/>
              <w:bottom w:val="single" w:sz="4" w:space="0" w:color="000000"/>
              <w:right w:val="single" w:sz="4" w:space="0" w:color="000000"/>
            </w:tcBorders>
            <w:shd w:val="clear" w:color="auto" w:fill="8EB936"/>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Pozostałe grunty i nieużytki</w:t>
            </w:r>
          </w:p>
        </w:tc>
      </w:tr>
      <w:tr w:rsidR="00AF29ED" w:rsidRPr="00AF29ED" w:rsidTr="00D45DF8">
        <w:tc>
          <w:tcPr>
            <w:tcW w:w="505"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Lp.</w:t>
            </w:r>
          </w:p>
        </w:tc>
        <w:tc>
          <w:tcPr>
            <w:tcW w:w="4153"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Nazwa</w:t>
            </w:r>
          </w:p>
        </w:tc>
        <w:tc>
          <w:tcPr>
            <w:tcW w:w="2349"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Jednostka</w:t>
            </w:r>
          </w:p>
        </w:tc>
        <w:tc>
          <w:tcPr>
            <w:tcW w:w="2349"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Wielkość obszaru</w:t>
            </w:r>
          </w:p>
        </w:tc>
      </w:tr>
      <w:tr w:rsidR="00AF29ED" w:rsidRPr="00AF29ED" w:rsidTr="00397E41">
        <w:tc>
          <w:tcPr>
            <w:tcW w:w="50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1</w:t>
            </w:r>
          </w:p>
        </w:tc>
        <w:tc>
          <w:tcPr>
            <w:tcW w:w="415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Nieużytki</w:t>
            </w:r>
          </w:p>
        </w:tc>
        <w:tc>
          <w:tcPr>
            <w:tcW w:w="23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586A23" w:rsidRPr="00AF29ED" w:rsidRDefault="00586A23" w:rsidP="00266184">
            <w:pPr>
              <w:jc w:val="center"/>
              <w:rPr>
                <w:rFonts w:eastAsia="Calibri" w:cs="Arial"/>
                <w:sz w:val="20"/>
                <w:szCs w:val="20"/>
              </w:rPr>
            </w:pPr>
            <w:r w:rsidRPr="00AF29ED">
              <w:rPr>
                <w:rFonts w:eastAsia="Calibri" w:cs="Arial"/>
                <w:sz w:val="20"/>
                <w:szCs w:val="20"/>
              </w:rPr>
              <w:t>ha</w:t>
            </w:r>
          </w:p>
        </w:tc>
        <w:tc>
          <w:tcPr>
            <w:tcW w:w="23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586A23" w:rsidRPr="00AF29ED" w:rsidRDefault="00AF29ED" w:rsidP="00397E41">
            <w:pPr>
              <w:jc w:val="center"/>
              <w:rPr>
                <w:rFonts w:eastAsia="Calibri" w:cs="Arial"/>
                <w:sz w:val="20"/>
                <w:szCs w:val="20"/>
              </w:rPr>
            </w:pPr>
            <w:r w:rsidRPr="00AF29ED">
              <w:rPr>
                <w:rFonts w:eastAsia="Calibri" w:cs="Arial"/>
                <w:sz w:val="20"/>
                <w:szCs w:val="20"/>
              </w:rPr>
              <w:t>44</w:t>
            </w:r>
          </w:p>
        </w:tc>
      </w:tr>
    </w:tbl>
    <w:p w:rsidR="00857BAA" w:rsidRPr="00AF29ED" w:rsidRDefault="002154FC" w:rsidP="00035B65">
      <w:pPr>
        <w:jc w:val="center"/>
        <w:rPr>
          <w:rFonts w:eastAsia="Calibri" w:cs="Arial"/>
          <w:sz w:val="20"/>
          <w:szCs w:val="20"/>
        </w:rPr>
      </w:pPr>
      <w:r w:rsidRPr="00AF29ED">
        <w:rPr>
          <w:rFonts w:eastAsia="Calibri" w:cs="Arial"/>
          <w:sz w:val="20"/>
          <w:szCs w:val="20"/>
        </w:rPr>
        <w:t>ź</w:t>
      </w:r>
      <w:r w:rsidR="00B97865" w:rsidRPr="00AF29ED">
        <w:rPr>
          <w:rFonts w:eastAsia="Calibri" w:cs="Arial"/>
          <w:sz w:val="20"/>
          <w:szCs w:val="20"/>
        </w:rPr>
        <w:t>ródło: GUS.</w:t>
      </w:r>
    </w:p>
    <w:p w:rsidR="00857BAA" w:rsidRPr="0082473C" w:rsidRDefault="00857BAA" w:rsidP="001352FC">
      <w:pPr>
        <w:rPr>
          <w:color w:val="FF0000"/>
        </w:rPr>
      </w:pPr>
    </w:p>
    <w:p w:rsidR="0082473C" w:rsidRPr="00B2148D" w:rsidRDefault="0082473C" w:rsidP="0082473C">
      <w:pPr>
        <w:autoSpaceDE w:val="0"/>
        <w:autoSpaceDN w:val="0"/>
        <w:adjustRightInd w:val="0"/>
        <w:ind w:firstLine="709"/>
        <w:jc w:val="both"/>
        <w:rPr>
          <w:rFonts w:eastAsia="Times New Roman" w:cs="Arial"/>
          <w:lang w:eastAsia="pl-PL"/>
        </w:rPr>
      </w:pPr>
      <w:r w:rsidRPr="00B2148D">
        <w:rPr>
          <w:rFonts w:eastAsia="Calibri" w:cs="Arial"/>
          <w:lang w:eastAsia="pl-PL"/>
        </w:rPr>
        <w:t xml:space="preserve">Na terenie </w:t>
      </w:r>
      <w:r w:rsidR="00B2148D" w:rsidRPr="00B2148D">
        <w:rPr>
          <w:rFonts w:eastAsia="Calibri" w:cs="Arial"/>
          <w:lang w:eastAsia="pl-PL"/>
        </w:rPr>
        <w:t>Gminy Dukla</w:t>
      </w:r>
      <w:r w:rsidRPr="00B2148D">
        <w:rPr>
          <w:rFonts w:eastAsia="Calibri" w:cs="Arial"/>
          <w:lang w:eastAsia="pl-PL"/>
        </w:rPr>
        <w:t xml:space="preserve"> znajduje się punkt objęty badaniami Monitoringu Chemizmu Gleb Ornych Polski prowadzonymi przez IUNG w Puławach przy współpracy Głównego Inspektoratu Ochrony Środowiska oraz Narodowego Funduszu Ochrony Środowiska </w:t>
      </w:r>
      <w:r w:rsidR="00B2148D" w:rsidRPr="00B2148D">
        <w:rPr>
          <w:rFonts w:eastAsia="Calibri" w:cs="Arial"/>
          <w:lang w:eastAsia="pl-PL"/>
        </w:rPr>
        <w:br/>
      </w:r>
      <w:r w:rsidRPr="00B2148D">
        <w:rPr>
          <w:rFonts w:eastAsia="Calibri" w:cs="Arial"/>
          <w:lang w:eastAsia="pl-PL"/>
        </w:rPr>
        <w:t>i Gospodarki Wodnej.</w:t>
      </w:r>
    </w:p>
    <w:p w:rsidR="0082473C" w:rsidRPr="00B2148D" w:rsidRDefault="0082473C" w:rsidP="0082473C">
      <w:pPr>
        <w:jc w:val="both"/>
        <w:rPr>
          <w:rFonts w:eastAsia="Calibri" w:cs="Arial"/>
          <w:b/>
          <w:u w:val="single"/>
        </w:rPr>
      </w:pPr>
      <w:bookmarkStart w:id="350" w:name="_Toc376425406"/>
      <w:bookmarkStart w:id="351" w:name="_Toc413067096"/>
    </w:p>
    <w:p w:rsidR="0082473C" w:rsidRPr="00B2148D" w:rsidRDefault="0082473C" w:rsidP="0082473C">
      <w:pPr>
        <w:jc w:val="both"/>
        <w:rPr>
          <w:rFonts w:eastAsia="Calibri" w:cs="Arial"/>
        </w:rPr>
      </w:pPr>
      <w:r w:rsidRPr="00B2148D">
        <w:rPr>
          <w:rFonts w:eastAsia="Calibri" w:cs="Arial"/>
          <w:b/>
        </w:rPr>
        <w:t>Punkt:</w:t>
      </w:r>
      <w:r w:rsidRPr="00B2148D">
        <w:rPr>
          <w:rFonts w:eastAsia="Calibri" w:cs="Arial"/>
        </w:rPr>
        <w:t xml:space="preserve"> </w:t>
      </w:r>
      <w:r w:rsidR="00B2148D" w:rsidRPr="00B2148D">
        <w:rPr>
          <w:rFonts w:eastAsia="Calibri" w:cs="Arial"/>
        </w:rPr>
        <w:t>4</w:t>
      </w:r>
      <w:r w:rsidRPr="00B2148D">
        <w:rPr>
          <w:rFonts w:eastAsia="Calibri" w:cs="Arial"/>
        </w:rPr>
        <w:t>41</w:t>
      </w:r>
    </w:p>
    <w:p w:rsidR="0082473C" w:rsidRPr="00B2148D" w:rsidRDefault="0082473C" w:rsidP="0082473C">
      <w:pPr>
        <w:jc w:val="both"/>
        <w:rPr>
          <w:rFonts w:eastAsia="Calibri" w:cs="Arial"/>
        </w:rPr>
      </w:pPr>
      <w:r w:rsidRPr="00B2148D">
        <w:rPr>
          <w:rFonts w:eastAsia="Calibri" w:cs="Arial"/>
          <w:b/>
        </w:rPr>
        <w:t>Miejscowość:</w:t>
      </w:r>
      <w:r w:rsidRPr="00B2148D">
        <w:rPr>
          <w:rFonts w:eastAsia="Calibri" w:cs="Arial"/>
        </w:rPr>
        <w:t xml:space="preserve"> </w:t>
      </w:r>
      <w:r w:rsidR="00B2148D" w:rsidRPr="00B2148D">
        <w:rPr>
          <w:rFonts w:eastAsia="Calibri" w:cs="Arial"/>
        </w:rPr>
        <w:t>Dukla</w:t>
      </w:r>
    </w:p>
    <w:p w:rsidR="0082473C" w:rsidRPr="00B2148D" w:rsidRDefault="0082473C" w:rsidP="0082473C">
      <w:pPr>
        <w:jc w:val="both"/>
        <w:rPr>
          <w:rFonts w:eastAsia="Calibri" w:cs="Arial"/>
        </w:rPr>
      </w:pPr>
      <w:r w:rsidRPr="00B2148D">
        <w:rPr>
          <w:rFonts w:eastAsia="Calibri" w:cs="Arial"/>
          <w:b/>
        </w:rPr>
        <w:t xml:space="preserve">Gmina: </w:t>
      </w:r>
      <w:r w:rsidR="00B2148D" w:rsidRPr="00B2148D">
        <w:rPr>
          <w:rFonts w:eastAsia="Calibri" w:cs="Arial"/>
        </w:rPr>
        <w:t>Dukla</w:t>
      </w:r>
    </w:p>
    <w:p w:rsidR="0082473C" w:rsidRPr="00B2148D" w:rsidRDefault="0082473C" w:rsidP="0082473C">
      <w:pPr>
        <w:jc w:val="both"/>
        <w:rPr>
          <w:rFonts w:eastAsia="Calibri" w:cs="Arial"/>
        </w:rPr>
      </w:pPr>
      <w:r w:rsidRPr="00B2148D">
        <w:rPr>
          <w:rFonts w:eastAsia="Calibri" w:cs="Arial"/>
          <w:b/>
        </w:rPr>
        <w:t>Województwo:</w:t>
      </w:r>
      <w:r w:rsidRPr="00B2148D">
        <w:rPr>
          <w:rFonts w:eastAsia="Calibri" w:cs="Arial"/>
        </w:rPr>
        <w:t xml:space="preserve"> </w:t>
      </w:r>
      <w:r w:rsidR="00B2148D" w:rsidRPr="00B2148D">
        <w:rPr>
          <w:rFonts w:eastAsia="Calibri" w:cs="Arial"/>
        </w:rPr>
        <w:t>podkarpackie</w:t>
      </w:r>
      <w:r w:rsidRPr="00B2148D">
        <w:rPr>
          <w:rFonts w:eastAsia="Calibri" w:cs="Arial"/>
        </w:rPr>
        <w:t xml:space="preserve">; </w:t>
      </w:r>
      <w:r w:rsidRPr="00B2148D">
        <w:rPr>
          <w:rFonts w:eastAsia="Calibri" w:cs="Arial"/>
          <w:b/>
        </w:rPr>
        <w:t>Powiat:</w:t>
      </w:r>
      <w:r w:rsidRPr="00B2148D">
        <w:rPr>
          <w:rFonts w:eastAsia="Calibri" w:cs="Arial"/>
        </w:rPr>
        <w:t xml:space="preserve"> </w:t>
      </w:r>
      <w:r w:rsidR="00B2148D" w:rsidRPr="00B2148D">
        <w:rPr>
          <w:rFonts w:eastAsia="Calibri" w:cs="Arial"/>
        </w:rPr>
        <w:t>krośnieński</w:t>
      </w:r>
    </w:p>
    <w:p w:rsidR="0082473C" w:rsidRPr="00B2148D" w:rsidRDefault="0082473C" w:rsidP="0082473C">
      <w:pPr>
        <w:jc w:val="both"/>
        <w:rPr>
          <w:rFonts w:eastAsia="Calibri" w:cs="Arial"/>
        </w:rPr>
      </w:pPr>
      <w:r w:rsidRPr="00B2148D">
        <w:rPr>
          <w:rFonts w:eastAsia="Calibri" w:cs="Arial"/>
          <w:b/>
        </w:rPr>
        <w:t>Kompleks:</w:t>
      </w:r>
      <w:r w:rsidRPr="00B2148D">
        <w:rPr>
          <w:rFonts w:eastAsia="Calibri" w:cs="Arial"/>
        </w:rPr>
        <w:t xml:space="preserve"> </w:t>
      </w:r>
      <w:r w:rsidR="00B2148D" w:rsidRPr="00B2148D">
        <w:rPr>
          <w:rFonts w:eastAsia="Calibri" w:cs="Arial"/>
        </w:rPr>
        <w:t>11 (zbożowy górski</w:t>
      </w:r>
      <w:r w:rsidRPr="00B2148D">
        <w:rPr>
          <w:rFonts w:eastAsia="Calibri" w:cs="Arial"/>
        </w:rPr>
        <w:t xml:space="preserve">); </w:t>
      </w:r>
      <w:r w:rsidRPr="00B2148D">
        <w:rPr>
          <w:rFonts w:eastAsia="Calibri" w:cs="Arial"/>
          <w:b/>
        </w:rPr>
        <w:t>Typ</w:t>
      </w:r>
      <w:r w:rsidRPr="00B2148D">
        <w:rPr>
          <w:rFonts w:eastAsia="Calibri" w:cs="Arial"/>
        </w:rPr>
        <w:t xml:space="preserve">: </w:t>
      </w:r>
      <w:r w:rsidR="00B2148D" w:rsidRPr="00B2148D">
        <w:rPr>
          <w:rFonts w:eastAsia="Calibri" w:cs="Arial"/>
        </w:rPr>
        <w:t>B</w:t>
      </w:r>
      <w:r w:rsidRPr="00B2148D">
        <w:rPr>
          <w:rFonts w:eastAsia="Calibri" w:cs="Arial"/>
        </w:rPr>
        <w:t xml:space="preserve"> (</w:t>
      </w:r>
      <w:r w:rsidR="00B2148D" w:rsidRPr="00B2148D">
        <w:rPr>
          <w:rFonts w:eastAsia="Calibri" w:cs="Arial"/>
        </w:rPr>
        <w:t>gleby brunatne właściwe</w:t>
      </w:r>
      <w:r w:rsidRPr="00B2148D">
        <w:rPr>
          <w:rFonts w:eastAsia="Calibri" w:cs="Arial"/>
        </w:rPr>
        <w:t xml:space="preserve">); </w:t>
      </w:r>
    </w:p>
    <w:p w:rsidR="0082473C" w:rsidRPr="00B2148D" w:rsidRDefault="0082473C" w:rsidP="0082473C">
      <w:pPr>
        <w:jc w:val="both"/>
        <w:rPr>
          <w:rFonts w:eastAsia="Calibri" w:cs="Arial"/>
        </w:rPr>
      </w:pPr>
      <w:r w:rsidRPr="00B2148D">
        <w:rPr>
          <w:rFonts w:eastAsia="Calibri" w:cs="Arial"/>
          <w:b/>
        </w:rPr>
        <w:t>Klasa bonitacyjna:</w:t>
      </w:r>
      <w:r w:rsidRPr="00B2148D">
        <w:rPr>
          <w:rFonts w:eastAsia="Calibri" w:cs="Arial"/>
        </w:rPr>
        <w:t xml:space="preserve"> IVa</w:t>
      </w:r>
    </w:p>
    <w:p w:rsidR="0082473C" w:rsidRPr="0082473C" w:rsidRDefault="0082473C" w:rsidP="0082473C">
      <w:pPr>
        <w:jc w:val="both"/>
        <w:rPr>
          <w:rFonts w:eastAsia="Calibri" w:cs="Arial"/>
          <w:color w:val="FF0000"/>
        </w:rPr>
      </w:pPr>
    </w:p>
    <w:p w:rsidR="0082473C" w:rsidRPr="00B2148D" w:rsidRDefault="0082473C" w:rsidP="0082473C">
      <w:pPr>
        <w:jc w:val="both"/>
        <w:rPr>
          <w:rFonts w:eastAsia="Calibri" w:cs="Arial"/>
          <w:b/>
        </w:rPr>
      </w:pPr>
      <w:r w:rsidRPr="00B2148D">
        <w:rPr>
          <w:rFonts w:eastAsia="Calibri" w:cs="Arial"/>
          <w:b/>
        </w:rPr>
        <w:t>Gatunek gleby wg:</w:t>
      </w:r>
    </w:p>
    <w:p w:rsidR="00B2148D" w:rsidRPr="00B2148D" w:rsidRDefault="00B2148D" w:rsidP="00B2148D">
      <w:pPr>
        <w:jc w:val="both"/>
        <w:rPr>
          <w:rFonts w:eastAsia="Calibri" w:cs="Arial"/>
        </w:rPr>
      </w:pPr>
      <w:bookmarkStart w:id="352" w:name="_Toc485734904"/>
      <w:bookmarkStart w:id="353" w:name="_Toc505171428"/>
      <w:bookmarkEnd w:id="350"/>
      <w:bookmarkEnd w:id="351"/>
      <w:r w:rsidRPr="00B2148D">
        <w:rPr>
          <w:rFonts w:eastAsia="Calibri" w:cs="Arial"/>
        </w:rPr>
        <w:t>BN-78/9180-11: ip (ił pylasty)</w:t>
      </w:r>
    </w:p>
    <w:p w:rsidR="0082473C" w:rsidRPr="00B2148D" w:rsidRDefault="00B2148D" w:rsidP="00B2148D">
      <w:pPr>
        <w:jc w:val="both"/>
        <w:rPr>
          <w:rFonts w:eastAsia="Calibri" w:cs="Arial"/>
        </w:rPr>
      </w:pPr>
      <w:r w:rsidRPr="00B2148D">
        <w:rPr>
          <w:rFonts w:eastAsia="Calibri" w:cs="Arial"/>
        </w:rPr>
        <w:t>PTG 2008: pyi (pył ilasty)</w:t>
      </w:r>
    </w:p>
    <w:p w:rsidR="00B2148D" w:rsidRPr="0082473C" w:rsidRDefault="00B2148D" w:rsidP="00B2148D">
      <w:pPr>
        <w:jc w:val="both"/>
        <w:rPr>
          <w:rFonts w:eastAsia="Calibri" w:cs="Arial"/>
          <w:b/>
          <w:bCs/>
          <w:color w:val="FF0000"/>
          <w:sz w:val="20"/>
          <w:szCs w:val="20"/>
        </w:rPr>
      </w:pPr>
    </w:p>
    <w:p w:rsidR="0082473C" w:rsidRPr="002B58B9" w:rsidRDefault="0082473C" w:rsidP="0082473C">
      <w:pPr>
        <w:jc w:val="both"/>
        <w:rPr>
          <w:rFonts w:eastAsia="Calibri" w:cs="Arial"/>
          <w:b/>
          <w:bCs/>
          <w:sz w:val="20"/>
          <w:szCs w:val="20"/>
        </w:rPr>
      </w:pPr>
      <w:bookmarkStart w:id="354" w:name="_Toc15306137"/>
      <w:bookmarkStart w:id="355" w:name="_Toc19106084"/>
      <w:r w:rsidRPr="002B58B9">
        <w:rPr>
          <w:rFonts w:eastAsia="Calibri" w:cs="Arial"/>
          <w:b/>
          <w:bCs/>
          <w:sz w:val="20"/>
          <w:szCs w:val="20"/>
        </w:rPr>
        <w:t xml:space="preserve">Tabela </w:t>
      </w:r>
      <w:r w:rsidRPr="002B58B9">
        <w:rPr>
          <w:rFonts w:eastAsia="Calibri" w:cs="Arial"/>
          <w:b/>
          <w:bCs/>
          <w:sz w:val="20"/>
          <w:szCs w:val="20"/>
        </w:rPr>
        <w:fldChar w:fldCharType="begin"/>
      </w:r>
      <w:r w:rsidRPr="002B58B9">
        <w:rPr>
          <w:rFonts w:eastAsia="Calibri" w:cs="Arial"/>
          <w:b/>
          <w:bCs/>
          <w:sz w:val="20"/>
          <w:szCs w:val="20"/>
        </w:rPr>
        <w:instrText xml:space="preserve"> SEQ Tabela \* ARABIC </w:instrText>
      </w:r>
      <w:r w:rsidRPr="002B58B9">
        <w:rPr>
          <w:rFonts w:eastAsia="Calibri" w:cs="Arial"/>
          <w:b/>
          <w:bCs/>
          <w:sz w:val="20"/>
          <w:szCs w:val="20"/>
        </w:rPr>
        <w:fldChar w:fldCharType="separate"/>
      </w:r>
      <w:r w:rsidR="00E07476">
        <w:rPr>
          <w:rFonts w:eastAsia="Calibri" w:cs="Arial"/>
          <w:b/>
          <w:bCs/>
          <w:noProof/>
          <w:sz w:val="20"/>
          <w:szCs w:val="20"/>
        </w:rPr>
        <w:t>26</w:t>
      </w:r>
      <w:r w:rsidRPr="002B58B9">
        <w:rPr>
          <w:rFonts w:eastAsia="Calibri" w:cs="Arial"/>
          <w:b/>
          <w:bCs/>
          <w:sz w:val="20"/>
          <w:szCs w:val="20"/>
        </w:rPr>
        <w:fldChar w:fldCharType="end"/>
      </w:r>
      <w:r w:rsidRPr="002B58B9">
        <w:rPr>
          <w:rFonts w:eastAsia="Calibri" w:cs="Arial"/>
          <w:b/>
          <w:bCs/>
          <w:sz w:val="20"/>
          <w:szCs w:val="20"/>
        </w:rPr>
        <w:t>.Uziarnienie gleb.</w:t>
      </w:r>
      <w:bookmarkEnd w:id="352"/>
      <w:bookmarkEnd w:id="353"/>
      <w:bookmarkEnd w:id="354"/>
      <w:bookmarkEnd w:id="355"/>
    </w:p>
    <w:tbl>
      <w:tblPr>
        <w:tblW w:w="935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2735"/>
        <w:gridCol w:w="1424"/>
        <w:gridCol w:w="997"/>
        <w:gridCol w:w="997"/>
        <w:gridCol w:w="995"/>
        <w:gridCol w:w="1104"/>
        <w:gridCol w:w="1104"/>
      </w:tblGrid>
      <w:tr w:rsidR="002B58B9" w:rsidRPr="002B58B9" w:rsidTr="002B58B9">
        <w:trPr>
          <w:trHeight w:val="142"/>
          <w:tblHeader/>
          <w:jc w:val="center"/>
        </w:trPr>
        <w:tc>
          <w:tcPr>
            <w:tcW w:w="2735" w:type="dxa"/>
            <w:vMerge w:val="restart"/>
            <w:tcBorders>
              <w:top w:val="single" w:sz="4" w:space="0" w:color="auto"/>
              <w:bottom w:val="single" w:sz="6" w:space="0" w:color="auto"/>
            </w:tcBorders>
            <w:shd w:val="clear" w:color="auto" w:fill="8EB936"/>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Uziarnienie</w:t>
            </w:r>
          </w:p>
        </w:tc>
        <w:tc>
          <w:tcPr>
            <w:tcW w:w="1424" w:type="dxa"/>
            <w:vMerge w:val="restart"/>
            <w:tcBorders>
              <w:top w:val="single" w:sz="4" w:space="0" w:color="auto"/>
              <w:bottom w:val="single" w:sz="6" w:space="0" w:color="auto"/>
            </w:tcBorders>
            <w:shd w:val="clear" w:color="auto" w:fill="8EB936"/>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Jednostka</w:t>
            </w:r>
          </w:p>
        </w:tc>
        <w:tc>
          <w:tcPr>
            <w:tcW w:w="5197" w:type="dxa"/>
            <w:gridSpan w:val="5"/>
            <w:tcBorders>
              <w:top w:val="single" w:sz="4" w:space="0" w:color="auto"/>
              <w:bottom w:val="single" w:sz="4" w:space="0" w:color="auto"/>
            </w:tcBorders>
            <w:shd w:val="clear" w:color="auto" w:fill="8EB936"/>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Rok</w:t>
            </w:r>
          </w:p>
        </w:tc>
      </w:tr>
      <w:tr w:rsidR="002B58B9" w:rsidRPr="002B58B9" w:rsidTr="002B58B9">
        <w:trPr>
          <w:trHeight w:val="82"/>
          <w:tblHeader/>
          <w:jc w:val="center"/>
        </w:trPr>
        <w:tc>
          <w:tcPr>
            <w:tcW w:w="2735" w:type="dxa"/>
            <w:vMerge/>
            <w:tcBorders>
              <w:top w:val="single" w:sz="6" w:space="0" w:color="auto"/>
              <w:bottom w:val="single" w:sz="6" w:space="0" w:color="auto"/>
            </w:tcBorders>
            <w:shd w:val="clear" w:color="auto" w:fill="8EB936"/>
            <w:vAlign w:val="center"/>
            <w:hideMark/>
          </w:tcPr>
          <w:p w:rsidR="0082473C" w:rsidRPr="002B58B9" w:rsidRDefault="0082473C" w:rsidP="002B58B9">
            <w:pPr>
              <w:jc w:val="center"/>
              <w:rPr>
                <w:rFonts w:eastAsia="Times New Roman" w:cs="Arial"/>
                <w:b/>
                <w:bCs/>
                <w:sz w:val="20"/>
                <w:szCs w:val="20"/>
                <w:lang w:eastAsia="pl-PL"/>
              </w:rPr>
            </w:pPr>
          </w:p>
        </w:tc>
        <w:tc>
          <w:tcPr>
            <w:tcW w:w="1424" w:type="dxa"/>
            <w:vMerge/>
            <w:tcBorders>
              <w:top w:val="single" w:sz="6" w:space="0" w:color="auto"/>
              <w:bottom w:val="single" w:sz="6" w:space="0" w:color="auto"/>
              <w:right w:val="single" w:sz="6" w:space="0" w:color="auto"/>
            </w:tcBorders>
            <w:shd w:val="clear" w:color="auto" w:fill="8EB936"/>
            <w:vAlign w:val="center"/>
            <w:hideMark/>
          </w:tcPr>
          <w:p w:rsidR="0082473C" w:rsidRPr="002B58B9" w:rsidRDefault="0082473C" w:rsidP="002B58B9">
            <w:pPr>
              <w:jc w:val="center"/>
              <w:rPr>
                <w:rFonts w:eastAsia="Times New Roman" w:cs="Arial"/>
                <w:b/>
                <w:bCs/>
                <w:sz w:val="20"/>
                <w:szCs w:val="20"/>
                <w:lang w:eastAsia="pl-PL"/>
              </w:rPr>
            </w:pPr>
          </w:p>
        </w:tc>
        <w:tc>
          <w:tcPr>
            <w:tcW w:w="997" w:type="dxa"/>
            <w:tcBorders>
              <w:top w:val="single" w:sz="4" w:space="0" w:color="auto"/>
              <w:left w:val="single" w:sz="6" w:space="0" w:color="auto"/>
              <w:bottom w:val="single" w:sz="4" w:space="0" w:color="auto"/>
              <w:right w:val="single" w:sz="4" w:space="0" w:color="auto"/>
            </w:tcBorders>
            <w:shd w:val="clear" w:color="auto" w:fill="BCCD2F"/>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1995</w:t>
            </w:r>
          </w:p>
        </w:tc>
        <w:tc>
          <w:tcPr>
            <w:tcW w:w="997" w:type="dxa"/>
            <w:tcBorders>
              <w:top w:val="single" w:sz="4" w:space="0" w:color="auto"/>
              <w:left w:val="single" w:sz="4" w:space="0" w:color="auto"/>
              <w:bottom w:val="single" w:sz="4" w:space="0" w:color="auto"/>
              <w:right w:val="single" w:sz="4" w:space="0" w:color="auto"/>
            </w:tcBorders>
            <w:shd w:val="clear" w:color="auto" w:fill="BCCD2F"/>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2000</w:t>
            </w:r>
          </w:p>
        </w:tc>
        <w:tc>
          <w:tcPr>
            <w:tcW w:w="995" w:type="dxa"/>
            <w:tcBorders>
              <w:top w:val="single" w:sz="4" w:space="0" w:color="auto"/>
              <w:left w:val="single" w:sz="4" w:space="0" w:color="auto"/>
              <w:bottom w:val="single" w:sz="4" w:space="0" w:color="auto"/>
              <w:right w:val="single" w:sz="4" w:space="0" w:color="auto"/>
            </w:tcBorders>
            <w:shd w:val="clear" w:color="auto" w:fill="BCCD2F"/>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2005</w:t>
            </w:r>
          </w:p>
        </w:tc>
        <w:tc>
          <w:tcPr>
            <w:tcW w:w="1104" w:type="dxa"/>
            <w:tcBorders>
              <w:top w:val="single" w:sz="4" w:space="0" w:color="auto"/>
              <w:left w:val="single" w:sz="4" w:space="0" w:color="auto"/>
              <w:bottom w:val="single" w:sz="4" w:space="0" w:color="auto"/>
              <w:right w:val="single" w:sz="4" w:space="0" w:color="auto"/>
            </w:tcBorders>
            <w:shd w:val="clear" w:color="auto" w:fill="BCCD2F"/>
            <w:vAlign w:val="center"/>
            <w:hideMark/>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2010</w:t>
            </w:r>
          </w:p>
        </w:tc>
        <w:tc>
          <w:tcPr>
            <w:tcW w:w="1104" w:type="dxa"/>
            <w:tcBorders>
              <w:top w:val="single" w:sz="4" w:space="0" w:color="auto"/>
              <w:left w:val="single" w:sz="4" w:space="0" w:color="auto"/>
              <w:bottom w:val="single" w:sz="4" w:space="0" w:color="auto"/>
            </w:tcBorders>
            <w:shd w:val="clear" w:color="auto" w:fill="BCCD2F"/>
            <w:vAlign w:val="center"/>
          </w:tcPr>
          <w:p w:rsidR="0082473C" w:rsidRPr="002B58B9" w:rsidRDefault="0082473C" w:rsidP="002B58B9">
            <w:pPr>
              <w:jc w:val="center"/>
              <w:rPr>
                <w:rFonts w:eastAsia="Times New Roman" w:cs="Arial"/>
                <w:b/>
                <w:bCs/>
                <w:sz w:val="20"/>
                <w:szCs w:val="20"/>
                <w:lang w:eastAsia="pl-PL"/>
              </w:rPr>
            </w:pPr>
            <w:r w:rsidRPr="002B58B9">
              <w:rPr>
                <w:rFonts w:eastAsia="Times New Roman" w:cs="Arial"/>
                <w:b/>
                <w:bCs/>
                <w:sz w:val="20"/>
                <w:szCs w:val="20"/>
                <w:lang w:eastAsia="pl-PL"/>
              </w:rPr>
              <w:t>2015</w:t>
            </w:r>
          </w:p>
        </w:tc>
      </w:tr>
      <w:tr w:rsidR="002B58B9" w:rsidRPr="002B58B9" w:rsidTr="002B58B9">
        <w:trPr>
          <w:trHeight w:val="122"/>
          <w:jc w:val="center"/>
        </w:trPr>
        <w:tc>
          <w:tcPr>
            <w:tcW w:w="2735" w:type="dxa"/>
            <w:tcBorders>
              <w:top w:val="single" w:sz="6" w:space="0" w:color="auto"/>
            </w:tcBorders>
            <w:vAlign w:val="center"/>
            <w:hideMark/>
          </w:tcPr>
          <w:p w:rsidR="002B58B9" w:rsidRPr="002B58B9" w:rsidRDefault="002B58B9" w:rsidP="002B58B9">
            <w:pPr>
              <w:jc w:val="center"/>
              <w:rPr>
                <w:rFonts w:cs="Arial"/>
                <w:sz w:val="20"/>
                <w:szCs w:val="20"/>
              </w:rPr>
            </w:pPr>
            <w:r w:rsidRPr="002B58B9">
              <w:rPr>
                <w:rFonts w:cs="Arial"/>
                <w:sz w:val="20"/>
                <w:szCs w:val="20"/>
              </w:rPr>
              <w:t>BN-78/9180-11: 1,0-0,1 mm</w:t>
            </w:r>
          </w:p>
        </w:tc>
        <w:tc>
          <w:tcPr>
            <w:tcW w:w="1424" w:type="dxa"/>
            <w:tcBorders>
              <w:top w:val="single" w:sz="6" w:space="0" w:color="auto"/>
            </w:tcBorders>
            <w:vAlign w:val="center"/>
            <w:hideMark/>
          </w:tcPr>
          <w:p w:rsidR="002B58B9" w:rsidRPr="002B58B9" w:rsidRDefault="002B58B9" w:rsidP="002B58B9">
            <w:pPr>
              <w:jc w:val="center"/>
              <w:rPr>
                <w:rFonts w:cs="Arial"/>
                <w:sz w:val="20"/>
                <w:szCs w:val="20"/>
              </w:rPr>
            </w:pPr>
            <w:r w:rsidRPr="002B58B9">
              <w:rPr>
                <w:rFonts w:cs="Arial"/>
                <w:sz w:val="20"/>
                <w:szCs w:val="20"/>
              </w:rPr>
              <w:t>udział w %</w:t>
            </w:r>
          </w:p>
        </w:tc>
        <w:tc>
          <w:tcPr>
            <w:tcW w:w="997" w:type="dxa"/>
            <w:tcBorders>
              <w:top w:val="single" w:sz="4" w:space="0" w:color="auto"/>
            </w:tcBorders>
            <w:vAlign w:val="center"/>
            <w:hideMark/>
          </w:tcPr>
          <w:p w:rsidR="002B58B9" w:rsidRPr="002B58B9" w:rsidRDefault="002B58B9" w:rsidP="002B58B9">
            <w:pPr>
              <w:jc w:val="center"/>
              <w:rPr>
                <w:rFonts w:cs="Arial"/>
                <w:sz w:val="20"/>
                <w:szCs w:val="20"/>
              </w:rPr>
            </w:pPr>
            <w:r w:rsidRPr="002B58B9">
              <w:rPr>
                <w:rFonts w:cs="Arial"/>
                <w:sz w:val="20"/>
                <w:szCs w:val="20"/>
              </w:rPr>
              <w:t>14</w:t>
            </w:r>
          </w:p>
        </w:tc>
        <w:tc>
          <w:tcPr>
            <w:tcW w:w="997" w:type="dxa"/>
            <w:tcBorders>
              <w:top w:val="single" w:sz="4" w:space="0" w:color="auto"/>
            </w:tcBorders>
            <w:vAlign w:val="center"/>
            <w:hideMark/>
          </w:tcPr>
          <w:p w:rsidR="002B58B9" w:rsidRPr="002B58B9" w:rsidRDefault="002B58B9" w:rsidP="002B58B9">
            <w:pPr>
              <w:jc w:val="center"/>
              <w:rPr>
                <w:rFonts w:cs="Arial"/>
                <w:sz w:val="20"/>
                <w:szCs w:val="20"/>
              </w:rPr>
            </w:pPr>
            <w:r w:rsidRPr="002B58B9">
              <w:rPr>
                <w:rFonts w:cs="Arial"/>
                <w:sz w:val="20"/>
                <w:szCs w:val="20"/>
              </w:rPr>
              <w:t>11</w:t>
            </w:r>
          </w:p>
        </w:tc>
        <w:tc>
          <w:tcPr>
            <w:tcW w:w="995" w:type="dxa"/>
            <w:tcBorders>
              <w:top w:val="single" w:sz="4" w:space="0" w:color="auto"/>
            </w:tcBorders>
            <w:vAlign w:val="center"/>
            <w:hideMark/>
          </w:tcPr>
          <w:p w:rsidR="002B58B9" w:rsidRPr="002B58B9" w:rsidRDefault="002B58B9" w:rsidP="002B58B9">
            <w:pPr>
              <w:jc w:val="center"/>
              <w:rPr>
                <w:rFonts w:cs="Arial"/>
                <w:sz w:val="20"/>
                <w:szCs w:val="20"/>
              </w:rPr>
            </w:pPr>
            <w:r w:rsidRPr="002B58B9">
              <w:rPr>
                <w:rFonts w:cs="Arial"/>
                <w:sz w:val="20"/>
                <w:szCs w:val="20"/>
              </w:rPr>
              <w:t>14</w:t>
            </w:r>
          </w:p>
        </w:tc>
        <w:tc>
          <w:tcPr>
            <w:tcW w:w="1104" w:type="dxa"/>
            <w:tcBorders>
              <w:top w:val="single" w:sz="4" w:space="0" w:color="auto"/>
            </w:tcBorders>
            <w:vAlign w:val="center"/>
            <w:hideMark/>
          </w:tcPr>
          <w:p w:rsidR="002B58B9" w:rsidRPr="002B58B9" w:rsidRDefault="002B58B9" w:rsidP="002B58B9">
            <w:pPr>
              <w:jc w:val="center"/>
              <w:rPr>
                <w:rFonts w:cs="Arial"/>
                <w:sz w:val="20"/>
                <w:szCs w:val="20"/>
              </w:rPr>
            </w:pPr>
            <w:r w:rsidRPr="002B58B9">
              <w:rPr>
                <w:rFonts w:cs="Arial"/>
                <w:sz w:val="20"/>
                <w:szCs w:val="20"/>
              </w:rPr>
              <w:t>9</w:t>
            </w:r>
          </w:p>
        </w:tc>
        <w:tc>
          <w:tcPr>
            <w:tcW w:w="1104" w:type="dxa"/>
            <w:tcBorders>
              <w:top w:val="single" w:sz="4" w:space="0" w:color="auto"/>
            </w:tcBorders>
            <w:vAlign w:val="center"/>
          </w:tcPr>
          <w:p w:rsidR="002B58B9" w:rsidRPr="002B58B9" w:rsidRDefault="002B58B9" w:rsidP="002B58B9">
            <w:pPr>
              <w:jc w:val="center"/>
              <w:rPr>
                <w:rFonts w:cs="Arial"/>
                <w:sz w:val="20"/>
                <w:szCs w:val="20"/>
              </w:rPr>
            </w:pPr>
            <w:r w:rsidRPr="002B58B9">
              <w:rPr>
                <w:rFonts w:cs="Arial"/>
                <w:sz w:val="20"/>
                <w:szCs w:val="20"/>
              </w:rPr>
              <w:t>9</w:t>
            </w:r>
          </w:p>
        </w:tc>
      </w:tr>
      <w:tr w:rsidR="002B58B9" w:rsidRPr="002B58B9" w:rsidTr="002B58B9">
        <w:trPr>
          <w:trHeight w:val="122"/>
          <w:jc w:val="center"/>
        </w:trPr>
        <w:tc>
          <w:tcPr>
            <w:tcW w:w="2735" w:type="dxa"/>
            <w:vAlign w:val="center"/>
            <w:hideMark/>
          </w:tcPr>
          <w:p w:rsidR="002B58B9" w:rsidRPr="002B58B9" w:rsidRDefault="002B58B9" w:rsidP="002B58B9">
            <w:pPr>
              <w:jc w:val="center"/>
              <w:rPr>
                <w:rFonts w:cs="Arial"/>
                <w:sz w:val="20"/>
                <w:szCs w:val="20"/>
              </w:rPr>
            </w:pPr>
            <w:r w:rsidRPr="002B58B9">
              <w:rPr>
                <w:rFonts w:cs="Arial"/>
                <w:sz w:val="20"/>
                <w:szCs w:val="20"/>
              </w:rPr>
              <w:t>BN-78/9180-11: 0,1-0,02 mm</w:t>
            </w:r>
          </w:p>
        </w:tc>
        <w:tc>
          <w:tcPr>
            <w:tcW w:w="1424" w:type="dxa"/>
            <w:vAlign w:val="center"/>
            <w:hideMark/>
          </w:tcPr>
          <w:p w:rsidR="002B58B9" w:rsidRPr="002B58B9" w:rsidRDefault="002B58B9" w:rsidP="002B58B9">
            <w:pPr>
              <w:jc w:val="center"/>
              <w:rPr>
                <w:rFonts w:cs="Arial"/>
                <w:sz w:val="20"/>
                <w:szCs w:val="20"/>
              </w:rPr>
            </w:pPr>
            <w:r w:rsidRPr="002B58B9">
              <w:rPr>
                <w:rFonts w:cs="Arial"/>
                <w:sz w:val="20"/>
                <w:szCs w:val="20"/>
              </w:rPr>
              <w:t>udział w %</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25</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30</w:t>
            </w:r>
          </w:p>
        </w:tc>
        <w:tc>
          <w:tcPr>
            <w:tcW w:w="995" w:type="dxa"/>
            <w:vAlign w:val="center"/>
            <w:hideMark/>
          </w:tcPr>
          <w:p w:rsidR="002B58B9" w:rsidRPr="002B58B9" w:rsidRDefault="002B58B9" w:rsidP="002B58B9">
            <w:pPr>
              <w:jc w:val="center"/>
              <w:rPr>
                <w:rFonts w:cs="Arial"/>
                <w:sz w:val="20"/>
                <w:szCs w:val="20"/>
              </w:rPr>
            </w:pPr>
            <w:r w:rsidRPr="002B58B9">
              <w:rPr>
                <w:rFonts w:cs="Arial"/>
                <w:sz w:val="20"/>
                <w:szCs w:val="20"/>
              </w:rPr>
              <w:t>31</w:t>
            </w:r>
          </w:p>
        </w:tc>
        <w:tc>
          <w:tcPr>
            <w:tcW w:w="1104" w:type="dxa"/>
            <w:vAlign w:val="center"/>
            <w:hideMark/>
          </w:tcPr>
          <w:p w:rsidR="002B58B9" w:rsidRPr="002B58B9" w:rsidRDefault="002B58B9" w:rsidP="002B58B9">
            <w:pPr>
              <w:jc w:val="center"/>
              <w:rPr>
                <w:rFonts w:cs="Arial"/>
                <w:sz w:val="20"/>
                <w:szCs w:val="20"/>
              </w:rPr>
            </w:pPr>
            <w:r w:rsidRPr="002B58B9">
              <w:rPr>
                <w:rFonts w:cs="Arial"/>
                <w:sz w:val="20"/>
                <w:szCs w:val="20"/>
              </w:rPr>
              <w:t>29</w:t>
            </w:r>
          </w:p>
        </w:tc>
        <w:tc>
          <w:tcPr>
            <w:tcW w:w="1104" w:type="dxa"/>
            <w:vAlign w:val="center"/>
          </w:tcPr>
          <w:p w:rsidR="002B58B9" w:rsidRPr="002B58B9" w:rsidRDefault="002B58B9" w:rsidP="002B58B9">
            <w:pPr>
              <w:jc w:val="center"/>
              <w:rPr>
                <w:rFonts w:cs="Arial"/>
                <w:sz w:val="20"/>
                <w:szCs w:val="20"/>
              </w:rPr>
            </w:pPr>
            <w:r w:rsidRPr="002B58B9">
              <w:rPr>
                <w:rFonts w:cs="Arial"/>
                <w:sz w:val="20"/>
                <w:szCs w:val="20"/>
              </w:rPr>
              <w:t>31</w:t>
            </w:r>
          </w:p>
        </w:tc>
      </w:tr>
      <w:tr w:rsidR="002B58B9" w:rsidRPr="002B58B9" w:rsidTr="002B58B9">
        <w:trPr>
          <w:trHeight w:val="115"/>
          <w:jc w:val="center"/>
        </w:trPr>
        <w:tc>
          <w:tcPr>
            <w:tcW w:w="2735" w:type="dxa"/>
            <w:vAlign w:val="center"/>
            <w:hideMark/>
          </w:tcPr>
          <w:p w:rsidR="002B58B9" w:rsidRPr="002B58B9" w:rsidRDefault="002B58B9" w:rsidP="002B58B9">
            <w:pPr>
              <w:jc w:val="center"/>
              <w:rPr>
                <w:rFonts w:cs="Arial"/>
                <w:sz w:val="20"/>
                <w:szCs w:val="20"/>
              </w:rPr>
            </w:pPr>
            <w:r w:rsidRPr="002B58B9">
              <w:rPr>
                <w:rFonts w:cs="Arial"/>
                <w:sz w:val="20"/>
                <w:szCs w:val="20"/>
              </w:rPr>
              <w:t>BN-78/9180-11: &lt; 0.02 mm</w:t>
            </w:r>
          </w:p>
        </w:tc>
        <w:tc>
          <w:tcPr>
            <w:tcW w:w="1424" w:type="dxa"/>
            <w:vAlign w:val="center"/>
            <w:hideMark/>
          </w:tcPr>
          <w:p w:rsidR="002B58B9" w:rsidRPr="002B58B9" w:rsidRDefault="002B58B9" w:rsidP="002B58B9">
            <w:pPr>
              <w:jc w:val="center"/>
              <w:rPr>
                <w:rFonts w:cs="Arial"/>
                <w:sz w:val="20"/>
                <w:szCs w:val="20"/>
              </w:rPr>
            </w:pPr>
            <w:r w:rsidRPr="002B58B9">
              <w:rPr>
                <w:rFonts w:cs="Arial"/>
                <w:sz w:val="20"/>
                <w:szCs w:val="20"/>
              </w:rPr>
              <w:t>udział w %</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61</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59</w:t>
            </w:r>
          </w:p>
        </w:tc>
        <w:tc>
          <w:tcPr>
            <w:tcW w:w="995" w:type="dxa"/>
            <w:vAlign w:val="center"/>
            <w:hideMark/>
          </w:tcPr>
          <w:p w:rsidR="002B58B9" w:rsidRPr="002B58B9" w:rsidRDefault="002B58B9" w:rsidP="002B58B9">
            <w:pPr>
              <w:jc w:val="center"/>
              <w:rPr>
                <w:rFonts w:cs="Arial"/>
                <w:sz w:val="20"/>
                <w:szCs w:val="20"/>
              </w:rPr>
            </w:pPr>
            <w:r w:rsidRPr="002B58B9">
              <w:rPr>
                <w:rFonts w:cs="Arial"/>
                <w:sz w:val="20"/>
                <w:szCs w:val="20"/>
              </w:rPr>
              <w:t>55</w:t>
            </w:r>
          </w:p>
        </w:tc>
        <w:tc>
          <w:tcPr>
            <w:tcW w:w="1104" w:type="dxa"/>
            <w:vAlign w:val="center"/>
            <w:hideMark/>
          </w:tcPr>
          <w:p w:rsidR="002B58B9" w:rsidRPr="002B58B9" w:rsidRDefault="002B58B9" w:rsidP="002B58B9">
            <w:pPr>
              <w:jc w:val="center"/>
              <w:rPr>
                <w:rFonts w:cs="Arial"/>
                <w:sz w:val="20"/>
                <w:szCs w:val="20"/>
              </w:rPr>
            </w:pPr>
            <w:r w:rsidRPr="002B58B9">
              <w:rPr>
                <w:rFonts w:cs="Arial"/>
                <w:sz w:val="20"/>
                <w:szCs w:val="20"/>
              </w:rPr>
              <w:t>62</w:t>
            </w:r>
          </w:p>
        </w:tc>
        <w:tc>
          <w:tcPr>
            <w:tcW w:w="1104" w:type="dxa"/>
            <w:vAlign w:val="center"/>
          </w:tcPr>
          <w:p w:rsidR="002B58B9" w:rsidRPr="002B58B9" w:rsidRDefault="002B58B9" w:rsidP="002B58B9">
            <w:pPr>
              <w:jc w:val="center"/>
              <w:rPr>
                <w:rFonts w:cs="Arial"/>
                <w:sz w:val="20"/>
                <w:szCs w:val="20"/>
              </w:rPr>
            </w:pPr>
            <w:r w:rsidRPr="002B58B9">
              <w:rPr>
                <w:rFonts w:cs="Arial"/>
                <w:sz w:val="20"/>
                <w:szCs w:val="20"/>
              </w:rPr>
              <w:t>60</w:t>
            </w:r>
          </w:p>
        </w:tc>
      </w:tr>
      <w:tr w:rsidR="002B58B9" w:rsidRPr="002B58B9" w:rsidTr="002B58B9">
        <w:trPr>
          <w:trHeight w:val="115"/>
          <w:jc w:val="center"/>
        </w:trPr>
        <w:tc>
          <w:tcPr>
            <w:tcW w:w="2735" w:type="dxa"/>
            <w:vAlign w:val="center"/>
            <w:hideMark/>
          </w:tcPr>
          <w:p w:rsidR="002B58B9" w:rsidRPr="002B58B9" w:rsidRDefault="002B58B9" w:rsidP="002B58B9">
            <w:pPr>
              <w:jc w:val="center"/>
              <w:rPr>
                <w:rFonts w:cs="Arial"/>
                <w:sz w:val="20"/>
                <w:szCs w:val="20"/>
              </w:rPr>
            </w:pPr>
            <w:r w:rsidRPr="002B58B9">
              <w:rPr>
                <w:rFonts w:cs="Arial"/>
                <w:sz w:val="20"/>
                <w:szCs w:val="20"/>
              </w:rPr>
              <w:t>PTG 2008: 2,0-0,05 mm</w:t>
            </w:r>
          </w:p>
        </w:tc>
        <w:tc>
          <w:tcPr>
            <w:tcW w:w="1424" w:type="dxa"/>
            <w:vAlign w:val="center"/>
            <w:hideMark/>
          </w:tcPr>
          <w:p w:rsidR="002B58B9" w:rsidRPr="002B58B9" w:rsidRDefault="002B58B9" w:rsidP="002B58B9">
            <w:pPr>
              <w:jc w:val="center"/>
              <w:rPr>
                <w:rFonts w:cs="Arial"/>
                <w:sz w:val="20"/>
                <w:szCs w:val="20"/>
              </w:rPr>
            </w:pPr>
            <w:r w:rsidRPr="002B58B9">
              <w:rPr>
                <w:rFonts w:cs="Arial"/>
                <w:sz w:val="20"/>
                <w:szCs w:val="20"/>
              </w:rPr>
              <w:t>udział w %</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995"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1104" w:type="dxa"/>
            <w:vAlign w:val="center"/>
            <w:hideMark/>
          </w:tcPr>
          <w:p w:rsidR="002B58B9" w:rsidRPr="002B58B9" w:rsidRDefault="002B58B9" w:rsidP="002B58B9">
            <w:pPr>
              <w:jc w:val="center"/>
              <w:rPr>
                <w:rFonts w:cs="Arial"/>
                <w:sz w:val="20"/>
                <w:szCs w:val="20"/>
              </w:rPr>
            </w:pPr>
            <w:r w:rsidRPr="002B58B9">
              <w:rPr>
                <w:rFonts w:cs="Arial"/>
                <w:sz w:val="20"/>
                <w:szCs w:val="20"/>
              </w:rPr>
              <w:t>21</w:t>
            </w:r>
          </w:p>
        </w:tc>
        <w:tc>
          <w:tcPr>
            <w:tcW w:w="1104" w:type="dxa"/>
            <w:vAlign w:val="center"/>
          </w:tcPr>
          <w:p w:rsidR="002B58B9" w:rsidRPr="002B58B9" w:rsidRDefault="002B58B9" w:rsidP="002B58B9">
            <w:pPr>
              <w:jc w:val="center"/>
              <w:rPr>
                <w:rFonts w:cs="Arial"/>
                <w:sz w:val="20"/>
                <w:szCs w:val="20"/>
              </w:rPr>
            </w:pPr>
            <w:r w:rsidRPr="002B58B9">
              <w:rPr>
                <w:rFonts w:cs="Arial"/>
                <w:sz w:val="20"/>
                <w:szCs w:val="20"/>
              </w:rPr>
              <w:t>22</w:t>
            </w:r>
          </w:p>
        </w:tc>
      </w:tr>
      <w:tr w:rsidR="002B58B9" w:rsidRPr="002B58B9" w:rsidTr="002B58B9">
        <w:trPr>
          <w:trHeight w:val="122"/>
          <w:jc w:val="center"/>
        </w:trPr>
        <w:tc>
          <w:tcPr>
            <w:tcW w:w="2735" w:type="dxa"/>
            <w:vAlign w:val="center"/>
            <w:hideMark/>
          </w:tcPr>
          <w:p w:rsidR="002B58B9" w:rsidRPr="002B58B9" w:rsidRDefault="002B58B9" w:rsidP="002B58B9">
            <w:pPr>
              <w:jc w:val="center"/>
              <w:rPr>
                <w:rFonts w:cs="Arial"/>
                <w:sz w:val="20"/>
                <w:szCs w:val="20"/>
              </w:rPr>
            </w:pPr>
            <w:r w:rsidRPr="002B58B9">
              <w:rPr>
                <w:rFonts w:cs="Arial"/>
                <w:sz w:val="20"/>
                <w:szCs w:val="20"/>
              </w:rPr>
              <w:t>PTG 2008: 0,05-0,002 mm</w:t>
            </w:r>
          </w:p>
        </w:tc>
        <w:tc>
          <w:tcPr>
            <w:tcW w:w="1424" w:type="dxa"/>
            <w:vAlign w:val="center"/>
            <w:hideMark/>
          </w:tcPr>
          <w:p w:rsidR="002B58B9" w:rsidRPr="002B58B9" w:rsidRDefault="002B58B9" w:rsidP="002B58B9">
            <w:pPr>
              <w:jc w:val="center"/>
              <w:rPr>
                <w:rFonts w:cs="Arial"/>
                <w:sz w:val="20"/>
                <w:szCs w:val="20"/>
              </w:rPr>
            </w:pPr>
            <w:r w:rsidRPr="002B58B9">
              <w:rPr>
                <w:rFonts w:cs="Arial"/>
                <w:sz w:val="20"/>
                <w:szCs w:val="20"/>
              </w:rPr>
              <w:t>udział w %</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995"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1104" w:type="dxa"/>
            <w:vAlign w:val="center"/>
            <w:hideMark/>
          </w:tcPr>
          <w:p w:rsidR="002B58B9" w:rsidRPr="002B58B9" w:rsidRDefault="002B58B9" w:rsidP="002B58B9">
            <w:pPr>
              <w:jc w:val="center"/>
              <w:rPr>
                <w:rFonts w:cs="Arial"/>
                <w:sz w:val="20"/>
                <w:szCs w:val="20"/>
              </w:rPr>
            </w:pPr>
            <w:r w:rsidRPr="002B58B9">
              <w:rPr>
                <w:rFonts w:cs="Arial"/>
                <w:sz w:val="20"/>
                <w:szCs w:val="20"/>
              </w:rPr>
              <w:t>52</w:t>
            </w:r>
          </w:p>
        </w:tc>
        <w:tc>
          <w:tcPr>
            <w:tcW w:w="1104" w:type="dxa"/>
            <w:vAlign w:val="center"/>
          </w:tcPr>
          <w:p w:rsidR="002B58B9" w:rsidRPr="002B58B9" w:rsidRDefault="002B58B9" w:rsidP="002B58B9">
            <w:pPr>
              <w:jc w:val="center"/>
              <w:rPr>
                <w:rFonts w:cs="Arial"/>
                <w:sz w:val="20"/>
                <w:szCs w:val="20"/>
              </w:rPr>
            </w:pPr>
            <w:r w:rsidRPr="002B58B9">
              <w:rPr>
                <w:rFonts w:cs="Arial"/>
                <w:sz w:val="20"/>
                <w:szCs w:val="20"/>
              </w:rPr>
              <w:t>54</w:t>
            </w:r>
          </w:p>
        </w:tc>
      </w:tr>
      <w:tr w:rsidR="002B58B9" w:rsidRPr="002B58B9" w:rsidTr="002B58B9">
        <w:trPr>
          <w:trHeight w:val="122"/>
          <w:jc w:val="center"/>
        </w:trPr>
        <w:tc>
          <w:tcPr>
            <w:tcW w:w="2735" w:type="dxa"/>
            <w:vAlign w:val="center"/>
            <w:hideMark/>
          </w:tcPr>
          <w:p w:rsidR="002B58B9" w:rsidRPr="002B58B9" w:rsidRDefault="002B58B9" w:rsidP="002B58B9">
            <w:pPr>
              <w:jc w:val="center"/>
              <w:rPr>
                <w:rFonts w:cs="Arial"/>
                <w:sz w:val="20"/>
                <w:szCs w:val="20"/>
              </w:rPr>
            </w:pPr>
            <w:r w:rsidRPr="002B58B9">
              <w:rPr>
                <w:rFonts w:cs="Arial"/>
                <w:sz w:val="20"/>
                <w:szCs w:val="20"/>
              </w:rPr>
              <w:t>PTG 2008: &lt; 0.002 mm</w:t>
            </w:r>
          </w:p>
        </w:tc>
        <w:tc>
          <w:tcPr>
            <w:tcW w:w="1424" w:type="dxa"/>
            <w:vAlign w:val="center"/>
            <w:hideMark/>
          </w:tcPr>
          <w:p w:rsidR="002B58B9" w:rsidRPr="002B58B9" w:rsidRDefault="002B58B9" w:rsidP="002B58B9">
            <w:pPr>
              <w:jc w:val="center"/>
              <w:rPr>
                <w:rFonts w:cs="Arial"/>
                <w:sz w:val="20"/>
                <w:szCs w:val="20"/>
              </w:rPr>
            </w:pPr>
            <w:r w:rsidRPr="002B58B9">
              <w:rPr>
                <w:rFonts w:cs="Arial"/>
                <w:sz w:val="20"/>
                <w:szCs w:val="20"/>
              </w:rPr>
              <w:t>udział w %</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28</w:t>
            </w:r>
          </w:p>
        </w:tc>
        <w:tc>
          <w:tcPr>
            <w:tcW w:w="997" w:type="dxa"/>
            <w:vAlign w:val="center"/>
            <w:hideMark/>
          </w:tcPr>
          <w:p w:rsidR="002B58B9" w:rsidRPr="002B58B9" w:rsidRDefault="002B58B9" w:rsidP="002B58B9">
            <w:pPr>
              <w:jc w:val="center"/>
              <w:rPr>
                <w:rFonts w:cs="Arial"/>
                <w:sz w:val="20"/>
                <w:szCs w:val="20"/>
              </w:rPr>
            </w:pPr>
            <w:r w:rsidRPr="002B58B9">
              <w:rPr>
                <w:rFonts w:cs="Arial"/>
                <w:sz w:val="20"/>
                <w:szCs w:val="20"/>
              </w:rPr>
              <w:t>29</w:t>
            </w:r>
          </w:p>
        </w:tc>
        <w:tc>
          <w:tcPr>
            <w:tcW w:w="995" w:type="dxa"/>
            <w:vAlign w:val="center"/>
            <w:hideMark/>
          </w:tcPr>
          <w:p w:rsidR="002B58B9" w:rsidRPr="002B58B9" w:rsidRDefault="002B58B9" w:rsidP="002B58B9">
            <w:pPr>
              <w:jc w:val="center"/>
              <w:rPr>
                <w:rFonts w:cs="Arial"/>
                <w:sz w:val="20"/>
                <w:szCs w:val="20"/>
              </w:rPr>
            </w:pPr>
            <w:r w:rsidRPr="002B58B9">
              <w:rPr>
                <w:rFonts w:cs="Arial"/>
                <w:sz w:val="20"/>
                <w:szCs w:val="20"/>
              </w:rPr>
              <w:t>24</w:t>
            </w:r>
          </w:p>
        </w:tc>
        <w:tc>
          <w:tcPr>
            <w:tcW w:w="1104" w:type="dxa"/>
            <w:vAlign w:val="center"/>
            <w:hideMark/>
          </w:tcPr>
          <w:p w:rsidR="002B58B9" w:rsidRPr="002B58B9" w:rsidRDefault="002B58B9" w:rsidP="002B58B9">
            <w:pPr>
              <w:jc w:val="center"/>
              <w:rPr>
                <w:rFonts w:cs="Arial"/>
                <w:sz w:val="20"/>
                <w:szCs w:val="20"/>
              </w:rPr>
            </w:pPr>
            <w:r w:rsidRPr="002B58B9">
              <w:rPr>
                <w:rFonts w:cs="Arial"/>
                <w:sz w:val="20"/>
                <w:szCs w:val="20"/>
              </w:rPr>
              <w:t>27</w:t>
            </w:r>
          </w:p>
        </w:tc>
        <w:tc>
          <w:tcPr>
            <w:tcW w:w="1104" w:type="dxa"/>
            <w:vAlign w:val="center"/>
          </w:tcPr>
          <w:p w:rsidR="002B58B9" w:rsidRPr="002B58B9" w:rsidRDefault="002B58B9" w:rsidP="002B58B9">
            <w:pPr>
              <w:jc w:val="center"/>
              <w:rPr>
                <w:rFonts w:cs="Arial"/>
                <w:sz w:val="20"/>
                <w:szCs w:val="20"/>
              </w:rPr>
            </w:pPr>
            <w:r w:rsidRPr="002B58B9">
              <w:rPr>
                <w:rFonts w:cs="Arial"/>
                <w:sz w:val="20"/>
                <w:szCs w:val="20"/>
              </w:rPr>
              <w:t>24</w:t>
            </w:r>
          </w:p>
        </w:tc>
      </w:tr>
    </w:tbl>
    <w:p w:rsidR="0082473C" w:rsidRPr="002B58B9" w:rsidRDefault="0082473C" w:rsidP="0082473C">
      <w:pPr>
        <w:jc w:val="center"/>
        <w:rPr>
          <w:rFonts w:eastAsia="Calibri" w:cs="Arial"/>
          <w:sz w:val="20"/>
          <w:szCs w:val="20"/>
          <w:lang w:eastAsia="pl-PL"/>
        </w:rPr>
      </w:pPr>
      <w:bookmarkStart w:id="356" w:name="_Toc376425407"/>
      <w:bookmarkStart w:id="357" w:name="_Toc382402469"/>
      <w:bookmarkStart w:id="358" w:name="_Toc484084136"/>
      <w:bookmarkStart w:id="359" w:name="_Toc485734905"/>
      <w:r w:rsidRPr="002B58B9">
        <w:rPr>
          <w:rFonts w:eastAsia="Calibri" w:cs="Arial"/>
          <w:sz w:val="20"/>
          <w:szCs w:val="20"/>
          <w:lang w:eastAsia="pl-PL"/>
        </w:rPr>
        <w:t>Źródło: www.gios.gov.pl</w:t>
      </w:r>
    </w:p>
    <w:p w:rsidR="0082473C" w:rsidRPr="0082473C" w:rsidRDefault="0082473C" w:rsidP="0082473C">
      <w:pPr>
        <w:jc w:val="center"/>
        <w:rPr>
          <w:rFonts w:eastAsia="Calibri" w:cs="Arial"/>
          <w:color w:val="FF0000"/>
          <w:sz w:val="20"/>
          <w:szCs w:val="20"/>
          <w:lang w:eastAsia="pl-PL"/>
        </w:rPr>
      </w:pPr>
    </w:p>
    <w:p w:rsidR="0082473C" w:rsidRPr="002B58B9" w:rsidRDefault="0082473C" w:rsidP="0082473C">
      <w:pPr>
        <w:rPr>
          <w:rFonts w:eastAsia="Calibri" w:cs="Arial"/>
          <w:sz w:val="20"/>
          <w:szCs w:val="20"/>
          <w:lang w:eastAsia="pl-PL"/>
        </w:rPr>
      </w:pPr>
      <w:bookmarkStart w:id="360" w:name="_Toc505171429"/>
      <w:bookmarkStart w:id="361" w:name="_Toc15306138"/>
      <w:bookmarkStart w:id="362" w:name="_Toc19106085"/>
      <w:r w:rsidRPr="002B58B9">
        <w:rPr>
          <w:rFonts w:eastAsia="Calibri" w:cs="Arial"/>
          <w:b/>
          <w:bCs/>
          <w:sz w:val="20"/>
          <w:szCs w:val="20"/>
        </w:rPr>
        <w:t xml:space="preserve">Tabela </w:t>
      </w:r>
      <w:r w:rsidRPr="002B58B9">
        <w:rPr>
          <w:rFonts w:eastAsia="Calibri" w:cs="Arial"/>
          <w:b/>
          <w:bCs/>
          <w:sz w:val="20"/>
          <w:szCs w:val="20"/>
        </w:rPr>
        <w:fldChar w:fldCharType="begin"/>
      </w:r>
      <w:r w:rsidRPr="002B58B9">
        <w:rPr>
          <w:rFonts w:eastAsia="Calibri" w:cs="Arial"/>
          <w:b/>
          <w:bCs/>
          <w:sz w:val="20"/>
          <w:szCs w:val="20"/>
        </w:rPr>
        <w:instrText xml:space="preserve"> SEQ Tabela \* ARABIC </w:instrText>
      </w:r>
      <w:r w:rsidRPr="002B58B9">
        <w:rPr>
          <w:rFonts w:eastAsia="Calibri" w:cs="Arial"/>
          <w:b/>
          <w:bCs/>
          <w:sz w:val="20"/>
          <w:szCs w:val="20"/>
        </w:rPr>
        <w:fldChar w:fldCharType="separate"/>
      </w:r>
      <w:r w:rsidR="00E07476">
        <w:rPr>
          <w:rFonts w:eastAsia="Calibri" w:cs="Arial"/>
          <w:b/>
          <w:bCs/>
          <w:noProof/>
          <w:sz w:val="20"/>
          <w:szCs w:val="20"/>
        </w:rPr>
        <w:t>27</w:t>
      </w:r>
      <w:r w:rsidRPr="002B58B9">
        <w:rPr>
          <w:rFonts w:eastAsia="Calibri" w:cs="Arial"/>
          <w:b/>
          <w:bCs/>
          <w:sz w:val="20"/>
          <w:szCs w:val="20"/>
        </w:rPr>
        <w:fldChar w:fldCharType="end"/>
      </w:r>
      <w:r w:rsidRPr="002B58B9">
        <w:rPr>
          <w:rFonts w:eastAsia="Calibri" w:cs="Arial"/>
          <w:b/>
          <w:bCs/>
          <w:sz w:val="20"/>
          <w:szCs w:val="20"/>
        </w:rPr>
        <w:t>. Odczyn gleb i węglany.</w:t>
      </w:r>
      <w:bookmarkEnd w:id="356"/>
      <w:bookmarkEnd w:id="357"/>
      <w:bookmarkEnd w:id="358"/>
      <w:bookmarkEnd w:id="359"/>
      <w:bookmarkEnd w:id="360"/>
      <w:bookmarkEnd w:id="361"/>
      <w:bookmarkEnd w:id="362"/>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41"/>
        <w:gridCol w:w="1425"/>
        <w:gridCol w:w="1017"/>
        <w:gridCol w:w="995"/>
        <w:gridCol w:w="995"/>
        <w:gridCol w:w="1085"/>
        <w:gridCol w:w="798"/>
      </w:tblGrid>
      <w:tr w:rsidR="002B58B9" w:rsidRPr="002B58B9" w:rsidTr="008F085F">
        <w:trPr>
          <w:trHeight w:val="326"/>
          <w:jc w:val="center"/>
        </w:trPr>
        <w:tc>
          <w:tcPr>
            <w:tcW w:w="3041"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Odczyn i węglany</w:t>
            </w:r>
          </w:p>
        </w:tc>
        <w:tc>
          <w:tcPr>
            <w:tcW w:w="1425"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Jednostka</w:t>
            </w:r>
          </w:p>
        </w:tc>
        <w:tc>
          <w:tcPr>
            <w:tcW w:w="4890" w:type="dxa"/>
            <w:gridSpan w:val="5"/>
            <w:tcBorders>
              <w:bottom w:val="single" w:sz="4" w:space="0" w:color="auto"/>
            </w:tcBorders>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Rok</w:t>
            </w:r>
          </w:p>
        </w:tc>
      </w:tr>
      <w:tr w:rsidR="002B58B9" w:rsidRPr="002B58B9" w:rsidTr="008F085F">
        <w:trPr>
          <w:trHeight w:val="201"/>
          <w:jc w:val="center"/>
        </w:trPr>
        <w:tc>
          <w:tcPr>
            <w:tcW w:w="3041"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1425"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1017"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1995</w:t>
            </w:r>
          </w:p>
        </w:tc>
        <w:tc>
          <w:tcPr>
            <w:tcW w:w="995"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2000</w:t>
            </w:r>
          </w:p>
        </w:tc>
        <w:tc>
          <w:tcPr>
            <w:tcW w:w="995"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2005</w:t>
            </w:r>
          </w:p>
        </w:tc>
        <w:tc>
          <w:tcPr>
            <w:tcW w:w="1085"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2010</w:t>
            </w:r>
          </w:p>
        </w:tc>
        <w:tc>
          <w:tcPr>
            <w:tcW w:w="798" w:type="dxa"/>
            <w:shd w:val="clear" w:color="auto" w:fill="BCCD2F"/>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2015</w:t>
            </w:r>
          </w:p>
        </w:tc>
      </w:tr>
      <w:tr w:rsidR="002B58B9" w:rsidRPr="002B58B9" w:rsidTr="002B58B9">
        <w:trPr>
          <w:trHeight w:val="326"/>
          <w:jc w:val="center"/>
        </w:trPr>
        <w:tc>
          <w:tcPr>
            <w:tcW w:w="3041" w:type="dxa"/>
            <w:vAlign w:val="center"/>
            <w:hideMark/>
          </w:tcPr>
          <w:p w:rsidR="002B58B9" w:rsidRPr="002B58B9" w:rsidRDefault="002B58B9" w:rsidP="002B58B9">
            <w:pPr>
              <w:jc w:val="center"/>
              <w:rPr>
                <w:sz w:val="20"/>
                <w:szCs w:val="20"/>
              </w:rPr>
            </w:pPr>
            <w:r w:rsidRPr="002B58B9">
              <w:rPr>
                <w:sz w:val="20"/>
                <w:szCs w:val="20"/>
              </w:rPr>
              <w:t>Odczyn "pH " w zawiesinie H2O</w:t>
            </w:r>
          </w:p>
        </w:tc>
        <w:tc>
          <w:tcPr>
            <w:tcW w:w="1425" w:type="dxa"/>
            <w:vAlign w:val="center"/>
            <w:hideMark/>
          </w:tcPr>
          <w:p w:rsidR="002B58B9" w:rsidRPr="002B58B9" w:rsidRDefault="002B58B9" w:rsidP="002B58B9">
            <w:pPr>
              <w:jc w:val="center"/>
              <w:rPr>
                <w:sz w:val="20"/>
                <w:szCs w:val="20"/>
              </w:rPr>
            </w:pPr>
            <w:r w:rsidRPr="002B58B9">
              <w:rPr>
                <w:sz w:val="20"/>
                <w:szCs w:val="20"/>
              </w:rPr>
              <w:t>pH</w:t>
            </w:r>
          </w:p>
        </w:tc>
        <w:tc>
          <w:tcPr>
            <w:tcW w:w="1017" w:type="dxa"/>
            <w:vAlign w:val="center"/>
            <w:hideMark/>
          </w:tcPr>
          <w:p w:rsidR="002B58B9" w:rsidRPr="002B58B9" w:rsidRDefault="002B58B9" w:rsidP="002B58B9">
            <w:pPr>
              <w:jc w:val="center"/>
              <w:rPr>
                <w:sz w:val="20"/>
                <w:szCs w:val="20"/>
              </w:rPr>
            </w:pPr>
            <w:r w:rsidRPr="002B58B9">
              <w:rPr>
                <w:sz w:val="20"/>
                <w:szCs w:val="20"/>
              </w:rPr>
              <w:t>7,1</w:t>
            </w:r>
          </w:p>
        </w:tc>
        <w:tc>
          <w:tcPr>
            <w:tcW w:w="995" w:type="dxa"/>
            <w:vAlign w:val="center"/>
            <w:hideMark/>
          </w:tcPr>
          <w:p w:rsidR="002B58B9" w:rsidRPr="002B58B9" w:rsidRDefault="002B58B9" w:rsidP="002B58B9">
            <w:pPr>
              <w:jc w:val="center"/>
              <w:rPr>
                <w:sz w:val="20"/>
                <w:szCs w:val="20"/>
              </w:rPr>
            </w:pPr>
            <w:r w:rsidRPr="002B58B9">
              <w:rPr>
                <w:sz w:val="20"/>
                <w:szCs w:val="20"/>
              </w:rPr>
              <w:t>7,8</w:t>
            </w:r>
          </w:p>
        </w:tc>
        <w:tc>
          <w:tcPr>
            <w:tcW w:w="995" w:type="dxa"/>
            <w:vAlign w:val="center"/>
            <w:hideMark/>
          </w:tcPr>
          <w:p w:rsidR="002B58B9" w:rsidRPr="002B58B9" w:rsidRDefault="002B58B9" w:rsidP="002B58B9">
            <w:pPr>
              <w:jc w:val="center"/>
              <w:rPr>
                <w:sz w:val="20"/>
                <w:szCs w:val="20"/>
              </w:rPr>
            </w:pPr>
            <w:r w:rsidRPr="002B58B9">
              <w:rPr>
                <w:sz w:val="20"/>
                <w:szCs w:val="20"/>
              </w:rPr>
              <w:t>7,0</w:t>
            </w:r>
          </w:p>
        </w:tc>
        <w:tc>
          <w:tcPr>
            <w:tcW w:w="1085" w:type="dxa"/>
            <w:vAlign w:val="center"/>
            <w:hideMark/>
          </w:tcPr>
          <w:p w:rsidR="002B58B9" w:rsidRPr="002B58B9" w:rsidRDefault="002B58B9" w:rsidP="002B58B9">
            <w:pPr>
              <w:jc w:val="center"/>
              <w:rPr>
                <w:sz w:val="20"/>
                <w:szCs w:val="20"/>
              </w:rPr>
            </w:pPr>
            <w:r w:rsidRPr="002B58B9">
              <w:rPr>
                <w:sz w:val="20"/>
                <w:szCs w:val="20"/>
              </w:rPr>
              <w:t>7,4</w:t>
            </w:r>
          </w:p>
        </w:tc>
        <w:tc>
          <w:tcPr>
            <w:tcW w:w="798" w:type="dxa"/>
            <w:vAlign w:val="center"/>
          </w:tcPr>
          <w:p w:rsidR="002B58B9" w:rsidRPr="002B58B9" w:rsidRDefault="002B58B9" w:rsidP="002B58B9">
            <w:pPr>
              <w:jc w:val="center"/>
              <w:rPr>
                <w:sz w:val="20"/>
                <w:szCs w:val="20"/>
              </w:rPr>
            </w:pPr>
            <w:r w:rsidRPr="002B58B9">
              <w:rPr>
                <w:sz w:val="20"/>
                <w:szCs w:val="20"/>
              </w:rPr>
              <w:t>6,7</w:t>
            </w:r>
          </w:p>
        </w:tc>
      </w:tr>
      <w:tr w:rsidR="002B58B9" w:rsidRPr="002B58B9" w:rsidTr="002B58B9">
        <w:trPr>
          <w:trHeight w:val="304"/>
          <w:jc w:val="center"/>
        </w:trPr>
        <w:tc>
          <w:tcPr>
            <w:tcW w:w="3041" w:type="dxa"/>
            <w:vAlign w:val="center"/>
            <w:hideMark/>
          </w:tcPr>
          <w:p w:rsidR="002B58B9" w:rsidRPr="002B58B9" w:rsidRDefault="002B58B9" w:rsidP="002B58B9">
            <w:pPr>
              <w:jc w:val="center"/>
              <w:rPr>
                <w:sz w:val="20"/>
                <w:szCs w:val="20"/>
              </w:rPr>
            </w:pPr>
            <w:r w:rsidRPr="002B58B9">
              <w:rPr>
                <w:sz w:val="20"/>
                <w:szCs w:val="20"/>
              </w:rPr>
              <w:t>Odczyn "pH " w zawiesinie KCl</w:t>
            </w:r>
          </w:p>
        </w:tc>
        <w:tc>
          <w:tcPr>
            <w:tcW w:w="1425" w:type="dxa"/>
            <w:vAlign w:val="center"/>
            <w:hideMark/>
          </w:tcPr>
          <w:p w:rsidR="002B58B9" w:rsidRPr="002B58B9" w:rsidRDefault="002B58B9" w:rsidP="002B58B9">
            <w:pPr>
              <w:jc w:val="center"/>
              <w:rPr>
                <w:sz w:val="20"/>
                <w:szCs w:val="20"/>
              </w:rPr>
            </w:pPr>
            <w:r w:rsidRPr="002B58B9">
              <w:rPr>
                <w:sz w:val="20"/>
                <w:szCs w:val="20"/>
              </w:rPr>
              <w:t>pH</w:t>
            </w:r>
          </w:p>
        </w:tc>
        <w:tc>
          <w:tcPr>
            <w:tcW w:w="1017" w:type="dxa"/>
            <w:vAlign w:val="center"/>
            <w:hideMark/>
          </w:tcPr>
          <w:p w:rsidR="002B58B9" w:rsidRPr="002B58B9" w:rsidRDefault="002B58B9" w:rsidP="002B58B9">
            <w:pPr>
              <w:jc w:val="center"/>
              <w:rPr>
                <w:sz w:val="20"/>
                <w:szCs w:val="20"/>
              </w:rPr>
            </w:pPr>
            <w:r w:rsidRPr="002B58B9">
              <w:rPr>
                <w:sz w:val="20"/>
                <w:szCs w:val="20"/>
              </w:rPr>
              <w:t>6,4</w:t>
            </w:r>
          </w:p>
        </w:tc>
        <w:tc>
          <w:tcPr>
            <w:tcW w:w="995" w:type="dxa"/>
            <w:vAlign w:val="center"/>
            <w:hideMark/>
          </w:tcPr>
          <w:p w:rsidR="002B58B9" w:rsidRPr="002B58B9" w:rsidRDefault="002B58B9" w:rsidP="002B58B9">
            <w:pPr>
              <w:jc w:val="center"/>
              <w:rPr>
                <w:sz w:val="20"/>
                <w:szCs w:val="20"/>
              </w:rPr>
            </w:pPr>
            <w:r w:rsidRPr="002B58B9">
              <w:rPr>
                <w:sz w:val="20"/>
                <w:szCs w:val="20"/>
              </w:rPr>
              <w:t>6,4</w:t>
            </w:r>
          </w:p>
        </w:tc>
        <w:tc>
          <w:tcPr>
            <w:tcW w:w="995" w:type="dxa"/>
            <w:vAlign w:val="center"/>
            <w:hideMark/>
          </w:tcPr>
          <w:p w:rsidR="002B58B9" w:rsidRPr="002B58B9" w:rsidRDefault="002B58B9" w:rsidP="002B58B9">
            <w:pPr>
              <w:jc w:val="center"/>
              <w:rPr>
                <w:sz w:val="20"/>
                <w:szCs w:val="20"/>
              </w:rPr>
            </w:pPr>
            <w:r w:rsidRPr="002B58B9">
              <w:rPr>
                <w:sz w:val="20"/>
                <w:szCs w:val="20"/>
              </w:rPr>
              <w:t>5,9</w:t>
            </w:r>
          </w:p>
        </w:tc>
        <w:tc>
          <w:tcPr>
            <w:tcW w:w="1085" w:type="dxa"/>
            <w:vAlign w:val="center"/>
            <w:hideMark/>
          </w:tcPr>
          <w:p w:rsidR="002B58B9" w:rsidRPr="002B58B9" w:rsidRDefault="002B58B9" w:rsidP="002B58B9">
            <w:pPr>
              <w:jc w:val="center"/>
              <w:rPr>
                <w:sz w:val="20"/>
                <w:szCs w:val="20"/>
              </w:rPr>
            </w:pPr>
            <w:r w:rsidRPr="002B58B9">
              <w:rPr>
                <w:sz w:val="20"/>
                <w:szCs w:val="20"/>
              </w:rPr>
              <w:t>6,1</w:t>
            </w:r>
          </w:p>
        </w:tc>
        <w:tc>
          <w:tcPr>
            <w:tcW w:w="798" w:type="dxa"/>
            <w:vAlign w:val="center"/>
          </w:tcPr>
          <w:p w:rsidR="002B58B9" w:rsidRPr="002B58B9" w:rsidRDefault="002B58B9" w:rsidP="002B58B9">
            <w:pPr>
              <w:jc w:val="center"/>
              <w:rPr>
                <w:sz w:val="20"/>
                <w:szCs w:val="20"/>
              </w:rPr>
            </w:pPr>
            <w:r w:rsidRPr="002B58B9">
              <w:rPr>
                <w:sz w:val="20"/>
                <w:szCs w:val="20"/>
              </w:rPr>
              <w:t>5,9</w:t>
            </w:r>
          </w:p>
        </w:tc>
      </w:tr>
      <w:tr w:rsidR="002B58B9" w:rsidRPr="002B58B9" w:rsidTr="002B58B9">
        <w:trPr>
          <w:trHeight w:val="304"/>
          <w:jc w:val="center"/>
        </w:trPr>
        <w:tc>
          <w:tcPr>
            <w:tcW w:w="3041" w:type="dxa"/>
            <w:vAlign w:val="center"/>
            <w:hideMark/>
          </w:tcPr>
          <w:p w:rsidR="002B58B9" w:rsidRPr="002B58B9" w:rsidRDefault="002B58B9" w:rsidP="002B58B9">
            <w:pPr>
              <w:jc w:val="center"/>
              <w:rPr>
                <w:sz w:val="20"/>
                <w:szCs w:val="20"/>
              </w:rPr>
            </w:pPr>
            <w:r w:rsidRPr="002B58B9">
              <w:rPr>
                <w:sz w:val="20"/>
                <w:szCs w:val="20"/>
              </w:rPr>
              <w:t>Węglany (CaCO3)</w:t>
            </w:r>
          </w:p>
        </w:tc>
        <w:tc>
          <w:tcPr>
            <w:tcW w:w="1425" w:type="dxa"/>
            <w:vAlign w:val="center"/>
            <w:hideMark/>
          </w:tcPr>
          <w:p w:rsidR="002B58B9" w:rsidRPr="002B58B9" w:rsidRDefault="002B58B9" w:rsidP="002B58B9">
            <w:pPr>
              <w:jc w:val="center"/>
              <w:rPr>
                <w:sz w:val="20"/>
                <w:szCs w:val="20"/>
              </w:rPr>
            </w:pPr>
            <w:r w:rsidRPr="002B58B9">
              <w:rPr>
                <w:sz w:val="20"/>
                <w:szCs w:val="20"/>
              </w:rPr>
              <w:t>%</w:t>
            </w:r>
          </w:p>
        </w:tc>
        <w:tc>
          <w:tcPr>
            <w:tcW w:w="1017" w:type="dxa"/>
            <w:vAlign w:val="center"/>
            <w:hideMark/>
          </w:tcPr>
          <w:p w:rsidR="002B58B9" w:rsidRPr="002B58B9" w:rsidRDefault="002B58B9" w:rsidP="002B58B9">
            <w:pPr>
              <w:jc w:val="center"/>
              <w:rPr>
                <w:sz w:val="20"/>
                <w:szCs w:val="20"/>
              </w:rPr>
            </w:pPr>
            <w:r w:rsidRPr="002B58B9">
              <w:rPr>
                <w:sz w:val="20"/>
                <w:szCs w:val="20"/>
              </w:rPr>
              <w:t>0,08</w:t>
            </w:r>
          </w:p>
        </w:tc>
        <w:tc>
          <w:tcPr>
            <w:tcW w:w="995" w:type="dxa"/>
            <w:vAlign w:val="center"/>
            <w:hideMark/>
          </w:tcPr>
          <w:p w:rsidR="002B58B9" w:rsidRPr="002B58B9" w:rsidRDefault="002B58B9" w:rsidP="002B58B9">
            <w:pPr>
              <w:jc w:val="center"/>
              <w:rPr>
                <w:sz w:val="20"/>
                <w:szCs w:val="20"/>
              </w:rPr>
            </w:pPr>
            <w:r w:rsidRPr="002B58B9">
              <w:rPr>
                <w:sz w:val="20"/>
                <w:szCs w:val="20"/>
              </w:rPr>
              <w:t>0,04</w:t>
            </w:r>
          </w:p>
        </w:tc>
        <w:tc>
          <w:tcPr>
            <w:tcW w:w="995" w:type="dxa"/>
            <w:vAlign w:val="center"/>
            <w:hideMark/>
          </w:tcPr>
          <w:p w:rsidR="002B58B9" w:rsidRPr="002B58B9" w:rsidRDefault="002B58B9" w:rsidP="002B58B9">
            <w:pPr>
              <w:jc w:val="center"/>
              <w:rPr>
                <w:sz w:val="20"/>
                <w:szCs w:val="20"/>
              </w:rPr>
            </w:pPr>
            <w:r w:rsidRPr="002B58B9">
              <w:rPr>
                <w:sz w:val="20"/>
                <w:szCs w:val="20"/>
              </w:rPr>
              <w:t>n.o.</w:t>
            </w:r>
          </w:p>
        </w:tc>
        <w:tc>
          <w:tcPr>
            <w:tcW w:w="1085" w:type="dxa"/>
            <w:vAlign w:val="center"/>
            <w:hideMark/>
          </w:tcPr>
          <w:p w:rsidR="002B58B9" w:rsidRPr="002B58B9" w:rsidRDefault="002B58B9" w:rsidP="002B58B9">
            <w:pPr>
              <w:jc w:val="center"/>
              <w:rPr>
                <w:sz w:val="20"/>
                <w:szCs w:val="20"/>
              </w:rPr>
            </w:pPr>
            <w:r w:rsidRPr="002B58B9">
              <w:rPr>
                <w:sz w:val="20"/>
                <w:szCs w:val="20"/>
              </w:rPr>
              <w:t>0,08</w:t>
            </w:r>
          </w:p>
        </w:tc>
        <w:tc>
          <w:tcPr>
            <w:tcW w:w="798" w:type="dxa"/>
            <w:vAlign w:val="center"/>
          </w:tcPr>
          <w:p w:rsidR="002B58B9" w:rsidRPr="002B58B9" w:rsidRDefault="002B58B9" w:rsidP="002B58B9">
            <w:pPr>
              <w:jc w:val="center"/>
              <w:rPr>
                <w:sz w:val="20"/>
                <w:szCs w:val="20"/>
              </w:rPr>
            </w:pPr>
            <w:r w:rsidRPr="002B58B9">
              <w:rPr>
                <w:sz w:val="20"/>
                <w:szCs w:val="20"/>
              </w:rPr>
              <w:t>n.o.</w:t>
            </w:r>
          </w:p>
        </w:tc>
      </w:tr>
    </w:tbl>
    <w:p w:rsidR="0082473C" w:rsidRPr="002B58B9" w:rsidRDefault="0082473C" w:rsidP="0082473C">
      <w:pPr>
        <w:jc w:val="center"/>
        <w:rPr>
          <w:rFonts w:eastAsia="Calibri" w:cs="Arial"/>
          <w:sz w:val="20"/>
          <w:szCs w:val="20"/>
          <w:lang w:eastAsia="pl-PL"/>
        </w:rPr>
      </w:pPr>
      <w:r w:rsidRPr="002B58B9">
        <w:rPr>
          <w:rFonts w:eastAsia="Calibri" w:cs="Arial"/>
          <w:sz w:val="20"/>
          <w:szCs w:val="20"/>
          <w:lang w:eastAsia="pl-PL"/>
        </w:rPr>
        <w:t>źródło: www.gios.gov.pl</w:t>
      </w:r>
    </w:p>
    <w:p w:rsidR="0082473C" w:rsidRPr="0082473C" w:rsidRDefault="0082473C" w:rsidP="0082473C">
      <w:pPr>
        <w:jc w:val="both"/>
        <w:rPr>
          <w:rFonts w:eastAsia="Calibri" w:cs="Arial"/>
          <w:b/>
          <w:color w:val="FF0000"/>
          <w:sz w:val="20"/>
          <w:szCs w:val="20"/>
          <w:lang w:eastAsia="pl-PL"/>
        </w:rPr>
      </w:pPr>
    </w:p>
    <w:p w:rsidR="0082473C" w:rsidRPr="002B58B9" w:rsidRDefault="0082473C" w:rsidP="0082473C">
      <w:pPr>
        <w:keepNext/>
        <w:jc w:val="both"/>
        <w:rPr>
          <w:rFonts w:eastAsia="Calibri" w:cs="Arial"/>
          <w:b/>
          <w:bCs/>
          <w:sz w:val="20"/>
          <w:szCs w:val="20"/>
        </w:rPr>
      </w:pPr>
      <w:bookmarkStart w:id="363" w:name="_Toc376425408"/>
      <w:bookmarkStart w:id="364" w:name="_Toc382402470"/>
      <w:bookmarkStart w:id="365" w:name="_Toc484084137"/>
      <w:bookmarkStart w:id="366" w:name="_Toc485734906"/>
      <w:bookmarkStart w:id="367" w:name="_Toc505171430"/>
      <w:bookmarkStart w:id="368" w:name="_Toc15306139"/>
      <w:bookmarkStart w:id="369" w:name="_Toc19106086"/>
      <w:r w:rsidRPr="002B58B9">
        <w:rPr>
          <w:rFonts w:eastAsia="Calibri" w:cs="Arial"/>
          <w:b/>
          <w:bCs/>
          <w:sz w:val="20"/>
          <w:szCs w:val="20"/>
        </w:rPr>
        <w:t xml:space="preserve">Tabela </w:t>
      </w:r>
      <w:r w:rsidRPr="002B58B9">
        <w:rPr>
          <w:rFonts w:eastAsia="Calibri" w:cs="Arial"/>
          <w:b/>
          <w:bCs/>
          <w:sz w:val="20"/>
          <w:szCs w:val="20"/>
        </w:rPr>
        <w:fldChar w:fldCharType="begin"/>
      </w:r>
      <w:r w:rsidRPr="002B58B9">
        <w:rPr>
          <w:rFonts w:eastAsia="Calibri" w:cs="Arial"/>
          <w:b/>
          <w:bCs/>
          <w:sz w:val="20"/>
          <w:szCs w:val="20"/>
        </w:rPr>
        <w:instrText xml:space="preserve"> SEQ Tabela \* ARABIC </w:instrText>
      </w:r>
      <w:r w:rsidRPr="002B58B9">
        <w:rPr>
          <w:rFonts w:eastAsia="Calibri" w:cs="Arial"/>
          <w:b/>
          <w:bCs/>
          <w:sz w:val="20"/>
          <w:szCs w:val="20"/>
        </w:rPr>
        <w:fldChar w:fldCharType="separate"/>
      </w:r>
      <w:r w:rsidR="00E07476">
        <w:rPr>
          <w:rFonts w:eastAsia="Calibri" w:cs="Arial"/>
          <w:b/>
          <w:bCs/>
          <w:noProof/>
          <w:sz w:val="20"/>
          <w:szCs w:val="20"/>
        </w:rPr>
        <w:t>28</w:t>
      </w:r>
      <w:r w:rsidRPr="002B58B9">
        <w:rPr>
          <w:rFonts w:eastAsia="Calibri" w:cs="Arial"/>
          <w:b/>
          <w:bCs/>
          <w:sz w:val="20"/>
          <w:szCs w:val="20"/>
        </w:rPr>
        <w:fldChar w:fldCharType="end"/>
      </w:r>
      <w:r w:rsidRPr="002B58B9">
        <w:rPr>
          <w:rFonts w:eastAsia="Calibri" w:cs="Arial"/>
          <w:b/>
          <w:bCs/>
          <w:sz w:val="20"/>
          <w:szCs w:val="20"/>
        </w:rPr>
        <w:t>. Substancje organiczne w glebach.</w:t>
      </w:r>
      <w:bookmarkEnd w:id="363"/>
      <w:bookmarkEnd w:id="364"/>
      <w:bookmarkEnd w:id="365"/>
      <w:bookmarkEnd w:id="366"/>
      <w:bookmarkEnd w:id="367"/>
      <w:bookmarkEnd w:id="368"/>
      <w:bookmarkEnd w:id="369"/>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74"/>
        <w:gridCol w:w="1406"/>
        <w:gridCol w:w="981"/>
        <w:gridCol w:w="974"/>
        <w:gridCol w:w="964"/>
        <w:gridCol w:w="1078"/>
        <w:gridCol w:w="879"/>
      </w:tblGrid>
      <w:tr w:rsidR="002B58B9" w:rsidRPr="002B58B9" w:rsidTr="008F085F">
        <w:trPr>
          <w:trHeight w:val="457"/>
          <w:tblHeader/>
          <w:jc w:val="center"/>
        </w:trPr>
        <w:tc>
          <w:tcPr>
            <w:tcW w:w="3074"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Substancja organiczna gleby</w:t>
            </w:r>
          </w:p>
        </w:tc>
        <w:tc>
          <w:tcPr>
            <w:tcW w:w="1406"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Jednostka</w:t>
            </w:r>
          </w:p>
        </w:tc>
        <w:tc>
          <w:tcPr>
            <w:tcW w:w="4876" w:type="dxa"/>
            <w:gridSpan w:val="5"/>
            <w:tcBorders>
              <w:bottom w:val="single" w:sz="4" w:space="0" w:color="auto"/>
            </w:tcBorders>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Rok</w:t>
            </w:r>
          </w:p>
        </w:tc>
      </w:tr>
      <w:tr w:rsidR="002B58B9" w:rsidRPr="002B58B9" w:rsidTr="008F085F">
        <w:trPr>
          <w:trHeight w:val="245"/>
          <w:tblHeader/>
          <w:jc w:val="center"/>
        </w:trPr>
        <w:tc>
          <w:tcPr>
            <w:tcW w:w="3074"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1406"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981"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1995</w:t>
            </w:r>
          </w:p>
        </w:tc>
        <w:tc>
          <w:tcPr>
            <w:tcW w:w="974"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2000</w:t>
            </w:r>
          </w:p>
        </w:tc>
        <w:tc>
          <w:tcPr>
            <w:tcW w:w="964"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2005</w:t>
            </w:r>
          </w:p>
        </w:tc>
        <w:tc>
          <w:tcPr>
            <w:tcW w:w="1078"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2010</w:t>
            </w:r>
          </w:p>
        </w:tc>
        <w:tc>
          <w:tcPr>
            <w:tcW w:w="879" w:type="dxa"/>
            <w:shd w:val="clear" w:color="auto" w:fill="BCCD2F"/>
            <w:vAlign w:val="center"/>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2015</w:t>
            </w:r>
          </w:p>
        </w:tc>
      </w:tr>
      <w:tr w:rsidR="002B58B9" w:rsidRPr="002B58B9" w:rsidTr="002B58B9">
        <w:trPr>
          <w:trHeight w:val="457"/>
          <w:jc w:val="center"/>
        </w:trPr>
        <w:tc>
          <w:tcPr>
            <w:tcW w:w="3074" w:type="dxa"/>
            <w:vAlign w:val="center"/>
            <w:hideMark/>
          </w:tcPr>
          <w:p w:rsidR="002B58B9" w:rsidRPr="002B58B9" w:rsidRDefault="002B58B9" w:rsidP="002B58B9">
            <w:pPr>
              <w:jc w:val="center"/>
              <w:rPr>
                <w:sz w:val="20"/>
                <w:szCs w:val="20"/>
              </w:rPr>
            </w:pPr>
            <w:r w:rsidRPr="002B58B9">
              <w:rPr>
                <w:sz w:val="20"/>
                <w:szCs w:val="20"/>
              </w:rPr>
              <w:t>Próchnica</w:t>
            </w:r>
          </w:p>
        </w:tc>
        <w:tc>
          <w:tcPr>
            <w:tcW w:w="1406" w:type="dxa"/>
            <w:vAlign w:val="center"/>
            <w:hideMark/>
          </w:tcPr>
          <w:p w:rsidR="002B58B9" w:rsidRPr="002B58B9" w:rsidRDefault="002B58B9" w:rsidP="002B58B9">
            <w:pPr>
              <w:jc w:val="center"/>
              <w:rPr>
                <w:sz w:val="20"/>
                <w:szCs w:val="20"/>
              </w:rPr>
            </w:pPr>
            <w:r w:rsidRPr="002B58B9">
              <w:rPr>
                <w:sz w:val="20"/>
                <w:szCs w:val="20"/>
              </w:rPr>
              <w:t>%</w:t>
            </w:r>
          </w:p>
        </w:tc>
        <w:tc>
          <w:tcPr>
            <w:tcW w:w="981" w:type="dxa"/>
            <w:vAlign w:val="center"/>
            <w:hideMark/>
          </w:tcPr>
          <w:p w:rsidR="002B58B9" w:rsidRPr="002B58B9" w:rsidRDefault="002B58B9" w:rsidP="002B58B9">
            <w:pPr>
              <w:jc w:val="center"/>
              <w:rPr>
                <w:sz w:val="20"/>
                <w:szCs w:val="20"/>
              </w:rPr>
            </w:pPr>
            <w:r w:rsidRPr="002B58B9">
              <w:rPr>
                <w:sz w:val="20"/>
                <w:szCs w:val="20"/>
              </w:rPr>
              <w:t>2,35</w:t>
            </w:r>
          </w:p>
        </w:tc>
        <w:tc>
          <w:tcPr>
            <w:tcW w:w="974" w:type="dxa"/>
            <w:vAlign w:val="center"/>
            <w:hideMark/>
          </w:tcPr>
          <w:p w:rsidR="002B58B9" w:rsidRPr="002B58B9" w:rsidRDefault="002B58B9" w:rsidP="002B58B9">
            <w:pPr>
              <w:jc w:val="center"/>
              <w:rPr>
                <w:sz w:val="20"/>
                <w:szCs w:val="20"/>
              </w:rPr>
            </w:pPr>
            <w:r w:rsidRPr="002B58B9">
              <w:rPr>
                <w:sz w:val="20"/>
                <w:szCs w:val="20"/>
              </w:rPr>
              <w:t>2,14</w:t>
            </w:r>
          </w:p>
        </w:tc>
        <w:tc>
          <w:tcPr>
            <w:tcW w:w="964" w:type="dxa"/>
            <w:vAlign w:val="center"/>
            <w:hideMark/>
          </w:tcPr>
          <w:p w:rsidR="002B58B9" w:rsidRPr="002B58B9" w:rsidRDefault="002B58B9" w:rsidP="002B58B9">
            <w:pPr>
              <w:jc w:val="center"/>
              <w:rPr>
                <w:sz w:val="20"/>
                <w:szCs w:val="20"/>
              </w:rPr>
            </w:pPr>
            <w:r w:rsidRPr="002B58B9">
              <w:rPr>
                <w:sz w:val="20"/>
                <w:szCs w:val="20"/>
              </w:rPr>
              <w:t>1,95</w:t>
            </w:r>
          </w:p>
        </w:tc>
        <w:tc>
          <w:tcPr>
            <w:tcW w:w="1078" w:type="dxa"/>
            <w:vAlign w:val="center"/>
            <w:hideMark/>
          </w:tcPr>
          <w:p w:rsidR="002B58B9" w:rsidRPr="002B58B9" w:rsidRDefault="002B58B9" w:rsidP="002B58B9">
            <w:pPr>
              <w:jc w:val="center"/>
              <w:rPr>
                <w:sz w:val="20"/>
                <w:szCs w:val="20"/>
              </w:rPr>
            </w:pPr>
            <w:r w:rsidRPr="002B58B9">
              <w:rPr>
                <w:sz w:val="20"/>
                <w:szCs w:val="20"/>
              </w:rPr>
              <w:t>2,34</w:t>
            </w:r>
          </w:p>
        </w:tc>
        <w:tc>
          <w:tcPr>
            <w:tcW w:w="879" w:type="dxa"/>
            <w:vAlign w:val="center"/>
          </w:tcPr>
          <w:p w:rsidR="002B58B9" w:rsidRPr="002B58B9" w:rsidRDefault="002B58B9" w:rsidP="002B58B9">
            <w:pPr>
              <w:jc w:val="center"/>
              <w:rPr>
                <w:sz w:val="20"/>
                <w:szCs w:val="20"/>
              </w:rPr>
            </w:pPr>
            <w:r w:rsidRPr="002B58B9">
              <w:rPr>
                <w:sz w:val="20"/>
                <w:szCs w:val="20"/>
              </w:rPr>
              <w:t>2,5</w:t>
            </w:r>
          </w:p>
        </w:tc>
      </w:tr>
      <w:tr w:rsidR="002B58B9" w:rsidRPr="002B58B9" w:rsidTr="002B58B9">
        <w:trPr>
          <w:trHeight w:val="428"/>
          <w:jc w:val="center"/>
        </w:trPr>
        <w:tc>
          <w:tcPr>
            <w:tcW w:w="3074" w:type="dxa"/>
            <w:vAlign w:val="center"/>
            <w:hideMark/>
          </w:tcPr>
          <w:p w:rsidR="002B58B9" w:rsidRPr="002B58B9" w:rsidRDefault="002B58B9" w:rsidP="002B58B9">
            <w:pPr>
              <w:jc w:val="center"/>
              <w:rPr>
                <w:sz w:val="20"/>
                <w:szCs w:val="20"/>
              </w:rPr>
            </w:pPr>
            <w:r w:rsidRPr="002B58B9">
              <w:rPr>
                <w:sz w:val="20"/>
                <w:szCs w:val="20"/>
              </w:rPr>
              <w:t>Węgiel organiczny</w:t>
            </w:r>
          </w:p>
        </w:tc>
        <w:tc>
          <w:tcPr>
            <w:tcW w:w="1406" w:type="dxa"/>
            <w:vAlign w:val="center"/>
            <w:hideMark/>
          </w:tcPr>
          <w:p w:rsidR="002B58B9" w:rsidRPr="002B58B9" w:rsidRDefault="002B58B9" w:rsidP="002B58B9">
            <w:pPr>
              <w:jc w:val="center"/>
              <w:rPr>
                <w:sz w:val="20"/>
                <w:szCs w:val="20"/>
              </w:rPr>
            </w:pPr>
            <w:r w:rsidRPr="002B58B9">
              <w:rPr>
                <w:sz w:val="20"/>
                <w:szCs w:val="20"/>
              </w:rPr>
              <w:t>%</w:t>
            </w:r>
          </w:p>
        </w:tc>
        <w:tc>
          <w:tcPr>
            <w:tcW w:w="981" w:type="dxa"/>
            <w:vAlign w:val="center"/>
            <w:hideMark/>
          </w:tcPr>
          <w:p w:rsidR="002B58B9" w:rsidRPr="002B58B9" w:rsidRDefault="002B58B9" w:rsidP="002B58B9">
            <w:pPr>
              <w:jc w:val="center"/>
              <w:rPr>
                <w:sz w:val="20"/>
                <w:szCs w:val="20"/>
              </w:rPr>
            </w:pPr>
            <w:r w:rsidRPr="002B58B9">
              <w:rPr>
                <w:sz w:val="20"/>
                <w:szCs w:val="20"/>
              </w:rPr>
              <w:t>1,36</w:t>
            </w:r>
          </w:p>
        </w:tc>
        <w:tc>
          <w:tcPr>
            <w:tcW w:w="974" w:type="dxa"/>
            <w:vAlign w:val="center"/>
            <w:hideMark/>
          </w:tcPr>
          <w:p w:rsidR="002B58B9" w:rsidRPr="002B58B9" w:rsidRDefault="002B58B9" w:rsidP="002B58B9">
            <w:pPr>
              <w:jc w:val="center"/>
              <w:rPr>
                <w:sz w:val="20"/>
                <w:szCs w:val="20"/>
              </w:rPr>
            </w:pPr>
            <w:r w:rsidRPr="002B58B9">
              <w:rPr>
                <w:sz w:val="20"/>
                <w:szCs w:val="20"/>
              </w:rPr>
              <w:t>1,24</w:t>
            </w:r>
          </w:p>
        </w:tc>
        <w:tc>
          <w:tcPr>
            <w:tcW w:w="964" w:type="dxa"/>
            <w:vAlign w:val="center"/>
            <w:hideMark/>
          </w:tcPr>
          <w:p w:rsidR="002B58B9" w:rsidRPr="002B58B9" w:rsidRDefault="002B58B9" w:rsidP="002B58B9">
            <w:pPr>
              <w:jc w:val="center"/>
              <w:rPr>
                <w:sz w:val="20"/>
                <w:szCs w:val="20"/>
              </w:rPr>
            </w:pPr>
            <w:r w:rsidRPr="002B58B9">
              <w:rPr>
                <w:sz w:val="20"/>
                <w:szCs w:val="20"/>
              </w:rPr>
              <w:t>1,13</w:t>
            </w:r>
          </w:p>
        </w:tc>
        <w:tc>
          <w:tcPr>
            <w:tcW w:w="1078" w:type="dxa"/>
            <w:vAlign w:val="center"/>
            <w:hideMark/>
          </w:tcPr>
          <w:p w:rsidR="002B58B9" w:rsidRPr="002B58B9" w:rsidRDefault="002B58B9" w:rsidP="002B58B9">
            <w:pPr>
              <w:jc w:val="center"/>
              <w:rPr>
                <w:sz w:val="20"/>
                <w:szCs w:val="20"/>
              </w:rPr>
            </w:pPr>
            <w:r w:rsidRPr="002B58B9">
              <w:rPr>
                <w:sz w:val="20"/>
                <w:szCs w:val="20"/>
              </w:rPr>
              <w:t>1,36</w:t>
            </w:r>
          </w:p>
        </w:tc>
        <w:tc>
          <w:tcPr>
            <w:tcW w:w="879" w:type="dxa"/>
            <w:vAlign w:val="center"/>
          </w:tcPr>
          <w:p w:rsidR="002B58B9" w:rsidRPr="002B58B9" w:rsidRDefault="002B58B9" w:rsidP="002B58B9">
            <w:pPr>
              <w:jc w:val="center"/>
              <w:rPr>
                <w:sz w:val="20"/>
                <w:szCs w:val="20"/>
              </w:rPr>
            </w:pPr>
            <w:r w:rsidRPr="002B58B9">
              <w:rPr>
                <w:sz w:val="20"/>
                <w:szCs w:val="20"/>
              </w:rPr>
              <w:t>1,45</w:t>
            </w:r>
          </w:p>
        </w:tc>
      </w:tr>
      <w:tr w:rsidR="002B58B9" w:rsidRPr="002B58B9" w:rsidTr="002B58B9">
        <w:trPr>
          <w:trHeight w:val="457"/>
          <w:jc w:val="center"/>
        </w:trPr>
        <w:tc>
          <w:tcPr>
            <w:tcW w:w="3074" w:type="dxa"/>
            <w:vAlign w:val="center"/>
            <w:hideMark/>
          </w:tcPr>
          <w:p w:rsidR="002B58B9" w:rsidRPr="002B58B9" w:rsidRDefault="002B58B9" w:rsidP="002B58B9">
            <w:pPr>
              <w:jc w:val="center"/>
              <w:rPr>
                <w:sz w:val="20"/>
                <w:szCs w:val="20"/>
              </w:rPr>
            </w:pPr>
            <w:r w:rsidRPr="002B58B9">
              <w:rPr>
                <w:sz w:val="20"/>
                <w:szCs w:val="20"/>
              </w:rPr>
              <w:t>Azot ogólny</w:t>
            </w:r>
          </w:p>
        </w:tc>
        <w:tc>
          <w:tcPr>
            <w:tcW w:w="1406" w:type="dxa"/>
            <w:vAlign w:val="center"/>
            <w:hideMark/>
          </w:tcPr>
          <w:p w:rsidR="002B58B9" w:rsidRPr="002B58B9" w:rsidRDefault="002B58B9" w:rsidP="002B58B9">
            <w:pPr>
              <w:jc w:val="center"/>
              <w:rPr>
                <w:sz w:val="20"/>
                <w:szCs w:val="20"/>
              </w:rPr>
            </w:pPr>
            <w:r w:rsidRPr="002B58B9">
              <w:rPr>
                <w:sz w:val="20"/>
                <w:szCs w:val="20"/>
              </w:rPr>
              <w:t>%</w:t>
            </w:r>
          </w:p>
        </w:tc>
        <w:tc>
          <w:tcPr>
            <w:tcW w:w="981" w:type="dxa"/>
            <w:vAlign w:val="center"/>
            <w:hideMark/>
          </w:tcPr>
          <w:p w:rsidR="002B58B9" w:rsidRPr="002B58B9" w:rsidRDefault="002B58B9" w:rsidP="002B58B9">
            <w:pPr>
              <w:jc w:val="center"/>
              <w:rPr>
                <w:sz w:val="20"/>
                <w:szCs w:val="20"/>
              </w:rPr>
            </w:pPr>
            <w:r w:rsidRPr="002B58B9">
              <w:rPr>
                <w:sz w:val="20"/>
                <w:szCs w:val="20"/>
              </w:rPr>
              <w:t>0,134</w:t>
            </w:r>
          </w:p>
        </w:tc>
        <w:tc>
          <w:tcPr>
            <w:tcW w:w="974" w:type="dxa"/>
            <w:vAlign w:val="center"/>
            <w:hideMark/>
          </w:tcPr>
          <w:p w:rsidR="002B58B9" w:rsidRPr="002B58B9" w:rsidRDefault="002B58B9" w:rsidP="002B58B9">
            <w:pPr>
              <w:jc w:val="center"/>
              <w:rPr>
                <w:sz w:val="20"/>
                <w:szCs w:val="20"/>
              </w:rPr>
            </w:pPr>
            <w:r w:rsidRPr="002B58B9">
              <w:rPr>
                <w:sz w:val="20"/>
                <w:szCs w:val="20"/>
              </w:rPr>
              <w:t>0,15</w:t>
            </w:r>
          </w:p>
        </w:tc>
        <w:tc>
          <w:tcPr>
            <w:tcW w:w="964" w:type="dxa"/>
            <w:vAlign w:val="center"/>
            <w:hideMark/>
          </w:tcPr>
          <w:p w:rsidR="002B58B9" w:rsidRPr="002B58B9" w:rsidRDefault="002B58B9" w:rsidP="002B58B9">
            <w:pPr>
              <w:jc w:val="center"/>
              <w:rPr>
                <w:sz w:val="20"/>
                <w:szCs w:val="20"/>
              </w:rPr>
            </w:pPr>
            <w:r w:rsidRPr="002B58B9">
              <w:rPr>
                <w:sz w:val="20"/>
                <w:szCs w:val="20"/>
              </w:rPr>
              <w:t>0,135</w:t>
            </w:r>
          </w:p>
        </w:tc>
        <w:tc>
          <w:tcPr>
            <w:tcW w:w="1078" w:type="dxa"/>
            <w:vAlign w:val="center"/>
            <w:hideMark/>
          </w:tcPr>
          <w:p w:rsidR="002B58B9" w:rsidRPr="002B58B9" w:rsidRDefault="002B58B9" w:rsidP="002B58B9">
            <w:pPr>
              <w:jc w:val="center"/>
              <w:rPr>
                <w:sz w:val="20"/>
                <w:szCs w:val="20"/>
              </w:rPr>
            </w:pPr>
            <w:r w:rsidRPr="002B58B9">
              <w:rPr>
                <w:sz w:val="20"/>
                <w:szCs w:val="20"/>
              </w:rPr>
              <w:t>0,176</w:t>
            </w:r>
          </w:p>
        </w:tc>
        <w:tc>
          <w:tcPr>
            <w:tcW w:w="879" w:type="dxa"/>
            <w:vAlign w:val="center"/>
          </w:tcPr>
          <w:p w:rsidR="002B58B9" w:rsidRPr="002B58B9" w:rsidRDefault="002B58B9" w:rsidP="002B58B9">
            <w:pPr>
              <w:jc w:val="center"/>
              <w:rPr>
                <w:sz w:val="20"/>
                <w:szCs w:val="20"/>
              </w:rPr>
            </w:pPr>
            <w:r w:rsidRPr="002B58B9">
              <w:rPr>
                <w:sz w:val="20"/>
                <w:szCs w:val="20"/>
              </w:rPr>
              <w:t>0,17</w:t>
            </w:r>
          </w:p>
        </w:tc>
      </w:tr>
      <w:tr w:rsidR="002B58B9" w:rsidRPr="002B58B9" w:rsidTr="002B58B9">
        <w:trPr>
          <w:trHeight w:val="428"/>
          <w:jc w:val="center"/>
        </w:trPr>
        <w:tc>
          <w:tcPr>
            <w:tcW w:w="3074" w:type="dxa"/>
            <w:vAlign w:val="center"/>
            <w:hideMark/>
          </w:tcPr>
          <w:p w:rsidR="002B58B9" w:rsidRPr="002B58B9" w:rsidRDefault="002B58B9" w:rsidP="002B58B9">
            <w:pPr>
              <w:jc w:val="center"/>
              <w:rPr>
                <w:sz w:val="20"/>
                <w:szCs w:val="20"/>
              </w:rPr>
            </w:pPr>
            <w:r w:rsidRPr="002B58B9">
              <w:rPr>
                <w:sz w:val="20"/>
                <w:szCs w:val="20"/>
              </w:rPr>
              <w:t>Stosunek C/N</w:t>
            </w:r>
          </w:p>
        </w:tc>
        <w:tc>
          <w:tcPr>
            <w:tcW w:w="1406" w:type="dxa"/>
            <w:vAlign w:val="center"/>
            <w:hideMark/>
          </w:tcPr>
          <w:p w:rsidR="002B58B9" w:rsidRPr="002B58B9" w:rsidRDefault="002B58B9" w:rsidP="002B58B9">
            <w:pPr>
              <w:jc w:val="center"/>
              <w:rPr>
                <w:sz w:val="20"/>
                <w:szCs w:val="20"/>
              </w:rPr>
            </w:pPr>
          </w:p>
        </w:tc>
        <w:tc>
          <w:tcPr>
            <w:tcW w:w="981" w:type="dxa"/>
            <w:vAlign w:val="center"/>
            <w:hideMark/>
          </w:tcPr>
          <w:p w:rsidR="002B58B9" w:rsidRPr="002B58B9" w:rsidRDefault="002B58B9" w:rsidP="002B58B9">
            <w:pPr>
              <w:jc w:val="center"/>
              <w:rPr>
                <w:sz w:val="20"/>
                <w:szCs w:val="20"/>
              </w:rPr>
            </w:pPr>
            <w:r w:rsidRPr="002B58B9">
              <w:rPr>
                <w:sz w:val="20"/>
                <w:szCs w:val="20"/>
              </w:rPr>
              <w:t>10,1</w:t>
            </w:r>
          </w:p>
        </w:tc>
        <w:tc>
          <w:tcPr>
            <w:tcW w:w="974" w:type="dxa"/>
            <w:vAlign w:val="center"/>
            <w:hideMark/>
          </w:tcPr>
          <w:p w:rsidR="002B58B9" w:rsidRPr="002B58B9" w:rsidRDefault="002B58B9" w:rsidP="002B58B9">
            <w:pPr>
              <w:jc w:val="center"/>
              <w:rPr>
                <w:sz w:val="20"/>
                <w:szCs w:val="20"/>
              </w:rPr>
            </w:pPr>
            <w:r w:rsidRPr="002B58B9">
              <w:rPr>
                <w:sz w:val="20"/>
                <w:szCs w:val="20"/>
              </w:rPr>
              <w:t>8,3</w:t>
            </w:r>
          </w:p>
        </w:tc>
        <w:tc>
          <w:tcPr>
            <w:tcW w:w="964" w:type="dxa"/>
            <w:vAlign w:val="center"/>
            <w:hideMark/>
          </w:tcPr>
          <w:p w:rsidR="002B58B9" w:rsidRPr="002B58B9" w:rsidRDefault="002B58B9" w:rsidP="002B58B9">
            <w:pPr>
              <w:jc w:val="center"/>
              <w:rPr>
                <w:sz w:val="20"/>
                <w:szCs w:val="20"/>
              </w:rPr>
            </w:pPr>
            <w:r w:rsidRPr="002B58B9">
              <w:rPr>
                <w:sz w:val="20"/>
                <w:szCs w:val="20"/>
              </w:rPr>
              <w:t>8,4</w:t>
            </w:r>
          </w:p>
        </w:tc>
        <w:tc>
          <w:tcPr>
            <w:tcW w:w="1078" w:type="dxa"/>
            <w:vAlign w:val="center"/>
            <w:hideMark/>
          </w:tcPr>
          <w:p w:rsidR="002B58B9" w:rsidRPr="002B58B9" w:rsidRDefault="002B58B9" w:rsidP="002B58B9">
            <w:pPr>
              <w:jc w:val="center"/>
              <w:rPr>
                <w:sz w:val="20"/>
                <w:szCs w:val="20"/>
              </w:rPr>
            </w:pPr>
            <w:r w:rsidRPr="002B58B9">
              <w:rPr>
                <w:sz w:val="20"/>
                <w:szCs w:val="20"/>
              </w:rPr>
              <w:t>7,7</w:t>
            </w:r>
          </w:p>
        </w:tc>
        <w:tc>
          <w:tcPr>
            <w:tcW w:w="879" w:type="dxa"/>
            <w:vAlign w:val="center"/>
          </w:tcPr>
          <w:p w:rsidR="002B58B9" w:rsidRPr="002B58B9" w:rsidRDefault="002B58B9" w:rsidP="002B58B9">
            <w:pPr>
              <w:jc w:val="center"/>
              <w:rPr>
                <w:sz w:val="20"/>
                <w:szCs w:val="20"/>
              </w:rPr>
            </w:pPr>
            <w:r w:rsidRPr="002B58B9">
              <w:rPr>
                <w:sz w:val="20"/>
                <w:szCs w:val="20"/>
              </w:rPr>
              <w:t>8,5</w:t>
            </w:r>
          </w:p>
        </w:tc>
      </w:tr>
    </w:tbl>
    <w:p w:rsidR="0082473C" w:rsidRPr="002B58B9" w:rsidRDefault="0082473C" w:rsidP="0082473C">
      <w:pPr>
        <w:jc w:val="center"/>
        <w:rPr>
          <w:rFonts w:eastAsia="Calibri" w:cs="Arial"/>
          <w:sz w:val="20"/>
          <w:szCs w:val="20"/>
          <w:lang w:eastAsia="pl-PL"/>
        </w:rPr>
      </w:pPr>
      <w:r w:rsidRPr="002B58B9">
        <w:rPr>
          <w:rFonts w:eastAsia="Calibri" w:cs="Arial"/>
          <w:sz w:val="20"/>
          <w:szCs w:val="20"/>
          <w:lang w:eastAsia="pl-PL"/>
        </w:rPr>
        <w:t>źródło: www.gios.gov.pl</w:t>
      </w:r>
    </w:p>
    <w:p w:rsidR="0082473C" w:rsidRPr="0082473C" w:rsidRDefault="0082473C" w:rsidP="0082473C">
      <w:pPr>
        <w:jc w:val="both"/>
        <w:rPr>
          <w:rFonts w:eastAsia="Calibri" w:cs="Arial"/>
          <w:b/>
          <w:color w:val="FF0000"/>
          <w:sz w:val="20"/>
          <w:szCs w:val="20"/>
          <w:lang w:eastAsia="pl-PL"/>
        </w:rPr>
      </w:pPr>
    </w:p>
    <w:p w:rsidR="0082473C" w:rsidRPr="002B58B9" w:rsidRDefault="0082473C" w:rsidP="0082473C">
      <w:pPr>
        <w:jc w:val="both"/>
        <w:rPr>
          <w:rFonts w:eastAsia="Calibri" w:cs="Arial"/>
          <w:bCs/>
          <w:sz w:val="20"/>
          <w:szCs w:val="20"/>
        </w:rPr>
      </w:pPr>
      <w:bookmarkStart w:id="370" w:name="_Toc376425409"/>
      <w:bookmarkStart w:id="371" w:name="_Toc382402471"/>
      <w:bookmarkStart w:id="372" w:name="_Toc484084138"/>
      <w:bookmarkStart w:id="373" w:name="_Toc485734907"/>
      <w:bookmarkStart w:id="374" w:name="_Toc505171431"/>
      <w:bookmarkStart w:id="375" w:name="_Toc15306140"/>
      <w:bookmarkStart w:id="376" w:name="_Toc19106087"/>
      <w:r w:rsidRPr="002B58B9">
        <w:rPr>
          <w:rFonts w:eastAsia="Calibri" w:cs="Arial"/>
          <w:b/>
          <w:bCs/>
          <w:sz w:val="20"/>
          <w:szCs w:val="20"/>
        </w:rPr>
        <w:t xml:space="preserve">Tabela </w:t>
      </w:r>
      <w:r w:rsidRPr="002B58B9">
        <w:rPr>
          <w:rFonts w:eastAsia="Calibri" w:cs="Arial"/>
          <w:b/>
          <w:bCs/>
          <w:sz w:val="20"/>
          <w:szCs w:val="20"/>
        </w:rPr>
        <w:fldChar w:fldCharType="begin"/>
      </w:r>
      <w:r w:rsidRPr="002B58B9">
        <w:rPr>
          <w:rFonts w:eastAsia="Calibri" w:cs="Arial"/>
          <w:b/>
          <w:bCs/>
          <w:sz w:val="20"/>
          <w:szCs w:val="20"/>
        </w:rPr>
        <w:instrText xml:space="preserve"> SEQ Tabela \* ARABIC </w:instrText>
      </w:r>
      <w:r w:rsidRPr="002B58B9">
        <w:rPr>
          <w:rFonts w:eastAsia="Calibri" w:cs="Arial"/>
          <w:b/>
          <w:bCs/>
          <w:sz w:val="20"/>
          <w:szCs w:val="20"/>
        </w:rPr>
        <w:fldChar w:fldCharType="separate"/>
      </w:r>
      <w:r w:rsidR="00E07476">
        <w:rPr>
          <w:rFonts w:eastAsia="Calibri" w:cs="Arial"/>
          <w:b/>
          <w:bCs/>
          <w:noProof/>
          <w:sz w:val="20"/>
          <w:szCs w:val="20"/>
        </w:rPr>
        <w:t>29</w:t>
      </w:r>
      <w:r w:rsidRPr="002B58B9">
        <w:rPr>
          <w:rFonts w:eastAsia="Calibri" w:cs="Arial"/>
          <w:b/>
          <w:bCs/>
          <w:sz w:val="20"/>
          <w:szCs w:val="20"/>
        </w:rPr>
        <w:fldChar w:fldCharType="end"/>
      </w:r>
      <w:r w:rsidRPr="002B58B9">
        <w:rPr>
          <w:rFonts w:eastAsia="Calibri" w:cs="Arial"/>
          <w:b/>
          <w:bCs/>
          <w:sz w:val="20"/>
          <w:szCs w:val="20"/>
        </w:rPr>
        <w:t>. Właściwości sorpcyjne gleb.</w:t>
      </w:r>
      <w:bookmarkEnd w:id="370"/>
      <w:bookmarkEnd w:id="371"/>
      <w:bookmarkEnd w:id="372"/>
      <w:bookmarkEnd w:id="373"/>
      <w:bookmarkEnd w:id="374"/>
      <w:bookmarkEnd w:id="375"/>
      <w:bookmarkEnd w:id="376"/>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111"/>
        <w:gridCol w:w="1383"/>
        <w:gridCol w:w="793"/>
        <w:gridCol w:w="663"/>
        <w:gridCol w:w="745"/>
        <w:gridCol w:w="843"/>
        <w:gridCol w:w="818"/>
      </w:tblGrid>
      <w:tr w:rsidR="002B58B9" w:rsidRPr="002B58B9" w:rsidTr="008F085F">
        <w:trPr>
          <w:trHeight w:val="362"/>
          <w:tblHeader/>
          <w:jc w:val="center"/>
        </w:trPr>
        <w:tc>
          <w:tcPr>
            <w:tcW w:w="4111"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Właściwości sorpcyjne gleby</w:t>
            </w:r>
          </w:p>
        </w:tc>
        <w:tc>
          <w:tcPr>
            <w:tcW w:w="1383"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Jednostka</w:t>
            </w:r>
          </w:p>
        </w:tc>
        <w:tc>
          <w:tcPr>
            <w:tcW w:w="3862" w:type="dxa"/>
            <w:gridSpan w:val="5"/>
            <w:tcBorders>
              <w:bottom w:val="single" w:sz="4" w:space="0" w:color="auto"/>
            </w:tcBorders>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Rok</w:t>
            </w:r>
          </w:p>
        </w:tc>
      </w:tr>
      <w:tr w:rsidR="002B58B9" w:rsidRPr="002B58B9" w:rsidTr="008F085F">
        <w:trPr>
          <w:trHeight w:val="239"/>
          <w:tblHeader/>
          <w:jc w:val="center"/>
        </w:trPr>
        <w:tc>
          <w:tcPr>
            <w:tcW w:w="4111"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1383"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793"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1995</w:t>
            </w:r>
          </w:p>
        </w:tc>
        <w:tc>
          <w:tcPr>
            <w:tcW w:w="663"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2000</w:t>
            </w:r>
          </w:p>
        </w:tc>
        <w:tc>
          <w:tcPr>
            <w:tcW w:w="745"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2005</w:t>
            </w:r>
          </w:p>
        </w:tc>
        <w:tc>
          <w:tcPr>
            <w:tcW w:w="843"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2010</w:t>
            </w:r>
          </w:p>
        </w:tc>
        <w:tc>
          <w:tcPr>
            <w:tcW w:w="818" w:type="dxa"/>
            <w:shd w:val="clear" w:color="auto" w:fill="BCCD2F"/>
            <w:vAlign w:val="center"/>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2015</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Kwasowość hydrolityczna (Hh)</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1,43</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1,5</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1,88</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1,8</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1,8</w:t>
            </w:r>
          </w:p>
        </w:tc>
      </w:tr>
      <w:tr w:rsidR="002B58B9" w:rsidRPr="002B58B9" w:rsidTr="002B58B9">
        <w:trPr>
          <w:trHeight w:val="334"/>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Kwasowośc wymienna (Hw)</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n.o.</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Glin wymienny "Al"</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n.o.</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n.o.</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Wapń wymianny (Ca2+)</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17,56</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16,72</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15,79</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12,67</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12,87</w:t>
            </w:r>
          </w:p>
        </w:tc>
      </w:tr>
      <w:tr w:rsidR="002B58B9" w:rsidRPr="002B58B9" w:rsidTr="002B58B9">
        <w:trPr>
          <w:trHeight w:val="334"/>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Magnez wymienny (Mg2+)</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2,05</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1,92</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1,89</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1,98</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0,69</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Sód wymienny (Na+)</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0,15</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0,1</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0,09</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0,16</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0,1</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Potas wymienny (K+)</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0,76</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0,72</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0,59</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0,73</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1,71</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Suma kationów wymiennych (S)</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20,52</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19,46</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18,36</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15,54</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15,38</w:t>
            </w:r>
          </w:p>
        </w:tc>
      </w:tr>
      <w:tr w:rsidR="002B58B9" w:rsidRPr="002B58B9" w:rsidTr="002B58B9">
        <w:trPr>
          <w:trHeight w:val="334"/>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Pojemność sorpcyjna gleby (T)</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cmol(+)*kg-1</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21,95</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20,96</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20,24</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17,34</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17,18</w:t>
            </w:r>
          </w:p>
        </w:tc>
      </w:tr>
      <w:tr w:rsidR="002B58B9" w:rsidRPr="002B58B9" w:rsidTr="002B58B9">
        <w:trPr>
          <w:trHeight w:val="362"/>
          <w:jc w:val="center"/>
        </w:trPr>
        <w:tc>
          <w:tcPr>
            <w:tcW w:w="4111" w:type="dxa"/>
            <w:vAlign w:val="center"/>
            <w:hideMark/>
          </w:tcPr>
          <w:p w:rsidR="002B58B9" w:rsidRPr="002B58B9" w:rsidRDefault="002B58B9" w:rsidP="002B58B9">
            <w:pPr>
              <w:jc w:val="center"/>
              <w:rPr>
                <w:rFonts w:cs="Arial"/>
                <w:sz w:val="20"/>
                <w:szCs w:val="20"/>
              </w:rPr>
            </w:pPr>
            <w:r w:rsidRPr="002B58B9">
              <w:rPr>
                <w:rFonts w:cs="Arial"/>
                <w:sz w:val="20"/>
                <w:szCs w:val="20"/>
              </w:rPr>
              <w:t>Wysycenie kompleksu sorpcyjnego kationami zasadowymi (V)</w:t>
            </w:r>
          </w:p>
        </w:tc>
        <w:tc>
          <w:tcPr>
            <w:tcW w:w="1383" w:type="dxa"/>
            <w:vAlign w:val="center"/>
            <w:hideMark/>
          </w:tcPr>
          <w:p w:rsidR="002B58B9" w:rsidRPr="002B58B9" w:rsidRDefault="002B58B9" w:rsidP="002B58B9">
            <w:pPr>
              <w:jc w:val="center"/>
              <w:rPr>
                <w:rFonts w:cs="Arial"/>
                <w:sz w:val="20"/>
                <w:szCs w:val="20"/>
              </w:rPr>
            </w:pPr>
            <w:r w:rsidRPr="002B58B9">
              <w:rPr>
                <w:rFonts w:cs="Arial"/>
                <w:sz w:val="20"/>
                <w:szCs w:val="20"/>
              </w:rPr>
              <w:t>%</w:t>
            </w:r>
          </w:p>
        </w:tc>
        <w:tc>
          <w:tcPr>
            <w:tcW w:w="793" w:type="dxa"/>
            <w:vAlign w:val="center"/>
            <w:hideMark/>
          </w:tcPr>
          <w:p w:rsidR="002B58B9" w:rsidRPr="002B58B9" w:rsidRDefault="002B58B9" w:rsidP="002B58B9">
            <w:pPr>
              <w:jc w:val="center"/>
              <w:rPr>
                <w:rFonts w:cs="Arial"/>
                <w:sz w:val="20"/>
                <w:szCs w:val="20"/>
              </w:rPr>
            </w:pPr>
            <w:r w:rsidRPr="002B58B9">
              <w:rPr>
                <w:rFonts w:cs="Arial"/>
                <w:sz w:val="20"/>
                <w:szCs w:val="20"/>
              </w:rPr>
              <w:t>93,49</w:t>
            </w:r>
          </w:p>
        </w:tc>
        <w:tc>
          <w:tcPr>
            <w:tcW w:w="663" w:type="dxa"/>
            <w:vAlign w:val="center"/>
            <w:hideMark/>
          </w:tcPr>
          <w:p w:rsidR="002B58B9" w:rsidRPr="002B58B9" w:rsidRDefault="002B58B9" w:rsidP="002B58B9">
            <w:pPr>
              <w:jc w:val="center"/>
              <w:rPr>
                <w:rFonts w:cs="Arial"/>
                <w:sz w:val="20"/>
                <w:szCs w:val="20"/>
              </w:rPr>
            </w:pPr>
            <w:r w:rsidRPr="002B58B9">
              <w:rPr>
                <w:rFonts w:cs="Arial"/>
                <w:sz w:val="20"/>
                <w:szCs w:val="20"/>
              </w:rPr>
              <w:t>92,84</w:t>
            </w:r>
          </w:p>
        </w:tc>
        <w:tc>
          <w:tcPr>
            <w:tcW w:w="745" w:type="dxa"/>
            <w:vAlign w:val="center"/>
            <w:hideMark/>
          </w:tcPr>
          <w:p w:rsidR="002B58B9" w:rsidRPr="002B58B9" w:rsidRDefault="002B58B9" w:rsidP="002B58B9">
            <w:pPr>
              <w:jc w:val="center"/>
              <w:rPr>
                <w:rFonts w:cs="Arial"/>
                <w:sz w:val="20"/>
                <w:szCs w:val="20"/>
              </w:rPr>
            </w:pPr>
            <w:r w:rsidRPr="002B58B9">
              <w:rPr>
                <w:rFonts w:cs="Arial"/>
                <w:sz w:val="20"/>
                <w:szCs w:val="20"/>
              </w:rPr>
              <w:t>90,71</w:t>
            </w:r>
          </w:p>
        </w:tc>
        <w:tc>
          <w:tcPr>
            <w:tcW w:w="843" w:type="dxa"/>
            <w:vAlign w:val="center"/>
            <w:hideMark/>
          </w:tcPr>
          <w:p w:rsidR="002B58B9" w:rsidRPr="002B58B9" w:rsidRDefault="002B58B9" w:rsidP="002B58B9">
            <w:pPr>
              <w:jc w:val="center"/>
              <w:rPr>
                <w:rFonts w:cs="Arial"/>
                <w:sz w:val="20"/>
                <w:szCs w:val="20"/>
              </w:rPr>
            </w:pPr>
            <w:r w:rsidRPr="002B58B9">
              <w:rPr>
                <w:rFonts w:cs="Arial"/>
                <w:sz w:val="20"/>
                <w:szCs w:val="20"/>
              </w:rPr>
              <w:t>89,62</w:t>
            </w:r>
          </w:p>
        </w:tc>
        <w:tc>
          <w:tcPr>
            <w:tcW w:w="818" w:type="dxa"/>
            <w:vAlign w:val="center"/>
          </w:tcPr>
          <w:p w:rsidR="002B58B9" w:rsidRPr="002B58B9" w:rsidRDefault="002B58B9" w:rsidP="002B58B9">
            <w:pPr>
              <w:jc w:val="center"/>
              <w:rPr>
                <w:rFonts w:cs="Arial"/>
                <w:sz w:val="20"/>
                <w:szCs w:val="20"/>
              </w:rPr>
            </w:pPr>
            <w:r w:rsidRPr="002B58B9">
              <w:rPr>
                <w:rFonts w:cs="Arial"/>
                <w:sz w:val="20"/>
                <w:szCs w:val="20"/>
              </w:rPr>
              <w:t>89,52</w:t>
            </w:r>
          </w:p>
        </w:tc>
      </w:tr>
    </w:tbl>
    <w:p w:rsidR="0082473C" w:rsidRPr="002B58B9" w:rsidRDefault="0082473C" w:rsidP="0082473C">
      <w:pPr>
        <w:jc w:val="center"/>
        <w:rPr>
          <w:rFonts w:eastAsia="Calibri" w:cs="Arial"/>
          <w:sz w:val="20"/>
          <w:szCs w:val="20"/>
          <w:lang w:eastAsia="pl-PL"/>
        </w:rPr>
      </w:pPr>
      <w:r w:rsidRPr="002B58B9">
        <w:rPr>
          <w:rFonts w:eastAsia="Calibri" w:cs="Arial"/>
          <w:sz w:val="20"/>
          <w:szCs w:val="20"/>
          <w:lang w:eastAsia="pl-PL"/>
        </w:rPr>
        <w:t>źródło: www.gios.gov.pl</w:t>
      </w:r>
    </w:p>
    <w:p w:rsidR="0082473C" w:rsidRPr="0082473C" w:rsidRDefault="0082473C" w:rsidP="0082473C">
      <w:pPr>
        <w:jc w:val="both"/>
        <w:rPr>
          <w:rFonts w:eastAsia="Calibri" w:cs="Arial"/>
          <w:b/>
          <w:bCs/>
          <w:color w:val="FF0000"/>
          <w:sz w:val="20"/>
          <w:szCs w:val="20"/>
        </w:rPr>
      </w:pPr>
      <w:bookmarkStart w:id="377" w:name="_Toc376425410"/>
      <w:bookmarkStart w:id="378" w:name="_Toc382402472"/>
      <w:bookmarkStart w:id="379" w:name="_Toc484084139"/>
      <w:bookmarkStart w:id="380" w:name="_Toc485734908"/>
    </w:p>
    <w:p w:rsidR="002B58B9" w:rsidRDefault="002B58B9">
      <w:pPr>
        <w:spacing w:after="200"/>
        <w:rPr>
          <w:rFonts w:eastAsia="Calibri" w:cs="Arial"/>
          <w:b/>
          <w:bCs/>
          <w:color w:val="FF0000"/>
          <w:sz w:val="20"/>
          <w:szCs w:val="20"/>
        </w:rPr>
      </w:pPr>
      <w:bookmarkStart w:id="381" w:name="_Toc505171432"/>
      <w:bookmarkStart w:id="382" w:name="_Toc15306141"/>
      <w:r>
        <w:rPr>
          <w:rFonts w:eastAsia="Calibri" w:cs="Arial"/>
          <w:b/>
          <w:bCs/>
          <w:color w:val="FF0000"/>
          <w:sz w:val="20"/>
          <w:szCs w:val="20"/>
        </w:rPr>
        <w:br w:type="page"/>
      </w:r>
    </w:p>
    <w:p w:rsidR="0082473C" w:rsidRPr="002B58B9" w:rsidRDefault="0082473C" w:rsidP="0082473C">
      <w:pPr>
        <w:jc w:val="both"/>
        <w:rPr>
          <w:rFonts w:eastAsia="Calibri" w:cs="Arial"/>
          <w:bCs/>
          <w:sz w:val="20"/>
          <w:szCs w:val="20"/>
        </w:rPr>
      </w:pPr>
      <w:bookmarkStart w:id="383" w:name="_Toc19106088"/>
      <w:r w:rsidRPr="002B58B9">
        <w:rPr>
          <w:rFonts w:eastAsia="Calibri" w:cs="Arial"/>
          <w:b/>
          <w:bCs/>
          <w:sz w:val="20"/>
          <w:szCs w:val="20"/>
        </w:rPr>
        <w:t xml:space="preserve">Tabela </w:t>
      </w:r>
      <w:r w:rsidRPr="002B58B9">
        <w:rPr>
          <w:rFonts w:eastAsia="Calibri" w:cs="Arial"/>
          <w:b/>
          <w:bCs/>
          <w:sz w:val="20"/>
          <w:szCs w:val="20"/>
        </w:rPr>
        <w:fldChar w:fldCharType="begin"/>
      </w:r>
      <w:r w:rsidRPr="002B58B9">
        <w:rPr>
          <w:rFonts w:eastAsia="Calibri" w:cs="Arial"/>
          <w:b/>
          <w:bCs/>
          <w:sz w:val="20"/>
          <w:szCs w:val="20"/>
        </w:rPr>
        <w:instrText xml:space="preserve"> SEQ Tabela \* ARABIC </w:instrText>
      </w:r>
      <w:r w:rsidRPr="002B58B9">
        <w:rPr>
          <w:rFonts w:eastAsia="Calibri" w:cs="Arial"/>
          <w:b/>
          <w:bCs/>
          <w:sz w:val="20"/>
          <w:szCs w:val="20"/>
        </w:rPr>
        <w:fldChar w:fldCharType="separate"/>
      </w:r>
      <w:r w:rsidR="00E07476">
        <w:rPr>
          <w:rFonts w:eastAsia="Calibri" w:cs="Arial"/>
          <w:b/>
          <w:bCs/>
          <w:noProof/>
          <w:sz w:val="20"/>
          <w:szCs w:val="20"/>
        </w:rPr>
        <w:t>30</w:t>
      </w:r>
      <w:r w:rsidRPr="002B58B9">
        <w:rPr>
          <w:rFonts w:eastAsia="Calibri" w:cs="Arial"/>
          <w:b/>
          <w:bCs/>
          <w:sz w:val="20"/>
          <w:szCs w:val="20"/>
        </w:rPr>
        <w:fldChar w:fldCharType="end"/>
      </w:r>
      <w:r w:rsidRPr="002B58B9">
        <w:rPr>
          <w:rFonts w:eastAsia="Calibri" w:cs="Arial"/>
          <w:b/>
          <w:bCs/>
          <w:sz w:val="20"/>
          <w:szCs w:val="20"/>
        </w:rPr>
        <w:t>.Pozostałe właściwości gleb.</w:t>
      </w:r>
      <w:bookmarkEnd w:id="377"/>
      <w:bookmarkEnd w:id="378"/>
      <w:bookmarkEnd w:id="379"/>
      <w:bookmarkEnd w:id="380"/>
      <w:bookmarkEnd w:id="381"/>
      <w:bookmarkEnd w:id="382"/>
      <w:bookmarkEnd w:id="383"/>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23"/>
        <w:gridCol w:w="1678"/>
        <w:gridCol w:w="838"/>
        <w:gridCol w:w="837"/>
        <w:gridCol w:w="701"/>
        <w:gridCol w:w="839"/>
        <w:gridCol w:w="840"/>
      </w:tblGrid>
      <w:tr w:rsidR="002B58B9" w:rsidRPr="002B58B9" w:rsidTr="008F085F">
        <w:trPr>
          <w:trHeight w:val="349"/>
          <w:tblHeader/>
          <w:jc w:val="center"/>
        </w:trPr>
        <w:tc>
          <w:tcPr>
            <w:tcW w:w="3623"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Pozostałe właściwości</w:t>
            </w:r>
          </w:p>
        </w:tc>
        <w:tc>
          <w:tcPr>
            <w:tcW w:w="1678" w:type="dxa"/>
            <w:vMerge w:val="restart"/>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Jednostka</w:t>
            </w:r>
          </w:p>
        </w:tc>
        <w:tc>
          <w:tcPr>
            <w:tcW w:w="4055" w:type="dxa"/>
            <w:gridSpan w:val="5"/>
            <w:tcBorders>
              <w:bottom w:val="single" w:sz="4" w:space="0" w:color="auto"/>
            </w:tcBorders>
            <w:shd w:val="clear" w:color="auto" w:fill="8EB936"/>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Rok</w:t>
            </w:r>
          </w:p>
        </w:tc>
      </w:tr>
      <w:tr w:rsidR="002B58B9" w:rsidRPr="002B58B9" w:rsidTr="008F085F">
        <w:trPr>
          <w:trHeight w:val="99"/>
          <w:tblHeader/>
          <w:jc w:val="center"/>
        </w:trPr>
        <w:tc>
          <w:tcPr>
            <w:tcW w:w="3623"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1678" w:type="dxa"/>
            <w:vMerge/>
            <w:shd w:val="clear" w:color="auto" w:fill="8EB936"/>
            <w:vAlign w:val="center"/>
            <w:hideMark/>
          </w:tcPr>
          <w:p w:rsidR="0082473C" w:rsidRPr="002B58B9" w:rsidRDefault="0082473C" w:rsidP="008F085F">
            <w:pPr>
              <w:jc w:val="center"/>
              <w:rPr>
                <w:rFonts w:eastAsia="Times New Roman" w:cs="Arial"/>
                <w:b/>
                <w:bCs/>
                <w:sz w:val="20"/>
                <w:szCs w:val="20"/>
                <w:lang w:eastAsia="pl-PL"/>
              </w:rPr>
            </w:pPr>
          </w:p>
        </w:tc>
        <w:tc>
          <w:tcPr>
            <w:tcW w:w="838"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1995</w:t>
            </w:r>
          </w:p>
        </w:tc>
        <w:tc>
          <w:tcPr>
            <w:tcW w:w="837"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2000</w:t>
            </w:r>
          </w:p>
        </w:tc>
        <w:tc>
          <w:tcPr>
            <w:tcW w:w="701"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2005</w:t>
            </w:r>
          </w:p>
        </w:tc>
        <w:tc>
          <w:tcPr>
            <w:tcW w:w="839" w:type="dxa"/>
            <w:shd w:val="clear" w:color="auto" w:fill="BCCD2F"/>
            <w:vAlign w:val="center"/>
            <w:hideMark/>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2010</w:t>
            </w:r>
          </w:p>
        </w:tc>
        <w:tc>
          <w:tcPr>
            <w:tcW w:w="840" w:type="dxa"/>
            <w:shd w:val="clear" w:color="auto" w:fill="BCCD2F"/>
            <w:vAlign w:val="center"/>
          </w:tcPr>
          <w:p w:rsidR="0082473C" w:rsidRPr="002B58B9" w:rsidRDefault="0082473C" w:rsidP="008F085F">
            <w:pPr>
              <w:jc w:val="center"/>
              <w:rPr>
                <w:rFonts w:eastAsia="Times New Roman" w:cs="Arial"/>
                <w:b/>
                <w:bCs/>
                <w:sz w:val="20"/>
                <w:szCs w:val="20"/>
                <w:lang w:eastAsia="pl-PL"/>
              </w:rPr>
            </w:pPr>
            <w:r w:rsidRPr="002B58B9">
              <w:rPr>
                <w:rFonts w:eastAsia="Times New Roman" w:cs="Arial"/>
                <w:b/>
                <w:bCs/>
                <w:sz w:val="20"/>
                <w:szCs w:val="20"/>
                <w:lang w:eastAsia="pl-PL"/>
              </w:rPr>
              <w:t>2015</w:t>
            </w:r>
          </w:p>
        </w:tc>
      </w:tr>
      <w:tr w:rsidR="002B58B9" w:rsidRPr="002B58B9" w:rsidTr="002B58B9">
        <w:trPr>
          <w:trHeight w:val="349"/>
          <w:jc w:val="center"/>
        </w:trPr>
        <w:tc>
          <w:tcPr>
            <w:tcW w:w="3623" w:type="dxa"/>
            <w:vAlign w:val="center"/>
            <w:hideMark/>
          </w:tcPr>
          <w:p w:rsidR="002B58B9" w:rsidRPr="002B58B9" w:rsidRDefault="002B58B9" w:rsidP="002B58B9">
            <w:pPr>
              <w:jc w:val="center"/>
              <w:rPr>
                <w:sz w:val="20"/>
                <w:szCs w:val="20"/>
              </w:rPr>
            </w:pPr>
            <w:r w:rsidRPr="002B58B9">
              <w:rPr>
                <w:sz w:val="20"/>
                <w:szCs w:val="20"/>
              </w:rPr>
              <w:t>Radioaktywność</w:t>
            </w:r>
          </w:p>
        </w:tc>
        <w:tc>
          <w:tcPr>
            <w:tcW w:w="1678" w:type="dxa"/>
            <w:vAlign w:val="center"/>
            <w:hideMark/>
          </w:tcPr>
          <w:p w:rsidR="002B58B9" w:rsidRPr="002B58B9" w:rsidRDefault="002B58B9" w:rsidP="002B58B9">
            <w:pPr>
              <w:jc w:val="center"/>
              <w:rPr>
                <w:sz w:val="20"/>
                <w:szCs w:val="20"/>
              </w:rPr>
            </w:pPr>
            <w:r w:rsidRPr="002B58B9">
              <w:rPr>
                <w:sz w:val="20"/>
                <w:szCs w:val="20"/>
              </w:rPr>
              <w:t>Bq*kg-1</w:t>
            </w:r>
          </w:p>
        </w:tc>
        <w:tc>
          <w:tcPr>
            <w:tcW w:w="838" w:type="dxa"/>
            <w:vAlign w:val="center"/>
            <w:hideMark/>
          </w:tcPr>
          <w:p w:rsidR="002B58B9" w:rsidRPr="002B58B9" w:rsidRDefault="002B58B9" w:rsidP="002B58B9">
            <w:pPr>
              <w:jc w:val="center"/>
              <w:rPr>
                <w:sz w:val="20"/>
                <w:szCs w:val="20"/>
              </w:rPr>
            </w:pPr>
            <w:r w:rsidRPr="002B58B9">
              <w:rPr>
                <w:sz w:val="20"/>
                <w:szCs w:val="20"/>
              </w:rPr>
              <w:t>1013</w:t>
            </w:r>
          </w:p>
        </w:tc>
        <w:tc>
          <w:tcPr>
            <w:tcW w:w="837" w:type="dxa"/>
            <w:vAlign w:val="center"/>
            <w:hideMark/>
          </w:tcPr>
          <w:p w:rsidR="002B58B9" w:rsidRPr="002B58B9" w:rsidRDefault="002B58B9" w:rsidP="002B58B9">
            <w:pPr>
              <w:jc w:val="center"/>
              <w:rPr>
                <w:sz w:val="20"/>
                <w:szCs w:val="20"/>
              </w:rPr>
            </w:pPr>
            <w:r w:rsidRPr="002B58B9">
              <w:rPr>
                <w:sz w:val="20"/>
                <w:szCs w:val="20"/>
              </w:rPr>
              <w:t>896</w:t>
            </w:r>
          </w:p>
        </w:tc>
        <w:tc>
          <w:tcPr>
            <w:tcW w:w="701" w:type="dxa"/>
            <w:vAlign w:val="center"/>
            <w:hideMark/>
          </w:tcPr>
          <w:p w:rsidR="002B58B9" w:rsidRPr="002B58B9" w:rsidRDefault="002B58B9" w:rsidP="002B58B9">
            <w:pPr>
              <w:jc w:val="center"/>
              <w:rPr>
                <w:sz w:val="20"/>
                <w:szCs w:val="20"/>
              </w:rPr>
            </w:pPr>
            <w:r w:rsidRPr="002B58B9">
              <w:rPr>
                <w:sz w:val="20"/>
                <w:szCs w:val="20"/>
              </w:rPr>
              <w:t>910</w:t>
            </w:r>
          </w:p>
        </w:tc>
        <w:tc>
          <w:tcPr>
            <w:tcW w:w="839" w:type="dxa"/>
            <w:vAlign w:val="center"/>
            <w:hideMark/>
          </w:tcPr>
          <w:p w:rsidR="002B58B9" w:rsidRPr="002B58B9" w:rsidRDefault="002B58B9" w:rsidP="002B58B9">
            <w:pPr>
              <w:jc w:val="center"/>
              <w:rPr>
                <w:sz w:val="20"/>
                <w:szCs w:val="20"/>
              </w:rPr>
            </w:pPr>
            <w:r w:rsidRPr="002B58B9">
              <w:rPr>
                <w:sz w:val="20"/>
                <w:szCs w:val="20"/>
              </w:rPr>
              <w:t>947</w:t>
            </w:r>
          </w:p>
        </w:tc>
        <w:tc>
          <w:tcPr>
            <w:tcW w:w="840" w:type="dxa"/>
            <w:vAlign w:val="center"/>
          </w:tcPr>
          <w:p w:rsidR="002B58B9" w:rsidRPr="002B58B9" w:rsidRDefault="002B58B9" w:rsidP="002B58B9">
            <w:pPr>
              <w:jc w:val="center"/>
              <w:rPr>
                <w:sz w:val="20"/>
                <w:szCs w:val="20"/>
              </w:rPr>
            </w:pPr>
            <w:r w:rsidRPr="002B58B9">
              <w:rPr>
                <w:sz w:val="20"/>
                <w:szCs w:val="20"/>
              </w:rPr>
              <w:t>1018</w:t>
            </w:r>
          </w:p>
        </w:tc>
      </w:tr>
      <w:tr w:rsidR="002B58B9" w:rsidRPr="002B58B9" w:rsidTr="002B58B9">
        <w:trPr>
          <w:trHeight w:val="62"/>
          <w:jc w:val="center"/>
        </w:trPr>
        <w:tc>
          <w:tcPr>
            <w:tcW w:w="3623" w:type="dxa"/>
            <w:vAlign w:val="center"/>
            <w:hideMark/>
          </w:tcPr>
          <w:p w:rsidR="002B58B9" w:rsidRPr="002B58B9" w:rsidRDefault="002B58B9" w:rsidP="002B58B9">
            <w:pPr>
              <w:jc w:val="center"/>
              <w:rPr>
                <w:sz w:val="20"/>
                <w:szCs w:val="20"/>
              </w:rPr>
            </w:pPr>
            <w:r w:rsidRPr="002B58B9">
              <w:rPr>
                <w:sz w:val="20"/>
                <w:szCs w:val="20"/>
              </w:rPr>
              <w:t>Przewodnictwo elektryczne właściwe</w:t>
            </w:r>
          </w:p>
        </w:tc>
        <w:tc>
          <w:tcPr>
            <w:tcW w:w="1678" w:type="dxa"/>
            <w:vAlign w:val="center"/>
            <w:hideMark/>
          </w:tcPr>
          <w:p w:rsidR="002B58B9" w:rsidRPr="002B58B9" w:rsidRDefault="002B58B9" w:rsidP="002B58B9">
            <w:pPr>
              <w:jc w:val="center"/>
              <w:rPr>
                <w:sz w:val="20"/>
                <w:szCs w:val="20"/>
              </w:rPr>
            </w:pPr>
            <w:r w:rsidRPr="002B58B9">
              <w:rPr>
                <w:sz w:val="20"/>
                <w:szCs w:val="20"/>
              </w:rPr>
              <w:t>mS*m-1</w:t>
            </w:r>
          </w:p>
        </w:tc>
        <w:tc>
          <w:tcPr>
            <w:tcW w:w="838" w:type="dxa"/>
            <w:vAlign w:val="center"/>
            <w:hideMark/>
          </w:tcPr>
          <w:p w:rsidR="002B58B9" w:rsidRPr="002B58B9" w:rsidRDefault="002B58B9" w:rsidP="002B58B9">
            <w:pPr>
              <w:jc w:val="center"/>
              <w:rPr>
                <w:sz w:val="20"/>
                <w:szCs w:val="20"/>
              </w:rPr>
            </w:pPr>
            <w:r w:rsidRPr="002B58B9">
              <w:rPr>
                <w:sz w:val="20"/>
                <w:szCs w:val="20"/>
              </w:rPr>
              <w:t>9,51</w:t>
            </w:r>
          </w:p>
        </w:tc>
        <w:tc>
          <w:tcPr>
            <w:tcW w:w="837" w:type="dxa"/>
            <w:vAlign w:val="center"/>
            <w:hideMark/>
          </w:tcPr>
          <w:p w:rsidR="002B58B9" w:rsidRPr="002B58B9" w:rsidRDefault="002B58B9" w:rsidP="002B58B9">
            <w:pPr>
              <w:jc w:val="center"/>
              <w:rPr>
                <w:sz w:val="20"/>
                <w:szCs w:val="20"/>
              </w:rPr>
            </w:pPr>
            <w:r w:rsidRPr="002B58B9">
              <w:rPr>
                <w:sz w:val="20"/>
                <w:szCs w:val="20"/>
              </w:rPr>
              <w:t>9,9</w:t>
            </w:r>
          </w:p>
        </w:tc>
        <w:tc>
          <w:tcPr>
            <w:tcW w:w="701" w:type="dxa"/>
            <w:vAlign w:val="center"/>
            <w:hideMark/>
          </w:tcPr>
          <w:p w:rsidR="002B58B9" w:rsidRPr="002B58B9" w:rsidRDefault="002B58B9" w:rsidP="002B58B9">
            <w:pPr>
              <w:jc w:val="center"/>
              <w:rPr>
                <w:sz w:val="20"/>
                <w:szCs w:val="20"/>
              </w:rPr>
            </w:pPr>
            <w:r w:rsidRPr="002B58B9">
              <w:rPr>
                <w:sz w:val="20"/>
                <w:szCs w:val="20"/>
              </w:rPr>
              <w:t>12,2</w:t>
            </w:r>
          </w:p>
        </w:tc>
        <w:tc>
          <w:tcPr>
            <w:tcW w:w="839" w:type="dxa"/>
            <w:vAlign w:val="center"/>
            <w:hideMark/>
          </w:tcPr>
          <w:p w:rsidR="002B58B9" w:rsidRPr="002B58B9" w:rsidRDefault="002B58B9" w:rsidP="002B58B9">
            <w:pPr>
              <w:jc w:val="center"/>
              <w:rPr>
                <w:sz w:val="20"/>
                <w:szCs w:val="20"/>
              </w:rPr>
            </w:pPr>
            <w:r w:rsidRPr="002B58B9">
              <w:rPr>
                <w:sz w:val="20"/>
                <w:szCs w:val="20"/>
              </w:rPr>
              <w:t>8,07</w:t>
            </w:r>
          </w:p>
        </w:tc>
        <w:tc>
          <w:tcPr>
            <w:tcW w:w="840" w:type="dxa"/>
            <w:vAlign w:val="center"/>
          </w:tcPr>
          <w:p w:rsidR="002B58B9" w:rsidRPr="002B58B9" w:rsidRDefault="002B58B9" w:rsidP="002B58B9">
            <w:pPr>
              <w:jc w:val="center"/>
              <w:rPr>
                <w:sz w:val="20"/>
                <w:szCs w:val="20"/>
              </w:rPr>
            </w:pPr>
            <w:r w:rsidRPr="002B58B9">
              <w:rPr>
                <w:sz w:val="20"/>
                <w:szCs w:val="20"/>
              </w:rPr>
              <w:t>6,53</w:t>
            </w:r>
          </w:p>
        </w:tc>
      </w:tr>
      <w:tr w:rsidR="002B58B9" w:rsidRPr="002B58B9" w:rsidTr="002B58B9">
        <w:trPr>
          <w:trHeight w:val="322"/>
          <w:jc w:val="center"/>
        </w:trPr>
        <w:tc>
          <w:tcPr>
            <w:tcW w:w="3623" w:type="dxa"/>
            <w:vAlign w:val="center"/>
            <w:hideMark/>
          </w:tcPr>
          <w:p w:rsidR="002B58B9" w:rsidRPr="002B58B9" w:rsidRDefault="002B58B9" w:rsidP="002B58B9">
            <w:pPr>
              <w:jc w:val="center"/>
              <w:rPr>
                <w:sz w:val="20"/>
                <w:szCs w:val="20"/>
              </w:rPr>
            </w:pPr>
            <w:r w:rsidRPr="002B58B9">
              <w:rPr>
                <w:sz w:val="20"/>
                <w:szCs w:val="20"/>
              </w:rPr>
              <w:t>Zasolenie</w:t>
            </w:r>
          </w:p>
        </w:tc>
        <w:tc>
          <w:tcPr>
            <w:tcW w:w="1678" w:type="dxa"/>
            <w:vAlign w:val="center"/>
            <w:hideMark/>
          </w:tcPr>
          <w:p w:rsidR="002B58B9" w:rsidRPr="002B58B9" w:rsidRDefault="002B58B9" w:rsidP="002B58B9">
            <w:pPr>
              <w:jc w:val="center"/>
              <w:rPr>
                <w:sz w:val="20"/>
                <w:szCs w:val="20"/>
              </w:rPr>
            </w:pPr>
            <w:r w:rsidRPr="002B58B9">
              <w:rPr>
                <w:sz w:val="20"/>
                <w:szCs w:val="20"/>
              </w:rPr>
              <w:t>mg KCl*100g-1</w:t>
            </w:r>
          </w:p>
        </w:tc>
        <w:tc>
          <w:tcPr>
            <w:tcW w:w="838" w:type="dxa"/>
            <w:vAlign w:val="center"/>
            <w:hideMark/>
          </w:tcPr>
          <w:p w:rsidR="002B58B9" w:rsidRPr="002B58B9" w:rsidRDefault="002B58B9" w:rsidP="002B58B9">
            <w:pPr>
              <w:jc w:val="center"/>
              <w:rPr>
                <w:sz w:val="20"/>
                <w:szCs w:val="20"/>
              </w:rPr>
            </w:pPr>
            <w:r w:rsidRPr="002B58B9">
              <w:rPr>
                <w:sz w:val="20"/>
                <w:szCs w:val="20"/>
              </w:rPr>
              <w:t>25,1</w:t>
            </w:r>
          </w:p>
        </w:tc>
        <w:tc>
          <w:tcPr>
            <w:tcW w:w="837" w:type="dxa"/>
            <w:vAlign w:val="center"/>
            <w:hideMark/>
          </w:tcPr>
          <w:p w:rsidR="002B58B9" w:rsidRPr="002B58B9" w:rsidRDefault="002B58B9" w:rsidP="002B58B9">
            <w:pPr>
              <w:jc w:val="center"/>
              <w:rPr>
                <w:sz w:val="20"/>
                <w:szCs w:val="20"/>
              </w:rPr>
            </w:pPr>
            <w:r w:rsidRPr="002B58B9">
              <w:rPr>
                <w:sz w:val="20"/>
                <w:szCs w:val="20"/>
              </w:rPr>
              <w:t>26,1</w:t>
            </w:r>
          </w:p>
        </w:tc>
        <w:tc>
          <w:tcPr>
            <w:tcW w:w="701" w:type="dxa"/>
            <w:vAlign w:val="center"/>
            <w:hideMark/>
          </w:tcPr>
          <w:p w:rsidR="002B58B9" w:rsidRPr="002B58B9" w:rsidRDefault="002B58B9" w:rsidP="002B58B9">
            <w:pPr>
              <w:jc w:val="center"/>
              <w:rPr>
                <w:sz w:val="20"/>
                <w:szCs w:val="20"/>
              </w:rPr>
            </w:pPr>
            <w:r w:rsidRPr="002B58B9">
              <w:rPr>
                <w:sz w:val="20"/>
                <w:szCs w:val="20"/>
              </w:rPr>
              <w:t>32,2</w:t>
            </w:r>
          </w:p>
        </w:tc>
        <w:tc>
          <w:tcPr>
            <w:tcW w:w="839" w:type="dxa"/>
            <w:vAlign w:val="center"/>
            <w:hideMark/>
          </w:tcPr>
          <w:p w:rsidR="002B58B9" w:rsidRPr="002B58B9" w:rsidRDefault="002B58B9" w:rsidP="002B58B9">
            <w:pPr>
              <w:jc w:val="center"/>
              <w:rPr>
                <w:sz w:val="20"/>
                <w:szCs w:val="20"/>
              </w:rPr>
            </w:pPr>
            <w:r w:rsidRPr="002B58B9">
              <w:rPr>
                <w:sz w:val="20"/>
                <w:szCs w:val="20"/>
              </w:rPr>
              <w:t>21,31</w:t>
            </w:r>
          </w:p>
        </w:tc>
        <w:tc>
          <w:tcPr>
            <w:tcW w:w="840" w:type="dxa"/>
            <w:vAlign w:val="center"/>
          </w:tcPr>
          <w:p w:rsidR="002B58B9" w:rsidRPr="002B58B9" w:rsidRDefault="002B58B9" w:rsidP="002B58B9">
            <w:pPr>
              <w:jc w:val="center"/>
              <w:rPr>
                <w:sz w:val="20"/>
                <w:szCs w:val="20"/>
              </w:rPr>
            </w:pPr>
            <w:r w:rsidRPr="002B58B9">
              <w:rPr>
                <w:sz w:val="20"/>
                <w:szCs w:val="20"/>
              </w:rPr>
              <w:t>17,24</w:t>
            </w:r>
          </w:p>
        </w:tc>
      </w:tr>
    </w:tbl>
    <w:p w:rsidR="0082473C" w:rsidRPr="002B58B9" w:rsidRDefault="0082473C" w:rsidP="0082473C">
      <w:pPr>
        <w:jc w:val="center"/>
        <w:rPr>
          <w:rFonts w:eastAsia="Calibri" w:cs="Arial"/>
          <w:sz w:val="20"/>
          <w:szCs w:val="20"/>
          <w:lang w:eastAsia="pl-PL"/>
        </w:rPr>
      </w:pPr>
      <w:r w:rsidRPr="002B58B9">
        <w:rPr>
          <w:rFonts w:eastAsia="Calibri" w:cs="Arial"/>
          <w:sz w:val="20"/>
          <w:szCs w:val="20"/>
          <w:lang w:eastAsia="pl-PL"/>
        </w:rPr>
        <w:t>źródło: www.gios.gov.pl</w:t>
      </w:r>
    </w:p>
    <w:p w:rsidR="0082473C" w:rsidRPr="0082473C" w:rsidRDefault="0082473C" w:rsidP="0082473C">
      <w:pPr>
        <w:jc w:val="center"/>
        <w:rPr>
          <w:rFonts w:eastAsia="Calibri" w:cs="Arial"/>
          <w:color w:val="FF0000"/>
          <w:sz w:val="20"/>
          <w:szCs w:val="20"/>
          <w:lang w:eastAsia="pl-PL"/>
        </w:rPr>
      </w:pPr>
    </w:p>
    <w:p w:rsidR="0082473C" w:rsidRPr="00C751C6" w:rsidRDefault="0082473C" w:rsidP="0082473C">
      <w:pPr>
        <w:jc w:val="both"/>
        <w:rPr>
          <w:rFonts w:eastAsia="Calibri" w:cs="Arial"/>
          <w:b/>
          <w:bCs/>
          <w:sz w:val="20"/>
          <w:szCs w:val="20"/>
        </w:rPr>
      </w:pPr>
      <w:bookmarkStart w:id="384" w:name="_Toc376425411"/>
      <w:bookmarkStart w:id="385" w:name="_Toc382402473"/>
      <w:bookmarkStart w:id="386" w:name="_Toc484084140"/>
      <w:bookmarkStart w:id="387" w:name="_Toc485734909"/>
      <w:bookmarkStart w:id="388" w:name="_Toc505171433"/>
      <w:bookmarkStart w:id="389" w:name="_Toc15306142"/>
      <w:bookmarkStart w:id="390" w:name="_Toc19106089"/>
      <w:r w:rsidRPr="00C751C6">
        <w:rPr>
          <w:rFonts w:eastAsia="Calibri" w:cs="Arial"/>
          <w:b/>
          <w:bCs/>
          <w:sz w:val="20"/>
          <w:szCs w:val="20"/>
        </w:rPr>
        <w:t xml:space="preserve">Tabela </w:t>
      </w:r>
      <w:r w:rsidRPr="00C751C6">
        <w:rPr>
          <w:rFonts w:eastAsia="Calibri" w:cs="Arial"/>
          <w:b/>
          <w:bCs/>
          <w:sz w:val="20"/>
          <w:szCs w:val="20"/>
        </w:rPr>
        <w:fldChar w:fldCharType="begin"/>
      </w:r>
      <w:r w:rsidRPr="00C751C6">
        <w:rPr>
          <w:rFonts w:eastAsia="Calibri" w:cs="Arial"/>
          <w:b/>
          <w:bCs/>
          <w:sz w:val="20"/>
          <w:szCs w:val="20"/>
        </w:rPr>
        <w:instrText xml:space="preserve"> SEQ Tabela \* ARABIC </w:instrText>
      </w:r>
      <w:r w:rsidRPr="00C751C6">
        <w:rPr>
          <w:rFonts w:eastAsia="Calibri" w:cs="Arial"/>
          <w:b/>
          <w:bCs/>
          <w:sz w:val="20"/>
          <w:szCs w:val="20"/>
        </w:rPr>
        <w:fldChar w:fldCharType="separate"/>
      </w:r>
      <w:r w:rsidR="00E07476">
        <w:rPr>
          <w:rFonts w:eastAsia="Calibri" w:cs="Arial"/>
          <w:b/>
          <w:bCs/>
          <w:noProof/>
          <w:sz w:val="20"/>
          <w:szCs w:val="20"/>
        </w:rPr>
        <w:t>31</w:t>
      </w:r>
      <w:r w:rsidRPr="00C751C6">
        <w:rPr>
          <w:rFonts w:eastAsia="Calibri" w:cs="Arial"/>
          <w:b/>
          <w:bCs/>
          <w:sz w:val="20"/>
          <w:szCs w:val="20"/>
        </w:rPr>
        <w:fldChar w:fldCharType="end"/>
      </w:r>
      <w:r w:rsidRPr="00C751C6">
        <w:rPr>
          <w:rFonts w:eastAsia="Calibri" w:cs="Arial"/>
          <w:b/>
          <w:bCs/>
          <w:sz w:val="20"/>
          <w:szCs w:val="20"/>
        </w:rPr>
        <w:t>.Całkowita zawartość pierwiastków śladowych.</w:t>
      </w:r>
      <w:bookmarkEnd w:id="384"/>
      <w:bookmarkEnd w:id="385"/>
      <w:bookmarkEnd w:id="386"/>
      <w:bookmarkEnd w:id="387"/>
      <w:bookmarkEnd w:id="388"/>
      <w:bookmarkEnd w:id="389"/>
      <w:bookmarkEnd w:id="390"/>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79"/>
        <w:gridCol w:w="1401"/>
        <w:gridCol w:w="970"/>
        <w:gridCol w:w="970"/>
        <w:gridCol w:w="972"/>
        <w:gridCol w:w="1082"/>
        <w:gridCol w:w="1082"/>
      </w:tblGrid>
      <w:tr w:rsidR="00C751C6" w:rsidRPr="00C751C6" w:rsidTr="008F085F">
        <w:trPr>
          <w:trHeight w:val="362"/>
          <w:tblHeader/>
          <w:jc w:val="center"/>
        </w:trPr>
        <w:tc>
          <w:tcPr>
            <w:tcW w:w="2879" w:type="dxa"/>
            <w:vMerge w:val="restart"/>
            <w:shd w:val="clear" w:color="auto" w:fill="8EB936"/>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Właściwości sorpcyjne gleby</w:t>
            </w:r>
          </w:p>
        </w:tc>
        <w:tc>
          <w:tcPr>
            <w:tcW w:w="1401" w:type="dxa"/>
            <w:vMerge w:val="restart"/>
            <w:shd w:val="clear" w:color="auto" w:fill="8EB936"/>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Jednostka</w:t>
            </w:r>
          </w:p>
        </w:tc>
        <w:tc>
          <w:tcPr>
            <w:tcW w:w="5076" w:type="dxa"/>
            <w:gridSpan w:val="5"/>
            <w:tcBorders>
              <w:bottom w:val="single" w:sz="4" w:space="0" w:color="auto"/>
            </w:tcBorders>
            <w:shd w:val="clear" w:color="auto" w:fill="8EB936"/>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Rok</w:t>
            </w:r>
          </w:p>
        </w:tc>
      </w:tr>
      <w:tr w:rsidR="00C751C6" w:rsidRPr="00C751C6" w:rsidTr="008F085F">
        <w:trPr>
          <w:trHeight w:val="239"/>
          <w:tblHeader/>
          <w:jc w:val="center"/>
        </w:trPr>
        <w:tc>
          <w:tcPr>
            <w:tcW w:w="2879" w:type="dxa"/>
            <w:vMerge/>
            <w:shd w:val="clear" w:color="auto" w:fill="8EB936"/>
            <w:vAlign w:val="center"/>
            <w:hideMark/>
          </w:tcPr>
          <w:p w:rsidR="0082473C" w:rsidRPr="00C751C6" w:rsidRDefault="0082473C" w:rsidP="008F085F">
            <w:pPr>
              <w:jc w:val="center"/>
              <w:rPr>
                <w:rFonts w:eastAsia="Times New Roman" w:cs="Arial"/>
                <w:b/>
                <w:bCs/>
                <w:sz w:val="20"/>
                <w:szCs w:val="20"/>
                <w:lang w:eastAsia="pl-PL"/>
              </w:rPr>
            </w:pPr>
          </w:p>
        </w:tc>
        <w:tc>
          <w:tcPr>
            <w:tcW w:w="1401" w:type="dxa"/>
            <w:vMerge/>
            <w:shd w:val="clear" w:color="auto" w:fill="8EB936"/>
            <w:vAlign w:val="center"/>
            <w:hideMark/>
          </w:tcPr>
          <w:p w:rsidR="0082473C" w:rsidRPr="00C751C6" w:rsidRDefault="0082473C" w:rsidP="008F085F">
            <w:pPr>
              <w:jc w:val="center"/>
              <w:rPr>
                <w:rFonts w:eastAsia="Times New Roman" w:cs="Arial"/>
                <w:b/>
                <w:bCs/>
                <w:sz w:val="20"/>
                <w:szCs w:val="20"/>
                <w:lang w:eastAsia="pl-PL"/>
              </w:rPr>
            </w:pPr>
          </w:p>
        </w:tc>
        <w:tc>
          <w:tcPr>
            <w:tcW w:w="970" w:type="dxa"/>
            <w:shd w:val="clear" w:color="auto" w:fill="BCCD2F"/>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1995</w:t>
            </w:r>
          </w:p>
        </w:tc>
        <w:tc>
          <w:tcPr>
            <w:tcW w:w="970" w:type="dxa"/>
            <w:shd w:val="clear" w:color="auto" w:fill="BCCD2F"/>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2000</w:t>
            </w:r>
          </w:p>
        </w:tc>
        <w:tc>
          <w:tcPr>
            <w:tcW w:w="972" w:type="dxa"/>
            <w:shd w:val="clear" w:color="auto" w:fill="BCCD2F"/>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2005</w:t>
            </w:r>
          </w:p>
        </w:tc>
        <w:tc>
          <w:tcPr>
            <w:tcW w:w="1082" w:type="dxa"/>
            <w:shd w:val="clear" w:color="auto" w:fill="BCCD2F"/>
            <w:vAlign w:val="center"/>
            <w:hideMark/>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2010</w:t>
            </w:r>
          </w:p>
        </w:tc>
        <w:tc>
          <w:tcPr>
            <w:tcW w:w="1082" w:type="dxa"/>
            <w:shd w:val="clear" w:color="auto" w:fill="BCCD2F"/>
          </w:tcPr>
          <w:p w:rsidR="0082473C" w:rsidRPr="00C751C6" w:rsidRDefault="0082473C" w:rsidP="008F085F">
            <w:pPr>
              <w:jc w:val="center"/>
              <w:rPr>
                <w:rFonts w:eastAsia="Times New Roman" w:cs="Arial"/>
                <w:b/>
                <w:bCs/>
                <w:sz w:val="20"/>
                <w:szCs w:val="20"/>
                <w:lang w:eastAsia="pl-PL"/>
              </w:rPr>
            </w:pPr>
            <w:r w:rsidRPr="00C751C6">
              <w:rPr>
                <w:rFonts w:eastAsia="Times New Roman" w:cs="Arial"/>
                <w:b/>
                <w:bCs/>
                <w:sz w:val="20"/>
                <w:szCs w:val="20"/>
                <w:lang w:eastAsia="pl-PL"/>
              </w:rPr>
              <w:t>2015</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Mangan</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Mn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733</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725</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705</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712</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732</w:t>
            </w:r>
          </w:p>
        </w:tc>
      </w:tr>
      <w:tr w:rsidR="00C751C6" w:rsidRPr="00C751C6" w:rsidTr="00C751C6">
        <w:trPr>
          <w:trHeight w:val="334"/>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Kadm</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Cd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0,49</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0,49</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0,49</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0,41</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0,39</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Miedź</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Cu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32,3</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31,8</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28,3</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30,7</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31,1</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Chrom</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Cr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42,5</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38,3</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36,4</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38,3</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38,7</w:t>
            </w:r>
          </w:p>
        </w:tc>
      </w:tr>
      <w:tr w:rsidR="00C751C6" w:rsidRPr="00C751C6" w:rsidTr="00C751C6">
        <w:trPr>
          <w:trHeight w:val="334"/>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Nikiel</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Ni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49,7</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53,5</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44,0</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49,6</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50,8</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Ołów</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Pb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15,5</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20,1</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21,3</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24,0</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24,3</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Cynk</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Zn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90,0</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95,3</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90,1</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96,6</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93,3</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Kobalt</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Co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6,8</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7,99</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10,89</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13,11</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14,36</w:t>
            </w:r>
          </w:p>
        </w:tc>
      </w:tr>
      <w:tr w:rsidR="00C751C6" w:rsidRPr="00C751C6" w:rsidTr="00C751C6">
        <w:trPr>
          <w:trHeight w:val="334"/>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Wanad</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V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73,3</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73,3</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67,8</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35,8</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36,1</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Lit</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Li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42,3</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41,7</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47,7</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22,7</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19,9</w:t>
            </w:r>
          </w:p>
        </w:tc>
      </w:tr>
      <w:tr w:rsidR="00C751C6" w:rsidRPr="00C751C6" w:rsidTr="00C751C6">
        <w:trPr>
          <w:trHeight w:val="362"/>
          <w:jc w:val="center"/>
        </w:trPr>
        <w:tc>
          <w:tcPr>
            <w:tcW w:w="2879" w:type="dxa"/>
            <w:vAlign w:val="center"/>
            <w:hideMark/>
          </w:tcPr>
          <w:p w:rsidR="00C751C6" w:rsidRPr="00C751C6" w:rsidRDefault="00C751C6" w:rsidP="00C751C6">
            <w:pPr>
              <w:jc w:val="center"/>
              <w:rPr>
                <w:rFonts w:cs="Arial"/>
                <w:sz w:val="20"/>
                <w:szCs w:val="20"/>
              </w:rPr>
            </w:pPr>
            <w:r w:rsidRPr="00C751C6">
              <w:rPr>
                <w:rFonts w:cs="Arial"/>
                <w:sz w:val="20"/>
                <w:szCs w:val="20"/>
              </w:rPr>
              <w:t>Beryl</w:t>
            </w:r>
          </w:p>
        </w:tc>
        <w:tc>
          <w:tcPr>
            <w:tcW w:w="1401" w:type="dxa"/>
            <w:vAlign w:val="center"/>
            <w:hideMark/>
          </w:tcPr>
          <w:p w:rsidR="00C751C6" w:rsidRPr="00C751C6" w:rsidRDefault="00C751C6" w:rsidP="00C751C6">
            <w:pPr>
              <w:jc w:val="center"/>
              <w:rPr>
                <w:rFonts w:cs="Arial"/>
                <w:sz w:val="20"/>
                <w:szCs w:val="20"/>
              </w:rPr>
            </w:pPr>
            <w:r w:rsidRPr="00C751C6">
              <w:rPr>
                <w:rFonts w:cs="Arial"/>
                <w:sz w:val="20"/>
                <w:szCs w:val="20"/>
              </w:rPr>
              <w:t>Be mg*kg-1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1,1</w:t>
            </w:r>
          </w:p>
        </w:tc>
        <w:tc>
          <w:tcPr>
            <w:tcW w:w="970" w:type="dxa"/>
            <w:vAlign w:val="center"/>
            <w:hideMark/>
          </w:tcPr>
          <w:p w:rsidR="00C751C6" w:rsidRPr="00C751C6" w:rsidRDefault="00C751C6" w:rsidP="00C751C6">
            <w:pPr>
              <w:jc w:val="center"/>
              <w:rPr>
                <w:rFonts w:cs="Arial"/>
                <w:sz w:val="20"/>
                <w:szCs w:val="20"/>
              </w:rPr>
            </w:pPr>
            <w:r w:rsidRPr="00C751C6">
              <w:rPr>
                <w:rFonts w:cs="Arial"/>
                <w:sz w:val="20"/>
                <w:szCs w:val="20"/>
              </w:rPr>
              <w:t>0,97</w:t>
            </w:r>
          </w:p>
        </w:tc>
        <w:tc>
          <w:tcPr>
            <w:tcW w:w="972" w:type="dxa"/>
            <w:vAlign w:val="center"/>
            <w:hideMark/>
          </w:tcPr>
          <w:p w:rsidR="00C751C6" w:rsidRPr="00C751C6" w:rsidRDefault="00C751C6" w:rsidP="00C751C6">
            <w:pPr>
              <w:jc w:val="center"/>
              <w:rPr>
                <w:rFonts w:cs="Arial"/>
                <w:sz w:val="20"/>
                <w:szCs w:val="20"/>
              </w:rPr>
            </w:pPr>
            <w:r w:rsidRPr="00C751C6">
              <w:rPr>
                <w:rFonts w:cs="Arial"/>
                <w:sz w:val="20"/>
                <w:szCs w:val="20"/>
              </w:rPr>
              <w:t>0,87</w:t>
            </w:r>
          </w:p>
        </w:tc>
        <w:tc>
          <w:tcPr>
            <w:tcW w:w="1082" w:type="dxa"/>
            <w:vAlign w:val="center"/>
            <w:hideMark/>
          </w:tcPr>
          <w:p w:rsidR="00C751C6" w:rsidRPr="00C751C6" w:rsidRDefault="00C751C6" w:rsidP="00C751C6">
            <w:pPr>
              <w:jc w:val="center"/>
              <w:rPr>
                <w:rFonts w:cs="Arial"/>
                <w:sz w:val="20"/>
                <w:szCs w:val="20"/>
              </w:rPr>
            </w:pPr>
            <w:r w:rsidRPr="00C751C6">
              <w:rPr>
                <w:rFonts w:cs="Arial"/>
                <w:sz w:val="20"/>
                <w:szCs w:val="20"/>
              </w:rPr>
              <w:t>0,75</w:t>
            </w:r>
          </w:p>
        </w:tc>
        <w:tc>
          <w:tcPr>
            <w:tcW w:w="1082" w:type="dxa"/>
            <w:vAlign w:val="center"/>
          </w:tcPr>
          <w:p w:rsidR="00C751C6" w:rsidRPr="00C751C6" w:rsidRDefault="00C751C6" w:rsidP="00C751C6">
            <w:pPr>
              <w:jc w:val="center"/>
              <w:rPr>
                <w:rFonts w:cs="Arial"/>
                <w:sz w:val="20"/>
                <w:szCs w:val="20"/>
              </w:rPr>
            </w:pPr>
            <w:r w:rsidRPr="00C751C6">
              <w:rPr>
                <w:rFonts w:cs="Arial"/>
                <w:sz w:val="20"/>
                <w:szCs w:val="20"/>
              </w:rPr>
              <w:t>0,76</w:t>
            </w:r>
          </w:p>
        </w:tc>
      </w:tr>
      <w:tr w:rsidR="00C751C6" w:rsidRPr="00C751C6" w:rsidTr="00C751C6">
        <w:trPr>
          <w:trHeight w:val="362"/>
          <w:jc w:val="center"/>
        </w:trPr>
        <w:tc>
          <w:tcPr>
            <w:tcW w:w="2879"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Bar</w:t>
            </w:r>
          </w:p>
        </w:tc>
        <w:tc>
          <w:tcPr>
            <w:tcW w:w="1401"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Ba mg*kg-1</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74,7</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68,3</w:t>
            </w:r>
          </w:p>
        </w:tc>
        <w:tc>
          <w:tcPr>
            <w:tcW w:w="97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74,6</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50,9</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42,9</w:t>
            </w:r>
          </w:p>
        </w:tc>
      </w:tr>
      <w:tr w:rsidR="00C751C6" w:rsidRPr="00C751C6" w:rsidTr="00C751C6">
        <w:trPr>
          <w:trHeight w:val="362"/>
          <w:jc w:val="center"/>
        </w:trPr>
        <w:tc>
          <w:tcPr>
            <w:tcW w:w="2879"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Stront</w:t>
            </w:r>
          </w:p>
        </w:tc>
        <w:tc>
          <w:tcPr>
            <w:tcW w:w="1401"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Sr mg*kg-1</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34,0</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28,9</w:t>
            </w:r>
          </w:p>
        </w:tc>
        <w:tc>
          <w:tcPr>
            <w:tcW w:w="97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23,2</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15,5</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16,4</w:t>
            </w:r>
          </w:p>
        </w:tc>
      </w:tr>
      <w:tr w:rsidR="00C751C6" w:rsidRPr="00C751C6" w:rsidTr="00C751C6">
        <w:trPr>
          <w:trHeight w:val="362"/>
          <w:jc w:val="center"/>
        </w:trPr>
        <w:tc>
          <w:tcPr>
            <w:tcW w:w="2879"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Lantan</w:t>
            </w:r>
          </w:p>
        </w:tc>
        <w:tc>
          <w:tcPr>
            <w:tcW w:w="1401"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La mg*kg-1</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18,5</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15,3</w:t>
            </w:r>
          </w:p>
        </w:tc>
        <w:tc>
          <w:tcPr>
            <w:tcW w:w="97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15,3</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13,7</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12,8</w:t>
            </w:r>
          </w:p>
        </w:tc>
      </w:tr>
      <w:tr w:rsidR="00C751C6" w:rsidRPr="00C751C6" w:rsidTr="00C751C6">
        <w:trPr>
          <w:trHeight w:val="362"/>
          <w:jc w:val="center"/>
        </w:trPr>
        <w:tc>
          <w:tcPr>
            <w:tcW w:w="2879"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Rtec</w:t>
            </w:r>
          </w:p>
        </w:tc>
        <w:tc>
          <w:tcPr>
            <w:tcW w:w="1401"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Hg mg*kg-1</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97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0,08</w:t>
            </w:r>
          </w:p>
        </w:tc>
      </w:tr>
      <w:tr w:rsidR="00C751C6" w:rsidRPr="00C751C6" w:rsidTr="00C751C6">
        <w:trPr>
          <w:trHeight w:val="362"/>
          <w:jc w:val="center"/>
        </w:trPr>
        <w:tc>
          <w:tcPr>
            <w:tcW w:w="2879"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Arsen</w:t>
            </w:r>
          </w:p>
        </w:tc>
        <w:tc>
          <w:tcPr>
            <w:tcW w:w="1401"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As mg*kg-1</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970"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97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n.o.</w:t>
            </w:r>
          </w:p>
        </w:tc>
        <w:tc>
          <w:tcPr>
            <w:tcW w:w="1082" w:type="dxa"/>
            <w:tcBorders>
              <w:top w:val="single" w:sz="4" w:space="0" w:color="auto"/>
              <w:left w:val="single" w:sz="4" w:space="0" w:color="auto"/>
              <w:bottom w:val="single" w:sz="4" w:space="0" w:color="auto"/>
              <w:right w:val="single" w:sz="4" w:space="0" w:color="auto"/>
            </w:tcBorders>
            <w:vAlign w:val="center"/>
          </w:tcPr>
          <w:p w:rsidR="00C751C6" w:rsidRPr="00C751C6" w:rsidRDefault="00C751C6" w:rsidP="00C751C6">
            <w:pPr>
              <w:jc w:val="center"/>
              <w:rPr>
                <w:rFonts w:cs="Arial"/>
                <w:sz w:val="20"/>
                <w:szCs w:val="20"/>
              </w:rPr>
            </w:pPr>
            <w:r w:rsidRPr="00C751C6">
              <w:rPr>
                <w:rFonts w:cs="Arial"/>
                <w:sz w:val="20"/>
                <w:szCs w:val="20"/>
              </w:rPr>
              <w:t>7,1</w:t>
            </w:r>
          </w:p>
        </w:tc>
      </w:tr>
    </w:tbl>
    <w:p w:rsidR="0082473C" w:rsidRPr="00C751C6" w:rsidRDefault="0082473C" w:rsidP="002B58B9">
      <w:pPr>
        <w:jc w:val="center"/>
        <w:rPr>
          <w:rFonts w:eastAsia="Calibri" w:cs="Arial"/>
          <w:sz w:val="20"/>
          <w:szCs w:val="20"/>
          <w:lang w:eastAsia="pl-PL"/>
        </w:rPr>
      </w:pPr>
      <w:r w:rsidRPr="00C751C6">
        <w:rPr>
          <w:rFonts w:eastAsia="Calibri" w:cs="Arial"/>
          <w:sz w:val="20"/>
          <w:szCs w:val="20"/>
          <w:lang w:eastAsia="pl-PL"/>
        </w:rPr>
        <w:t xml:space="preserve">źródło: </w:t>
      </w:r>
      <w:r w:rsidR="002B58B9" w:rsidRPr="00C751C6">
        <w:rPr>
          <w:rFonts w:eastAsia="Calibri" w:cs="Arial"/>
          <w:sz w:val="20"/>
          <w:szCs w:val="20"/>
          <w:lang w:eastAsia="pl-PL"/>
        </w:rPr>
        <w:t>www.gios.gov.pl</w:t>
      </w:r>
    </w:p>
    <w:p w:rsidR="002B58B9" w:rsidRPr="0082473C" w:rsidRDefault="002B58B9" w:rsidP="002B58B9">
      <w:pPr>
        <w:jc w:val="center"/>
        <w:rPr>
          <w:rFonts w:eastAsia="Calibri" w:cs="Arial"/>
          <w:color w:val="FF0000"/>
          <w:sz w:val="20"/>
          <w:szCs w:val="20"/>
        </w:rPr>
      </w:pPr>
    </w:p>
    <w:p w:rsidR="0082473C" w:rsidRPr="0026345D" w:rsidRDefault="0082473C" w:rsidP="0082473C">
      <w:pPr>
        <w:spacing w:line="240" w:lineRule="auto"/>
        <w:rPr>
          <w:rFonts w:eastAsia="Times New Roman" w:cs="Arial"/>
          <w:b/>
          <w:bCs/>
          <w:sz w:val="20"/>
          <w:szCs w:val="20"/>
          <w:lang w:eastAsia="pl-PL"/>
        </w:rPr>
      </w:pPr>
      <w:bookmarkStart w:id="391" w:name="_Toc484084141"/>
      <w:bookmarkStart w:id="392" w:name="_Toc485734910"/>
      <w:bookmarkStart w:id="393" w:name="_Toc505171434"/>
      <w:bookmarkStart w:id="394" w:name="_Toc15306143"/>
      <w:bookmarkStart w:id="395" w:name="_Toc19106090"/>
      <w:r w:rsidRPr="0026345D">
        <w:rPr>
          <w:rFonts w:eastAsia="Times New Roman" w:cs="Arial"/>
          <w:b/>
          <w:bCs/>
          <w:sz w:val="20"/>
          <w:szCs w:val="20"/>
          <w:lang w:eastAsia="pl-PL"/>
        </w:rPr>
        <w:t xml:space="preserve">Tabela </w:t>
      </w:r>
      <w:r w:rsidRPr="0026345D">
        <w:rPr>
          <w:rFonts w:eastAsia="Times New Roman" w:cs="Arial"/>
          <w:b/>
          <w:bCs/>
          <w:sz w:val="20"/>
          <w:szCs w:val="20"/>
          <w:lang w:eastAsia="pl-PL"/>
        </w:rPr>
        <w:fldChar w:fldCharType="begin"/>
      </w:r>
      <w:r w:rsidRPr="0026345D">
        <w:rPr>
          <w:rFonts w:eastAsia="Times New Roman" w:cs="Arial"/>
          <w:b/>
          <w:bCs/>
          <w:sz w:val="20"/>
          <w:szCs w:val="20"/>
          <w:lang w:eastAsia="pl-PL"/>
        </w:rPr>
        <w:instrText xml:space="preserve"> SEQ Tabela \* ARABIC </w:instrText>
      </w:r>
      <w:r w:rsidRPr="0026345D">
        <w:rPr>
          <w:rFonts w:eastAsia="Times New Roman" w:cs="Arial"/>
          <w:b/>
          <w:bCs/>
          <w:sz w:val="20"/>
          <w:szCs w:val="20"/>
          <w:lang w:eastAsia="pl-PL"/>
        </w:rPr>
        <w:fldChar w:fldCharType="separate"/>
      </w:r>
      <w:r w:rsidR="00E07476">
        <w:rPr>
          <w:rFonts w:eastAsia="Times New Roman" w:cs="Arial"/>
          <w:b/>
          <w:bCs/>
          <w:noProof/>
          <w:sz w:val="20"/>
          <w:szCs w:val="20"/>
          <w:lang w:eastAsia="pl-PL"/>
        </w:rPr>
        <w:t>32</w:t>
      </w:r>
      <w:r w:rsidRPr="0026345D">
        <w:rPr>
          <w:rFonts w:eastAsia="Times New Roman" w:cs="Arial"/>
          <w:b/>
          <w:bCs/>
          <w:sz w:val="20"/>
          <w:szCs w:val="20"/>
          <w:lang w:eastAsia="pl-PL"/>
        </w:rPr>
        <w:fldChar w:fldCharType="end"/>
      </w:r>
      <w:r w:rsidRPr="0026345D">
        <w:rPr>
          <w:rFonts w:eastAsia="Times New Roman" w:cs="Arial"/>
          <w:b/>
          <w:bCs/>
          <w:sz w:val="20"/>
          <w:szCs w:val="20"/>
          <w:lang w:eastAsia="pl-PL"/>
        </w:rPr>
        <w:t>. Zawartość wielopierścieniowych węglowodorów aromatycznych.</w:t>
      </w:r>
      <w:bookmarkEnd w:id="391"/>
      <w:bookmarkEnd w:id="392"/>
      <w:bookmarkEnd w:id="393"/>
      <w:bookmarkEnd w:id="394"/>
      <w:bookmarkEnd w:id="395"/>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22"/>
        <w:gridCol w:w="1381"/>
        <w:gridCol w:w="949"/>
        <w:gridCol w:w="949"/>
        <w:gridCol w:w="949"/>
        <w:gridCol w:w="1053"/>
        <w:gridCol w:w="1053"/>
      </w:tblGrid>
      <w:tr w:rsidR="0026345D" w:rsidRPr="0026345D" w:rsidTr="008F085F">
        <w:trPr>
          <w:trHeight w:val="362"/>
          <w:tblHeader/>
          <w:jc w:val="center"/>
        </w:trPr>
        <w:tc>
          <w:tcPr>
            <w:tcW w:w="3022" w:type="dxa"/>
            <w:vMerge w:val="restart"/>
            <w:shd w:val="clear" w:color="auto" w:fill="8EB936"/>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Wielopierścieniowe węglowodory aromatyczne</w:t>
            </w:r>
          </w:p>
        </w:tc>
        <w:tc>
          <w:tcPr>
            <w:tcW w:w="1381" w:type="dxa"/>
            <w:vMerge w:val="restart"/>
            <w:shd w:val="clear" w:color="auto" w:fill="8EB936"/>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Jednostka</w:t>
            </w:r>
          </w:p>
        </w:tc>
        <w:tc>
          <w:tcPr>
            <w:tcW w:w="4953" w:type="dxa"/>
            <w:gridSpan w:val="5"/>
            <w:tcBorders>
              <w:bottom w:val="single" w:sz="4" w:space="0" w:color="auto"/>
            </w:tcBorders>
            <w:shd w:val="clear" w:color="auto" w:fill="8EB936"/>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Rok</w:t>
            </w:r>
          </w:p>
        </w:tc>
      </w:tr>
      <w:tr w:rsidR="0026345D" w:rsidRPr="0026345D" w:rsidTr="008F085F">
        <w:trPr>
          <w:trHeight w:val="239"/>
          <w:tblHeader/>
          <w:jc w:val="center"/>
        </w:trPr>
        <w:tc>
          <w:tcPr>
            <w:tcW w:w="3022" w:type="dxa"/>
            <w:vMerge/>
            <w:shd w:val="clear" w:color="auto" w:fill="8EB936"/>
            <w:vAlign w:val="center"/>
            <w:hideMark/>
          </w:tcPr>
          <w:p w:rsidR="0082473C" w:rsidRPr="0026345D" w:rsidRDefault="0082473C" w:rsidP="008F085F">
            <w:pPr>
              <w:jc w:val="center"/>
              <w:rPr>
                <w:rFonts w:eastAsia="Times New Roman" w:cs="Arial"/>
                <w:b/>
                <w:bCs/>
                <w:sz w:val="20"/>
                <w:szCs w:val="20"/>
                <w:lang w:eastAsia="pl-PL"/>
              </w:rPr>
            </w:pPr>
          </w:p>
        </w:tc>
        <w:tc>
          <w:tcPr>
            <w:tcW w:w="1381" w:type="dxa"/>
            <w:vMerge/>
            <w:shd w:val="clear" w:color="auto" w:fill="8EB936"/>
            <w:vAlign w:val="center"/>
            <w:hideMark/>
          </w:tcPr>
          <w:p w:rsidR="0082473C" w:rsidRPr="0026345D" w:rsidRDefault="0082473C" w:rsidP="008F085F">
            <w:pPr>
              <w:jc w:val="center"/>
              <w:rPr>
                <w:rFonts w:eastAsia="Times New Roman" w:cs="Arial"/>
                <w:b/>
                <w:bCs/>
                <w:sz w:val="20"/>
                <w:szCs w:val="20"/>
                <w:lang w:eastAsia="pl-PL"/>
              </w:rPr>
            </w:pPr>
          </w:p>
        </w:tc>
        <w:tc>
          <w:tcPr>
            <w:tcW w:w="949"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1995</w:t>
            </w:r>
          </w:p>
        </w:tc>
        <w:tc>
          <w:tcPr>
            <w:tcW w:w="949"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2000</w:t>
            </w:r>
          </w:p>
        </w:tc>
        <w:tc>
          <w:tcPr>
            <w:tcW w:w="949"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2005</w:t>
            </w:r>
          </w:p>
        </w:tc>
        <w:tc>
          <w:tcPr>
            <w:tcW w:w="1053"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2010</w:t>
            </w:r>
          </w:p>
        </w:tc>
        <w:tc>
          <w:tcPr>
            <w:tcW w:w="1053" w:type="dxa"/>
            <w:shd w:val="clear" w:color="auto" w:fill="BCCD2F"/>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2015</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Wielopierścieniowe węglowodory aromatyczne suma 13 WWA</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239,0</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313,0</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307,0</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250,0</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217,3</w:t>
            </w:r>
          </w:p>
        </w:tc>
      </w:tr>
      <w:tr w:rsidR="0026345D" w:rsidRPr="0026345D" w:rsidTr="0026345D">
        <w:trPr>
          <w:trHeight w:val="334"/>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naftalen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5,9</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fenantren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16,2</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antracen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4,8</w:t>
            </w:r>
          </w:p>
        </w:tc>
      </w:tr>
      <w:tr w:rsidR="0026345D" w:rsidRPr="0026345D" w:rsidTr="0026345D">
        <w:trPr>
          <w:trHeight w:val="334"/>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fluoranten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29,6</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chryzen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18,4</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benzo(a)antracen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16,6</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benzo(a)piren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19,3</w:t>
            </w:r>
          </w:p>
        </w:tc>
      </w:tr>
      <w:tr w:rsidR="0026345D" w:rsidRPr="0026345D" w:rsidTr="0026345D">
        <w:trPr>
          <w:trHeight w:val="334"/>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benzo(a)fluoranten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7,8</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benzo(ghi)perylen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15,6</w:t>
            </w:r>
          </w:p>
        </w:tc>
      </w:tr>
      <w:tr w:rsidR="0026345D" w:rsidRPr="0026345D" w:rsidTr="0026345D">
        <w:trPr>
          <w:trHeight w:val="362"/>
          <w:jc w:val="center"/>
        </w:trPr>
        <w:tc>
          <w:tcPr>
            <w:tcW w:w="3022" w:type="dxa"/>
            <w:vAlign w:val="center"/>
            <w:hideMark/>
          </w:tcPr>
          <w:p w:rsidR="0026345D" w:rsidRPr="0026345D" w:rsidRDefault="0026345D" w:rsidP="0026345D">
            <w:pPr>
              <w:jc w:val="center"/>
              <w:rPr>
                <w:rFonts w:cs="Arial"/>
                <w:sz w:val="20"/>
                <w:szCs w:val="20"/>
              </w:rPr>
            </w:pPr>
            <w:r w:rsidRPr="0026345D">
              <w:rPr>
                <w:rFonts w:cs="Arial"/>
                <w:sz w:val="20"/>
                <w:szCs w:val="20"/>
              </w:rPr>
              <w:t>WWA - fluoren</w:t>
            </w:r>
          </w:p>
        </w:tc>
        <w:tc>
          <w:tcPr>
            <w:tcW w:w="1381" w:type="dxa"/>
            <w:vAlign w:val="center"/>
            <w:hideMark/>
          </w:tcPr>
          <w:p w:rsidR="0026345D" w:rsidRPr="0026345D" w:rsidRDefault="0026345D" w:rsidP="0026345D">
            <w:pPr>
              <w:jc w:val="center"/>
              <w:rPr>
                <w:rFonts w:cs="Arial"/>
                <w:sz w:val="20"/>
                <w:szCs w:val="20"/>
              </w:rPr>
            </w:pPr>
            <w:r w:rsidRPr="0026345D">
              <w:rPr>
                <w:rFonts w:cs="Arial"/>
                <w:sz w:val="20"/>
                <w:szCs w:val="20"/>
              </w:rPr>
              <w:t>µg*kg-1</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53" w:type="dxa"/>
            <w:vAlign w:val="center"/>
          </w:tcPr>
          <w:p w:rsidR="0026345D" w:rsidRPr="0026345D" w:rsidRDefault="0026345D" w:rsidP="0026345D">
            <w:pPr>
              <w:jc w:val="center"/>
              <w:rPr>
                <w:rFonts w:cs="Arial"/>
                <w:sz w:val="20"/>
                <w:szCs w:val="20"/>
              </w:rPr>
            </w:pPr>
            <w:r w:rsidRPr="0026345D">
              <w:rPr>
                <w:rFonts w:cs="Arial"/>
                <w:sz w:val="20"/>
                <w:szCs w:val="20"/>
              </w:rPr>
              <w:t>5,0</w:t>
            </w:r>
          </w:p>
        </w:tc>
      </w:tr>
      <w:tr w:rsidR="0026345D" w:rsidRPr="0026345D" w:rsidTr="0026345D">
        <w:trPr>
          <w:trHeight w:val="362"/>
          <w:jc w:val="center"/>
        </w:trPr>
        <w:tc>
          <w:tcPr>
            <w:tcW w:w="3022"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WWA - piren</w:t>
            </w:r>
          </w:p>
        </w:tc>
        <w:tc>
          <w:tcPr>
            <w:tcW w:w="1381"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µg*kg-1</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25,3</w:t>
            </w:r>
          </w:p>
        </w:tc>
      </w:tr>
      <w:tr w:rsidR="0026345D" w:rsidRPr="0026345D" w:rsidTr="0026345D">
        <w:trPr>
          <w:trHeight w:val="362"/>
          <w:jc w:val="center"/>
        </w:trPr>
        <w:tc>
          <w:tcPr>
            <w:tcW w:w="3022"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WWA - benzo(b)fluoranten</w:t>
            </w:r>
          </w:p>
        </w:tc>
        <w:tc>
          <w:tcPr>
            <w:tcW w:w="1381"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µg*kg-1</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29,3</w:t>
            </w:r>
          </w:p>
        </w:tc>
      </w:tr>
      <w:tr w:rsidR="0026345D" w:rsidRPr="0026345D" w:rsidTr="0026345D">
        <w:trPr>
          <w:trHeight w:val="362"/>
          <w:jc w:val="center"/>
        </w:trPr>
        <w:tc>
          <w:tcPr>
            <w:tcW w:w="3022"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WWA - benzo(k)fluoranten</w:t>
            </w:r>
          </w:p>
        </w:tc>
        <w:tc>
          <w:tcPr>
            <w:tcW w:w="1381"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µg*kg-1</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11,8</w:t>
            </w:r>
          </w:p>
        </w:tc>
      </w:tr>
      <w:tr w:rsidR="0026345D" w:rsidRPr="0026345D" w:rsidTr="0026345D">
        <w:trPr>
          <w:trHeight w:val="362"/>
          <w:jc w:val="center"/>
        </w:trPr>
        <w:tc>
          <w:tcPr>
            <w:tcW w:w="3022"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WWA - dibenzo(a,h)antracen</w:t>
            </w:r>
          </w:p>
        </w:tc>
        <w:tc>
          <w:tcPr>
            <w:tcW w:w="1381"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µg*kg-1</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6,6</w:t>
            </w:r>
          </w:p>
        </w:tc>
      </w:tr>
      <w:tr w:rsidR="0026345D" w:rsidRPr="0026345D" w:rsidTr="0026345D">
        <w:trPr>
          <w:trHeight w:val="362"/>
          <w:jc w:val="center"/>
        </w:trPr>
        <w:tc>
          <w:tcPr>
            <w:tcW w:w="3022"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WWA - indeno(1,2,3-cd)piren</w:t>
            </w:r>
          </w:p>
        </w:tc>
        <w:tc>
          <w:tcPr>
            <w:tcW w:w="1381"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µg*kg-1</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949"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n.o.</w:t>
            </w:r>
          </w:p>
        </w:tc>
        <w:tc>
          <w:tcPr>
            <w:tcW w:w="1053" w:type="dxa"/>
            <w:tcBorders>
              <w:top w:val="single" w:sz="4" w:space="0" w:color="auto"/>
              <w:left w:val="single" w:sz="4" w:space="0" w:color="auto"/>
              <w:bottom w:val="single" w:sz="4" w:space="0" w:color="auto"/>
              <w:right w:val="single" w:sz="4" w:space="0" w:color="auto"/>
            </w:tcBorders>
            <w:vAlign w:val="center"/>
          </w:tcPr>
          <w:p w:rsidR="0026345D" w:rsidRPr="0026345D" w:rsidRDefault="0026345D" w:rsidP="0026345D">
            <w:pPr>
              <w:jc w:val="center"/>
              <w:rPr>
                <w:rFonts w:cs="Arial"/>
                <w:sz w:val="20"/>
                <w:szCs w:val="20"/>
              </w:rPr>
            </w:pPr>
            <w:r w:rsidRPr="0026345D">
              <w:rPr>
                <w:rFonts w:cs="Arial"/>
                <w:sz w:val="20"/>
                <w:szCs w:val="20"/>
              </w:rPr>
              <w:t>18,8</w:t>
            </w:r>
          </w:p>
        </w:tc>
      </w:tr>
    </w:tbl>
    <w:p w:rsidR="0082473C" w:rsidRPr="0026345D" w:rsidRDefault="0082473C" w:rsidP="0082473C">
      <w:pPr>
        <w:jc w:val="center"/>
        <w:rPr>
          <w:rFonts w:eastAsia="Calibri" w:cs="Arial"/>
          <w:sz w:val="20"/>
          <w:szCs w:val="20"/>
          <w:lang w:eastAsia="pl-PL"/>
        </w:rPr>
      </w:pPr>
      <w:r w:rsidRPr="0026345D">
        <w:rPr>
          <w:rFonts w:eastAsia="Calibri" w:cs="Arial"/>
          <w:sz w:val="20"/>
          <w:szCs w:val="20"/>
          <w:lang w:eastAsia="pl-PL"/>
        </w:rPr>
        <w:t>źródło: www.gios.gov.pl</w:t>
      </w:r>
    </w:p>
    <w:p w:rsidR="0082473C" w:rsidRPr="0082473C" w:rsidRDefault="0082473C" w:rsidP="0082473C">
      <w:pPr>
        <w:spacing w:line="240" w:lineRule="auto"/>
        <w:rPr>
          <w:rFonts w:eastAsia="Times New Roman" w:cs="Times New Roman"/>
          <w:b/>
          <w:bCs/>
          <w:color w:val="FF0000"/>
          <w:sz w:val="18"/>
          <w:szCs w:val="18"/>
          <w:lang w:eastAsia="pl-PL"/>
        </w:rPr>
      </w:pPr>
      <w:bookmarkStart w:id="396" w:name="_Toc484084142"/>
      <w:bookmarkStart w:id="397" w:name="_Toc485734911"/>
    </w:p>
    <w:p w:rsidR="0082473C" w:rsidRPr="0026345D" w:rsidRDefault="0082473C" w:rsidP="0082473C">
      <w:pPr>
        <w:spacing w:line="240" w:lineRule="auto"/>
        <w:rPr>
          <w:rFonts w:eastAsia="Times New Roman" w:cs="Times New Roman"/>
          <w:b/>
          <w:bCs/>
          <w:sz w:val="18"/>
          <w:szCs w:val="18"/>
          <w:lang w:eastAsia="pl-PL"/>
        </w:rPr>
      </w:pPr>
      <w:bookmarkStart w:id="398" w:name="_Toc505171435"/>
      <w:bookmarkStart w:id="399" w:name="_Toc15306144"/>
      <w:bookmarkStart w:id="400" w:name="_Toc19106091"/>
      <w:r w:rsidRPr="0026345D">
        <w:rPr>
          <w:rFonts w:eastAsia="Times New Roman" w:cs="Times New Roman"/>
          <w:b/>
          <w:bCs/>
          <w:sz w:val="18"/>
          <w:szCs w:val="18"/>
          <w:lang w:eastAsia="pl-PL"/>
        </w:rPr>
        <w:t xml:space="preserve">Tabela </w:t>
      </w:r>
      <w:r w:rsidRPr="0026345D">
        <w:rPr>
          <w:rFonts w:eastAsia="Times New Roman" w:cs="Times New Roman"/>
          <w:b/>
          <w:bCs/>
          <w:sz w:val="18"/>
          <w:szCs w:val="18"/>
          <w:lang w:eastAsia="pl-PL"/>
        </w:rPr>
        <w:fldChar w:fldCharType="begin"/>
      </w:r>
      <w:r w:rsidRPr="0026345D">
        <w:rPr>
          <w:rFonts w:eastAsia="Times New Roman" w:cs="Times New Roman"/>
          <w:b/>
          <w:bCs/>
          <w:sz w:val="18"/>
          <w:szCs w:val="18"/>
          <w:lang w:eastAsia="pl-PL"/>
        </w:rPr>
        <w:instrText xml:space="preserve"> SEQ Tabela \* ARABIC </w:instrText>
      </w:r>
      <w:r w:rsidRPr="0026345D">
        <w:rPr>
          <w:rFonts w:eastAsia="Times New Roman" w:cs="Times New Roman"/>
          <w:b/>
          <w:bCs/>
          <w:sz w:val="18"/>
          <w:szCs w:val="18"/>
          <w:lang w:eastAsia="pl-PL"/>
        </w:rPr>
        <w:fldChar w:fldCharType="separate"/>
      </w:r>
      <w:r w:rsidR="00E07476">
        <w:rPr>
          <w:rFonts w:eastAsia="Times New Roman" w:cs="Times New Roman"/>
          <w:b/>
          <w:bCs/>
          <w:noProof/>
          <w:sz w:val="18"/>
          <w:szCs w:val="18"/>
          <w:lang w:eastAsia="pl-PL"/>
        </w:rPr>
        <w:t>33</w:t>
      </w:r>
      <w:r w:rsidRPr="0026345D">
        <w:rPr>
          <w:rFonts w:eastAsia="Times New Roman" w:cs="Times New Roman"/>
          <w:b/>
          <w:bCs/>
          <w:sz w:val="18"/>
          <w:szCs w:val="18"/>
          <w:lang w:eastAsia="pl-PL"/>
        </w:rPr>
        <w:fldChar w:fldCharType="end"/>
      </w:r>
      <w:r w:rsidRPr="0026345D">
        <w:rPr>
          <w:rFonts w:eastAsia="Times New Roman" w:cs="Times New Roman"/>
          <w:b/>
          <w:bCs/>
          <w:sz w:val="18"/>
          <w:szCs w:val="18"/>
          <w:lang w:eastAsia="pl-PL"/>
        </w:rPr>
        <w:t>. Pozostałości pestycydów chloroorganicznych i związków niechlorowych w glebach.</w:t>
      </w:r>
      <w:bookmarkEnd w:id="396"/>
      <w:bookmarkEnd w:id="397"/>
      <w:bookmarkEnd w:id="398"/>
      <w:bookmarkEnd w:id="399"/>
      <w:bookmarkEnd w:id="400"/>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26"/>
        <w:gridCol w:w="1382"/>
        <w:gridCol w:w="945"/>
        <w:gridCol w:w="945"/>
        <w:gridCol w:w="945"/>
        <w:gridCol w:w="1049"/>
        <w:gridCol w:w="1064"/>
      </w:tblGrid>
      <w:tr w:rsidR="0026345D" w:rsidRPr="0026345D" w:rsidTr="008F085F">
        <w:trPr>
          <w:trHeight w:val="362"/>
          <w:tblHeader/>
          <w:jc w:val="center"/>
        </w:trPr>
        <w:tc>
          <w:tcPr>
            <w:tcW w:w="3026" w:type="dxa"/>
            <w:vMerge w:val="restart"/>
            <w:shd w:val="clear" w:color="auto" w:fill="8EB936"/>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Pozostałości pestycydów chloroorganicznych i związków niechlorowych w glebach</w:t>
            </w:r>
          </w:p>
        </w:tc>
        <w:tc>
          <w:tcPr>
            <w:tcW w:w="1382" w:type="dxa"/>
            <w:vMerge w:val="restart"/>
            <w:shd w:val="clear" w:color="auto" w:fill="8EB936"/>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Jednostka</w:t>
            </w:r>
          </w:p>
        </w:tc>
        <w:tc>
          <w:tcPr>
            <w:tcW w:w="4948" w:type="dxa"/>
            <w:gridSpan w:val="5"/>
            <w:tcBorders>
              <w:bottom w:val="single" w:sz="4" w:space="0" w:color="auto"/>
            </w:tcBorders>
            <w:shd w:val="clear" w:color="auto" w:fill="8EB936"/>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Rok</w:t>
            </w:r>
          </w:p>
        </w:tc>
      </w:tr>
      <w:tr w:rsidR="0026345D" w:rsidRPr="0026345D" w:rsidTr="008F085F">
        <w:trPr>
          <w:trHeight w:val="239"/>
          <w:tblHeader/>
          <w:jc w:val="center"/>
        </w:trPr>
        <w:tc>
          <w:tcPr>
            <w:tcW w:w="3026" w:type="dxa"/>
            <w:vMerge/>
            <w:shd w:val="clear" w:color="auto" w:fill="8EB936"/>
            <w:vAlign w:val="center"/>
            <w:hideMark/>
          </w:tcPr>
          <w:p w:rsidR="0082473C" w:rsidRPr="0026345D" w:rsidRDefault="0082473C" w:rsidP="008F085F">
            <w:pPr>
              <w:jc w:val="center"/>
              <w:rPr>
                <w:rFonts w:eastAsia="Times New Roman" w:cs="Arial"/>
                <w:b/>
                <w:bCs/>
                <w:sz w:val="20"/>
                <w:szCs w:val="20"/>
                <w:lang w:eastAsia="pl-PL"/>
              </w:rPr>
            </w:pPr>
          </w:p>
        </w:tc>
        <w:tc>
          <w:tcPr>
            <w:tcW w:w="1382" w:type="dxa"/>
            <w:vMerge/>
            <w:shd w:val="clear" w:color="auto" w:fill="8EB936"/>
            <w:vAlign w:val="center"/>
            <w:hideMark/>
          </w:tcPr>
          <w:p w:rsidR="0082473C" w:rsidRPr="0026345D" w:rsidRDefault="0082473C" w:rsidP="008F085F">
            <w:pPr>
              <w:jc w:val="center"/>
              <w:rPr>
                <w:rFonts w:eastAsia="Times New Roman" w:cs="Arial"/>
                <w:b/>
                <w:bCs/>
                <w:sz w:val="20"/>
                <w:szCs w:val="20"/>
                <w:lang w:eastAsia="pl-PL"/>
              </w:rPr>
            </w:pPr>
          </w:p>
        </w:tc>
        <w:tc>
          <w:tcPr>
            <w:tcW w:w="945"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1995</w:t>
            </w:r>
          </w:p>
        </w:tc>
        <w:tc>
          <w:tcPr>
            <w:tcW w:w="945"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2000</w:t>
            </w:r>
          </w:p>
        </w:tc>
        <w:tc>
          <w:tcPr>
            <w:tcW w:w="945"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2005</w:t>
            </w:r>
          </w:p>
        </w:tc>
        <w:tc>
          <w:tcPr>
            <w:tcW w:w="1049" w:type="dxa"/>
            <w:shd w:val="clear" w:color="auto" w:fill="BCCD2F"/>
            <w:vAlign w:val="center"/>
            <w:hideMark/>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2010</w:t>
            </w:r>
          </w:p>
        </w:tc>
        <w:tc>
          <w:tcPr>
            <w:tcW w:w="1064" w:type="dxa"/>
            <w:shd w:val="clear" w:color="auto" w:fill="BCCD2F"/>
            <w:vAlign w:val="center"/>
          </w:tcPr>
          <w:p w:rsidR="0082473C" w:rsidRPr="0026345D" w:rsidRDefault="0082473C" w:rsidP="008F085F">
            <w:pPr>
              <w:jc w:val="center"/>
              <w:rPr>
                <w:rFonts w:eastAsia="Times New Roman" w:cs="Arial"/>
                <w:b/>
                <w:bCs/>
                <w:sz w:val="20"/>
                <w:szCs w:val="20"/>
                <w:lang w:eastAsia="pl-PL"/>
              </w:rPr>
            </w:pPr>
            <w:r w:rsidRPr="0026345D">
              <w:rPr>
                <w:rFonts w:eastAsia="Times New Roman" w:cs="Arial"/>
                <w:b/>
                <w:bCs/>
                <w:sz w:val="20"/>
                <w:szCs w:val="20"/>
                <w:lang w:eastAsia="pl-PL"/>
              </w:rPr>
              <w:t>2015</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DDT/DDE/DDD</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0,002</w:t>
            </w:r>
          </w:p>
        </w:tc>
      </w:tr>
      <w:tr w:rsidR="0026345D" w:rsidRPr="0026345D" w:rsidTr="0026345D">
        <w:trPr>
          <w:trHeight w:val="334"/>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aldrin</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dieldrin</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endrin</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34"/>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alfa-HCH</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beta-HCH</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chloroorganiczne - gamma-HCH</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 zwiazki nie chlorowe - carbaryl</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34"/>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 zwiazki nie chlorowe - carbofuran</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 zwiazki nie chlorowe - maneb</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n.o.</w:t>
            </w:r>
          </w:p>
        </w:tc>
      </w:tr>
      <w:tr w:rsidR="0026345D" w:rsidRPr="0026345D" w:rsidTr="0026345D">
        <w:trPr>
          <w:trHeight w:val="362"/>
          <w:jc w:val="center"/>
        </w:trPr>
        <w:tc>
          <w:tcPr>
            <w:tcW w:w="3026" w:type="dxa"/>
            <w:vAlign w:val="center"/>
            <w:hideMark/>
          </w:tcPr>
          <w:p w:rsidR="0026345D" w:rsidRPr="0026345D" w:rsidRDefault="0026345D" w:rsidP="0026345D">
            <w:pPr>
              <w:jc w:val="center"/>
              <w:rPr>
                <w:rFonts w:cs="Arial"/>
                <w:sz w:val="20"/>
                <w:szCs w:val="20"/>
              </w:rPr>
            </w:pPr>
            <w:r w:rsidRPr="0026345D">
              <w:rPr>
                <w:rFonts w:cs="Arial"/>
                <w:sz w:val="20"/>
                <w:szCs w:val="20"/>
              </w:rPr>
              <w:t>Pestycydy - zwiazki nie chlorowe - atrazin</w:t>
            </w:r>
          </w:p>
        </w:tc>
        <w:tc>
          <w:tcPr>
            <w:tcW w:w="1382" w:type="dxa"/>
            <w:vAlign w:val="center"/>
            <w:hideMark/>
          </w:tcPr>
          <w:p w:rsidR="0026345D" w:rsidRPr="0026345D" w:rsidRDefault="0026345D" w:rsidP="0026345D">
            <w:pPr>
              <w:jc w:val="center"/>
              <w:rPr>
                <w:rFonts w:cs="Arial"/>
                <w:sz w:val="20"/>
                <w:szCs w:val="20"/>
              </w:rPr>
            </w:pPr>
            <w:r w:rsidRPr="0026345D">
              <w:rPr>
                <w:rFonts w:cs="Arial"/>
                <w:sz w:val="20"/>
                <w:szCs w:val="20"/>
              </w:rPr>
              <w:t>mg*kg-1</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945"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49" w:type="dxa"/>
            <w:vAlign w:val="center"/>
            <w:hideMark/>
          </w:tcPr>
          <w:p w:rsidR="0026345D" w:rsidRPr="0026345D" w:rsidRDefault="0026345D" w:rsidP="0026345D">
            <w:pPr>
              <w:jc w:val="center"/>
              <w:rPr>
                <w:rFonts w:cs="Arial"/>
                <w:sz w:val="20"/>
                <w:szCs w:val="20"/>
              </w:rPr>
            </w:pPr>
            <w:r w:rsidRPr="0026345D">
              <w:rPr>
                <w:rFonts w:cs="Arial"/>
                <w:sz w:val="20"/>
                <w:szCs w:val="20"/>
              </w:rPr>
              <w:t>n.o.</w:t>
            </w:r>
          </w:p>
        </w:tc>
        <w:tc>
          <w:tcPr>
            <w:tcW w:w="1064" w:type="dxa"/>
            <w:vAlign w:val="center"/>
          </w:tcPr>
          <w:p w:rsidR="0026345D" w:rsidRPr="0026345D" w:rsidRDefault="0026345D" w:rsidP="0026345D">
            <w:pPr>
              <w:jc w:val="center"/>
              <w:rPr>
                <w:rFonts w:cs="Arial"/>
                <w:sz w:val="20"/>
                <w:szCs w:val="20"/>
              </w:rPr>
            </w:pPr>
            <w:r w:rsidRPr="0026345D">
              <w:rPr>
                <w:rFonts w:cs="Arial"/>
                <w:sz w:val="20"/>
                <w:szCs w:val="20"/>
              </w:rPr>
              <w:t>&lt;0,001</w:t>
            </w:r>
          </w:p>
        </w:tc>
      </w:tr>
    </w:tbl>
    <w:p w:rsidR="0082473C" w:rsidRPr="0026345D" w:rsidRDefault="0082473C" w:rsidP="0082473C">
      <w:pPr>
        <w:jc w:val="center"/>
        <w:rPr>
          <w:rFonts w:eastAsia="Calibri" w:cs="Arial"/>
          <w:sz w:val="20"/>
          <w:szCs w:val="20"/>
          <w:lang w:eastAsia="pl-PL"/>
        </w:rPr>
      </w:pPr>
      <w:r w:rsidRPr="0026345D">
        <w:rPr>
          <w:rFonts w:eastAsia="Calibri" w:cs="Arial"/>
          <w:sz w:val="20"/>
          <w:szCs w:val="20"/>
          <w:lang w:eastAsia="pl-PL"/>
        </w:rPr>
        <w:t>źródło: www.gios.gov.pl</w:t>
      </w:r>
    </w:p>
    <w:p w:rsidR="0082473C" w:rsidRPr="0082473C" w:rsidRDefault="0082473C" w:rsidP="0082473C">
      <w:pPr>
        <w:rPr>
          <w:rFonts w:eastAsia="Calibri" w:cs="Arial"/>
          <w:color w:val="FF0000"/>
          <w:sz w:val="20"/>
          <w:szCs w:val="20"/>
        </w:rPr>
      </w:pPr>
    </w:p>
    <w:p w:rsidR="0082473C" w:rsidRPr="00353286" w:rsidRDefault="0082473C" w:rsidP="0082473C">
      <w:pPr>
        <w:ind w:firstLine="708"/>
        <w:jc w:val="both"/>
        <w:rPr>
          <w:rFonts w:eastAsia="Calibri" w:cs="Arial"/>
        </w:rPr>
      </w:pPr>
      <w:r w:rsidRPr="00353286">
        <w:rPr>
          <w:rFonts w:eastAsia="Calibri" w:cs="Arial"/>
        </w:rPr>
        <w:t>Powyższe tabele opisują stan chemizmu gleb rolnych. Właściwości sorpcyjne gleb, ich odczyn czy zawartość próchnicy definiuje ich przydatność po kątem zagospodarowania rolniczego. Sorpcja gleb mówi o tym ile poszczególnych składników mineralnych może zostać przyjętych co ma wpływ na odczyn oraz zatrzymanie składników odżywczych,</w:t>
      </w:r>
      <w:r w:rsidRPr="00353286">
        <w:rPr>
          <w:rFonts w:eastAsia="Calibri" w:cs="Arial"/>
        </w:rPr>
        <w:br/>
        <w:t xml:space="preserve"> a to z kolei wpływa na ilość plonów oraz konieczność przeprowadzania zabiegów pielęgnacyjnych. Zawartość WWA oraz pierwiastków śladowych opisuje ile miligramów danego pierwiastka czy związku chemicznego znajduje się w kilogramie gleby. </w:t>
      </w:r>
    </w:p>
    <w:p w:rsidR="00AF29ED" w:rsidRDefault="00AF29ED" w:rsidP="001352FC">
      <w:pPr>
        <w:rPr>
          <w:color w:val="FF0000"/>
        </w:rPr>
      </w:pPr>
    </w:p>
    <w:p w:rsidR="001854DC" w:rsidRPr="00BB0DB2" w:rsidRDefault="001854DC" w:rsidP="001854DC">
      <w:pPr>
        <w:jc w:val="both"/>
        <w:rPr>
          <w:rFonts w:eastAsia="Calibri" w:cs="Arial"/>
          <w:b/>
        </w:rPr>
      </w:pPr>
      <w:bookmarkStart w:id="401" w:name="_Toc526855550"/>
      <w:bookmarkStart w:id="402" w:name="_Toc19106032"/>
      <w:r>
        <w:rPr>
          <w:rStyle w:val="Nagwek3Znak"/>
        </w:rPr>
        <w:t xml:space="preserve">5.7.2. </w:t>
      </w:r>
      <w:r w:rsidRPr="00E07343">
        <w:rPr>
          <w:rStyle w:val="Nagwek3Znak"/>
        </w:rPr>
        <w:t>Osuwiska</w:t>
      </w:r>
      <w:bookmarkEnd w:id="401"/>
      <w:r>
        <w:rPr>
          <w:rStyle w:val="Nagwek3Znak"/>
        </w:rPr>
        <w:t xml:space="preserve"> i tereny zagrożone ruchami masowymi</w:t>
      </w:r>
      <w:bookmarkEnd w:id="402"/>
      <w:r w:rsidRPr="00BB0DB2">
        <w:rPr>
          <w:rStyle w:val="Odwoanieprzypisudolnego"/>
          <w:rFonts w:eastAsia="Calibri" w:cs="Arial"/>
          <w:b/>
        </w:rPr>
        <w:footnoteReference w:id="11"/>
      </w:r>
    </w:p>
    <w:p w:rsidR="001854DC" w:rsidRPr="00BB0DB2" w:rsidRDefault="001854DC" w:rsidP="001854DC">
      <w:pPr>
        <w:ind w:firstLine="709"/>
        <w:jc w:val="both"/>
        <w:rPr>
          <w:rFonts w:cs="Arial"/>
          <w:shd w:val="clear" w:color="auto" w:fill="FFFFFF"/>
        </w:rPr>
      </w:pPr>
      <w:r w:rsidRPr="00BB0DB2">
        <w:rPr>
          <w:rFonts w:cs="Arial"/>
          <w:shd w:val="clear" w:color="auto" w:fill="FFFFFF"/>
        </w:rPr>
        <w:t xml:space="preserve">Ruchy masowe ziemi są jednymi z najbardziej rozpowszechnionych zjawisk powodujących katastrofy naturalne. Obejmują one różne procesy i zjawiska, których wspólną cechą jest niszczenie struktury skał i gruntu objawiające się jego wyraźnym przemieszczeniem i deformacją pod wpływem siły ciężkości. Ze względu na charakter </w:t>
      </w:r>
      <w:r w:rsidRPr="00BB0DB2">
        <w:rPr>
          <w:rFonts w:cs="Arial"/>
          <w:shd w:val="clear" w:color="auto" w:fill="FFFFFF"/>
        </w:rPr>
        <w:br/>
        <w:t>i tempo procesu wyróżnia się zjawiska: osuwania, spełzywania, odpadania, osiadania, spełzywania i ześlizgiwania się skał. Szybkość osuwania się ziemi jest różna i wynosi od kilku centymetrów do kilku metrów na sekundę. Osuwanie następuje nagle i niespodziewanie, albo jest poprzedzone pewnymi objawami, jak rysy, pęknięcia i szczeliny, otwierające się na granicy obszaru oderwania. Ze względu na wielkość wyróżnia się osuwiska małe, o powierzchni do 1 ha, lub duże - powyżej 100 ha, a ze względu na jego głębokość (od powierzchni osuwiska do jego powierzchni odkłucia) płytkie - do 5 m, lub bardzo głębokie, dochodzące do kilkudziesięciu metrów miąższości. Częstym zjawiskiem jest odnawianie się osuwisk na tych samych obszarach.</w:t>
      </w:r>
    </w:p>
    <w:p w:rsidR="001854DC" w:rsidRPr="00BB0DB2" w:rsidRDefault="001854DC" w:rsidP="001854DC">
      <w:pPr>
        <w:ind w:firstLine="709"/>
        <w:jc w:val="both"/>
        <w:rPr>
          <w:rFonts w:cs="Arial"/>
          <w:shd w:val="clear" w:color="auto" w:fill="FFFFFF"/>
        </w:rPr>
      </w:pPr>
    </w:p>
    <w:p w:rsidR="001854DC" w:rsidRPr="00BB0DB2" w:rsidRDefault="001854DC" w:rsidP="001854DC">
      <w:pPr>
        <w:jc w:val="both"/>
        <w:rPr>
          <w:rFonts w:cs="Arial"/>
          <w:shd w:val="clear" w:color="auto" w:fill="FFFFFF"/>
        </w:rPr>
      </w:pPr>
      <w:r w:rsidRPr="00BB0DB2">
        <w:rPr>
          <w:rFonts w:cs="Arial"/>
          <w:shd w:val="clear" w:color="auto" w:fill="FFFFFF"/>
        </w:rPr>
        <w:t>W Polsce do głównych przyczyn powstawania osuwisk należą:</w:t>
      </w:r>
    </w:p>
    <w:p w:rsidR="001854DC" w:rsidRPr="00BB0DB2" w:rsidRDefault="001854DC" w:rsidP="00B20861">
      <w:pPr>
        <w:pStyle w:val="Akapitzlist"/>
        <w:numPr>
          <w:ilvl w:val="0"/>
          <w:numId w:val="102"/>
        </w:numPr>
        <w:jc w:val="both"/>
        <w:rPr>
          <w:rFonts w:cs="Arial"/>
        </w:rPr>
      </w:pPr>
      <w:r w:rsidRPr="00BB0DB2">
        <w:rPr>
          <w:rFonts w:cs="Arial"/>
        </w:rPr>
        <w:t>Budowa geologiczna i rzeźba terenu,</w:t>
      </w:r>
    </w:p>
    <w:p w:rsidR="001854DC" w:rsidRPr="00BB0DB2" w:rsidRDefault="001854DC" w:rsidP="00B20861">
      <w:pPr>
        <w:pStyle w:val="Akapitzlist"/>
        <w:numPr>
          <w:ilvl w:val="0"/>
          <w:numId w:val="102"/>
        </w:numPr>
        <w:jc w:val="both"/>
        <w:rPr>
          <w:rFonts w:cs="Arial"/>
        </w:rPr>
      </w:pPr>
      <w:r w:rsidRPr="00BB0DB2">
        <w:rPr>
          <w:rFonts w:cs="Arial"/>
        </w:rPr>
        <w:t>Opady atmosferyczne,</w:t>
      </w:r>
    </w:p>
    <w:p w:rsidR="001854DC" w:rsidRPr="00BB0DB2" w:rsidRDefault="001854DC" w:rsidP="00B20861">
      <w:pPr>
        <w:pStyle w:val="Akapitzlist"/>
        <w:numPr>
          <w:ilvl w:val="0"/>
          <w:numId w:val="102"/>
        </w:numPr>
        <w:jc w:val="both"/>
        <w:rPr>
          <w:rFonts w:cs="Arial"/>
        </w:rPr>
      </w:pPr>
      <w:r w:rsidRPr="00BB0DB2">
        <w:rPr>
          <w:rFonts w:cs="Arial"/>
        </w:rPr>
        <w:t>Działalność człowieka.</w:t>
      </w:r>
    </w:p>
    <w:p w:rsidR="001854DC" w:rsidRPr="00BB0DB2" w:rsidRDefault="001854DC" w:rsidP="001854DC">
      <w:pPr>
        <w:jc w:val="both"/>
        <w:rPr>
          <w:rFonts w:eastAsia="Calibri" w:cs="Arial"/>
        </w:rPr>
      </w:pPr>
    </w:p>
    <w:p w:rsidR="001854DC" w:rsidRPr="00BB0DB2" w:rsidRDefault="001854DC" w:rsidP="001854DC">
      <w:pPr>
        <w:jc w:val="both"/>
        <w:rPr>
          <w:rFonts w:eastAsia="Calibri" w:cs="Arial"/>
        </w:rPr>
      </w:pPr>
      <w:r w:rsidRPr="00904BF5">
        <w:rPr>
          <w:rFonts w:eastAsia="Calibri" w:cs="Arial"/>
        </w:rPr>
        <w:t>Położenie osuwisk na terenie Gminy Dukla przedstawiono poniżej.</w:t>
      </w:r>
    </w:p>
    <w:p w:rsidR="001854DC" w:rsidRPr="00BB0DB2" w:rsidRDefault="001854DC" w:rsidP="001854DC">
      <w:pPr>
        <w:spacing w:after="200"/>
        <w:rPr>
          <w:rFonts w:eastAsiaTheme="minorEastAsia"/>
          <w:b/>
          <w:bCs/>
          <w:sz w:val="18"/>
          <w:szCs w:val="18"/>
          <w:lang w:eastAsia="pl-PL"/>
        </w:rPr>
      </w:pPr>
    </w:p>
    <w:p w:rsidR="001854DC" w:rsidRDefault="001854DC" w:rsidP="001854DC">
      <w:pPr>
        <w:spacing w:after="200"/>
        <w:rPr>
          <w:rFonts w:eastAsiaTheme="minorEastAsia"/>
          <w:b/>
          <w:bCs/>
          <w:sz w:val="20"/>
          <w:szCs w:val="20"/>
          <w:lang w:eastAsia="pl-PL"/>
        </w:rPr>
      </w:pPr>
      <w:r>
        <w:rPr>
          <w:sz w:val="20"/>
          <w:szCs w:val="20"/>
        </w:rPr>
        <w:br w:type="page"/>
      </w:r>
    </w:p>
    <w:p w:rsidR="001854DC" w:rsidRPr="00BB0DB2" w:rsidRDefault="001854DC" w:rsidP="001854DC">
      <w:pPr>
        <w:pStyle w:val="Legenda"/>
        <w:rPr>
          <w:rFonts w:eastAsia="Calibri" w:cs="Arial"/>
          <w:sz w:val="20"/>
          <w:szCs w:val="20"/>
        </w:rPr>
      </w:pPr>
      <w:bookmarkStart w:id="403" w:name="_Toc526855630"/>
      <w:bookmarkStart w:id="404" w:name="_Toc19106109"/>
      <w:r w:rsidRPr="00BB0DB2">
        <w:rPr>
          <w:sz w:val="20"/>
          <w:szCs w:val="20"/>
        </w:rPr>
        <w:t xml:space="preserve">Rysunek </w:t>
      </w:r>
      <w:r w:rsidRPr="00BB0DB2">
        <w:rPr>
          <w:sz w:val="20"/>
          <w:szCs w:val="20"/>
        </w:rPr>
        <w:fldChar w:fldCharType="begin"/>
      </w:r>
      <w:r w:rsidRPr="00BB0DB2">
        <w:rPr>
          <w:sz w:val="20"/>
          <w:szCs w:val="20"/>
        </w:rPr>
        <w:instrText xml:space="preserve"> SEQ Rysunek \* ARABIC </w:instrText>
      </w:r>
      <w:r w:rsidRPr="00BB0DB2">
        <w:rPr>
          <w:sz w:val="20"/>
          <w:szCs w:val="20"/>
        </w:rPr>
        <w:fldChar w:fldCharType="separate"/>
      </w:r>
      <w:r w:rsidR="00E07476">
        <w:rPr>
          <w:noProof/>
          <w:sz w:val="20"/>
          <w:szCs w:val="20"/>
        </w:rPr>
        <w:t>13</w:t>
      </w:r>
      <w:r w:rsidRPr="00BB0DB2">
        <w:rPr>
          <w:noProof/>
          <w:sz w:val="20"/>
          <w:szCs w:val="20"/>
        </w:rPr>
        <w:fldChar w:fldCharType="end"/>
      </w:r>
      <w:r w:rsidRPr="00BB0DB2">
        <w:rPr>
          <w:sz w:val="20"/>
          <w:szCs w:val="20"/>
        </w:rPr>
        <w:t xml:space="preserve">. Osuwiska na terenie Gminy </w:t>
      </w:r>
      <w:r>
        <w:rPr>
          <w:sz w:val="20"/>
          <w:szCs w:val="20"/>
        </w:rPr>
        <w:t>Dukla</w:t>
      </w:r>
      <w:r w:rsidRPr="00BB0DB2">
        <w:rPr>
          <w:sz w:val="20"/>
          <w:szCs w:val="20"/>
        </w:rPr>
        <w:t>.</w:t>
      </w:r>
      <w:bookmarkEnd w:id="403"/>
      <w:bookmarkEnd w:id="404"/>
    </w:p>
    <w:p w:rsidR="001854DC" w:rsidRPr="00BB0DB2" w:rsidRDefault="001854DC" w:rsidP="001854DC">
      <w:pPr>
        <w:jc w:val="center"/>
        <w:rPr>
          <w:rFonts w:eastAsia="Calibri" w:cs="Arial"/>
        </w:rPr>
      </w:pPr>
      <w:r>
        <w:rPr>
          <w:rFonts w:eastAsia="Calibri" w:cs="Arial"/>
          <w:noProof/>
          <w:lang w:eastAsia="pl-PL"/>
        </w:rPr>
        <w:drawing>
          <wp:inline distT="0" distB="0" distL="0" distR="0" wp14:anchorId="3B7758C2" wp14:editId="6C94F001">
            <wp:extent cx="6078431" cy="6411432"/>
            <wp:effectExtent l="0" t="0" r="0" b="889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uwiska 1 leg.png"/>
                    <pic:cNvPicPr/>
                  </pic:nvPicPr>
                  <pic:blipFill>
                    <a:blip r:embed="rId21">
                      <a:extLst>
                        <a:ext uri="{28A0092B-C50C-407E-A947-70E740481C1C}">
                          <a14:useLocalDpi xmlns:a14="http://schemas.microsoft.com/office/drawing/2010/main" val="0"/>
                        </a:ext>
                      </a:extLst>
                    </a:blip>
                    <a:stretch>
                      <a:fillRect/>
                    </a:stretch>
                  </pic:blipFill>
                  <pic:spPr>
                    <a:xfrm>
                      <a:off x="0" y="0"/>
                      <a:ext cx="6076188" cy="6409066"/>
                    </a:xfrm>
                    <a:prstGeom prst="rect">
                      <a:avLst/>
                    </a:prstGeom>
                  </pic:spPr>
                </pic:pic>
              </a:graphicData>
            </a:graphic>
          </wp:inline>
        </w:drawing>
      </w:r>
    </w:p>
    <w:p w:rsidR="001854DC" w:rsidRPr="00BB0DB2" w:rsidRDefault="001854DC" w:rsidP="001854DC">
      <w:pPr>
        <w:jc w:val="center"/>
        <w:rPr>
          <w:rFonts w:eastAsia="Calibri" w:cs="Arial"/>
          <w:sz w:val="20"/>
          <w:szCs w:val="20"/>
        </w:rPr>
      </w:pPr>
      <w:r>
        <w:rPr>
          <w:rFonts w:eastAsia="Calibri" w:cs="Arial"/>
          <w:sz w:val="20"/>
          <w:szCs w:val="20"/>
        </w:rPr>
        <w:t>Ź</w:t>
      </w:r>
      <w:r w:rsidRPr="00BB0DB2">
        <w:rPr>
          <w:rFonts w:eastAsia="Calibri" w:cs="Arial"/>
          <w:sz w:val="20"/>
          <w:szCs w:val="20"/>
        </w:rPr>
        <w:t xml:space="preserve">ródło: </w:t>
      </w:r>
      <w:r>
        <w:rPr>
          <w:rFonts w:eastAsia="Calibri" w:cs="Arial"/>
          <w:sz w:val="20"/>
          <w:szCs w:val="20"/>
        </w:rPr>
        <w:t>www.</w:t>
      </w:r>
      <w:r w:rsidRPr="00BB0DB2">
        <w:rPr>
          <w:rFonts w:eastAsia="Calibri" w:cs="Arial"/>
          <w:sz w:val="20"/>
          <w:szCs w:val="20"/>
        </w:rPr>
        <w:t>geolog.pgi.gov.pl</w:t>
      </w:r>
    </w:p>
    <w:p w:rsidR="008F085F" w:rsidRDefault="008F085F">
      <w:pPr>
        <w:spacing w:after="200"/>
        <w:rPr>
          <w:color w:val="FF0000"/>
        </w:rPr>
      </w:pPr>
      <w:r>
        <w:rPr>
          <w:color w:val="FF0000"/>
        </w:rPr>
        <w:br w:type="page"/>
      </w:r>
    </w:p>
    <w:p w:rsidR="001854DC" w:rsidRPr="00482A12" w:rsidRDefault="00482A12" w:rsidP="00482A12">
      <w:pPr>
        <w:pStyle w:val="Legenda"/>
        <w:rPr>
          <w:color w:val="FF0000"/>
          <w:sz w:val="20"/>
          <w:szCs w:val="20"/>
        </w:rPr>
      </w:pPr>
      <w:bookmarkStart w:id="405" w:name="_Toc19106110"/>
      <w:r w:rsidRPr="00482A12">
        <w:rPr>
          <w:sz w:val="20"/>
          <w:szCs w:val="20"/>
        </w:rPr>
        <w:t xml:space="preserve">Rysunek </w:t>
      </w:r>
      <w:r w:rsidRPr="00482A12">
        <w:rPr>
          <w:sz w:val="20"/>
          <w:szCs w:val="20"/>
        </w:rPr>
        <w:fldChar w:fldCharType="begin"/>
      </w:r>
      <w:r w:rsidRPr="00482A12">
        <w:rPr>
          <w:sz w:val="20"/>
          <w:szCs w:val="20"/>
        </w:rPr>
        <w:instrText xml:space="preserve"> SEQ Rysunek \* ARABIC </w:instrText>
      </w:r>
      <w:r w:rsidRPr="00482A12">
        <w:rPr>
          <w:sz w:val="20"/>
          <w:szCs w:val="20"/>
        </w:rPr>
        <w:fldChar w:fldCharType="separate"/>
      </w:r>
      <w:r w:rsidR="00E07476">
        <w:rPr>
          <w:noProof/>
          <w:sz w:val="20"/>
          <w:szCs w:val="20"/>
        </w:rPr>
        <w:t>14</w:t>
      </w:r>
      <w:r w:rsidRPr="00482A12">
        <w:rPr>
          <w:sz w:val="20"/>
          <w:szCs w:val="20"/>
        </w:rPr>
        <w:fldChar w:fldCharType="end"/>
      </w:r>
      <w:r w:rsidRPr="00482A12">
        <w:rPr>
          <w:sz w:val="20"/>
          <w:szCs w:val="20"/>
        </w:rPr>
        <w:t>. Tereny zagrożone ruchami masowymi na terenie Gminy Dukla.</w:t>
      </w:r>
      <w:bookmarkEnd w:id="405"/>
    </w:p>
    <w:p w:rsidR="008F085F" w:rsidRDefault="008F085F" w:rsidP="001352FC">
      <w:pPr>
        <w:rPr>
          <w:color w:val="FF0000"/>
        </w:rPr>
      </w:pPr>
      <w:r>
        <w:rPr>
          <w:noProof/>
          <w:color w:val="FF0000"/>
          <w:lang w:eastAsia="pl-PL"/>
        </w:rPr>
        <w:drawing>
          <wp:inline distT="0" distB="0" distL="0" distR="0" wp14:anchorId="28C834ED" wp14:editId="23A32491">
            <wp:extent cx="5667154" cy="6423023"/>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eny zagrżone ruchami masowymi 1.png"/>
                    <pic:cNvPicPr/>
                  </pic:nvPicPr>
                  <pic:blipFill>
                    <a:blip r:embed="rId22">
                      <a:extLst>
                        <a:ext uri="{28A0092B-C50C-407E-A947-70E740481C1C}">
                          <a14:useLocalDpi xmlns:a14="http://schemas.microsoft.com/office/drawing/2010/main" val="0"/>
                        </a:ext>
                      </a:extLst>
                    </a:blip>
                    <a:stretch>
                      <a:fillRect/>
                    </a:stretch>
                  </pic:blipFill>
                  <pic:spPr>
                    <a:xfrm>
                      <a:off x="0" y="0"/>
                      <a:ext cx="5665063" cy="6420653"/>
                    </a:xfrm>
                    <a:prstGeom prst="rect">
                      <a:avLst/>
                    </a:prstGeom>
                  </pic:spPr>
                </pic:pic>
              </a:graphicData>
            </a:graphic>
          </wp:inline>
        </w:drawing>
      </w:r>
    </w:p>
    <w:p w:rsidR="001854DC" w:rsidRPr="00482A12" w:rsidRDefault="00482A12" w:rsidP="00482A12">
      <w:pPr>
        <w:jc w:val="center"/>
        <w:rPr>
          <w:rFonts w:eastAsia="Calibri" w:cs="Arial"/>
          <w:sz w:val="20"/>
          <w:szCs w:val="20"/>
        </w:rPr>
      </w:pPr>
      <w:r>
        <w:rPr>
          <w:rFonts w:eastAsia="Calibri" w:cs="Arial"/>
          <w:sz w:val="20"/>
          <w:szCs w:val="20"/>
        </w:rPr>
        <w:t>Ź</w:t>
      </w:r>
      <w:r w:rsidRPr="00BB0DB2">
        <w:rPr>
          <w:rFonts w:eastAsia="Calibri" w:cs="Arial"/>
          <w:sz w:val="20"/>
          <w:szCs w:val="20"/>
        </w:rPr>
        <w:t xml:space="preserve">ródło: </w:t>
      </w:r>
      <w:r>
        <w:rPr>
          <w:rFonts w:eastAsia="Calibri" w:cs="Arial"/>
          <w:sz w:val="20"/>
          <w:szCs w:val="20"/>
        </w:rPr>
        <w:t>www.geolog.pgi.gov.pl</w:t>
      </w:r>
    </w:p>
    <w:p w:rsidR="00482A12" w:rsidRPr="007B7815" w:rsidRDefault="00482A12" w:rsidP="001352FC">
      <w:pPr>
        <w:rPr>
          <w:color w:val="FF0000"/>
        </w:rPr>
      </w:pPr>
    </w:p>
    <w:p w:rsidR="00E07343" w:rsidRPr="00AD20A2" w:rsidRDefault="00E07343" w:rsidP="00E07343">
      <w:pPr>
        <w:keepNext/>
        <w:keepLines/>
        <w:outlineLvl w:val="2"/>
        <w:rPr>
          <w:rFonts w:eastAsia="Times New Roman" w:cs="Times New Roman"/>
          <w:b/>
          <w:bCs/>
          <w:sz w:val="24"/>
        </w:rPr>
      </w:pPr>
      <w:bookmarkStart w:id="406" w:name="_Toc503186798"/>
      <w:bookmarkStart w:id="407" w:name="_Toc505171382"/>
      <w:bookmarkStart w:id="408" w:name="_Toc517703140"/>
      <w:bookmarkStart w:id="409" w:name="_Toc19106033"/>
      <w:bookmarkStart w:id="410" w:name="_Toc376425379"/>
      <w:bookmarkStart w:id="411" w:name="_Toc434322040"/>
      <w:r w:rsidRPr="00AD20A2">
        <w:rPr>
          <w:rFonts w:eastAsia="Times New Roman" w:cs="Times New Roman"/>
          <w:b/>
          <w:bCs/>
          <w:sz w:val="24"/>
        </w:rPr>
        <w:t>5.7.</w:t>
      </w:r>
      <w:r w:rsidR="001854DC" w:rsidRPr="00AD20A2">
        <w:rPr>
          <w:rFonts w:eastAsia="Times New Roman" w:cs="Times New Roman"/>
          <w:b/>
          <w:bCs/>
          <w:sz w:val="24"/>
        </w:rPr>
        <w:t>3</w:t>
      </w:r>
      <w:r w:rsidRPr="00AD20A2">
        <w:rPr>
          <w:rFonts w:eastAsia="Times New Roman" w:cs="Times New Roman"/>
          <w:b/>
          <w:bCs/>
          <w:sz w:val="24"/>
        </w:rPr>
        <w:t xml:space="preserve"> Zagadnienia Horyzontalne</w:t>
      </w:r>
      <w:bookmarkEnd w:id="406"/>
      <w:bookmarkEnd w:id="407"/>
      <w:bookmarkEnd w:id="408"/>
      <w:bookmarkEnd w:id="409"/>
    </w:p>
    <w:p w:rsidR="00E07343" w:rsidRPr="00AD20A2" w:rsidRDefault="00E07343" w:rsidP="00E07343">
      <w:pPr>
        <w:jc w:val="both"/>
        <w:rPr>
          <w:rFonts w:eastAsia="Calibri" w:cs="Arial"/>
          <w:b/>
        </w:rPr>
      </w:pPr>
      <w:r w:rsidRPr="00AD20A2">
        <w:rPr>
          <w:rFonts w:eastAsia="Calibri" w:cs="Times New Roman"/>
          <w:b/>
        </w:rPr>
        <w:t>Adaptacja do zmian klimatu</w:t>
      </w:r>
    </w:p>
    <w:p w:rsidR="00E07343" w:rsidRPr="00AD20A2" w:rsidRDefault="00E07343" w:rsidP="00E07343">
      <w:pPr>
        <w:autoSpaceDE w:val="0"/>
        <w:ind w:firstLine="709"/>
        <w:jc w:val="both"/>
        <w:rPr>
          <w:rFonts w:eastAsia="Calibri" w:cs="Arial"/>
        </w:rPr>
      </w:pPr>
      <w:r w:rsidRPr="00AD20A2">
        <w:rPr>
          <w:rFonts w:eastAsia="Calibri" w:cs="Arial"/>
        </w:rPr>
        <w:t>Efektem przewidywanych zmian klimatycznych będzie wzrost częstotliwości oraz intensywności susz co będzie miało negatywny wpływ na gleby oraz rolnictwo. Wymagane będzie zintensyfikowane nawadnianie terenów dotkniętych suszami. Do działań adaptacyjnych będzie można zaliczyć wsparcie inwestycyjne gospodarstw oraz szkolenia i doradztwo technologiczne a także doskonalenie systemu tworzenia i zarządzania rezerwami żywności, materiału siewnego i paszy na wypadek nieurodzaju.</w:t>
      </w:r>
    </w:p>
    <w:p w:rsidR="00E07343" w:rsidRPr="00AD20A2" w:rsidRDefault="00E07343" w:rsidP="00E07343">
      <w:pPr>
        <w:rPr>
          <w:rFonts w:eastAsia="Calibri" w:cs="Times New Roman"/>
          <w:b/>
        </w:rPr>
      </w:pPr>
    </w:p>
    <w:p w:rsidR="00482A12" w:rsidRDefault="00482A12">
      <w:pPr>
        <w:spacing w:after="200"/>
        <w:rPr>
          <w:rFonts w:eastAsia="Calibri" w:cs="Times New Roman"/>
          <w:b/>
          <w:color w:val="FF0000"/>
        </w:rPr>
      </w:pPr>
      <w:r>
        <w:rPr>
          <w:rFonts w:eastAsia="Calibri" w:cs="Times New Roman"/>
          <w:b/>
          <w:color w:val="FF0000"/>
        </w:rPr>
        <w:br w:type="page"/>
      </w:r>
    </w:p>
    <w:p w:rsidR="00E07343" w:rsidRPr="008B5C79" w:rsidRDefault="00E07343" w:rsidP="00E07343">
      <w:pPr>
        <w:rPr>
          <w:rFonts w:eastAsia="Calibri" w:cs="Times New Roman"/>
          <w:b/>
        </w:rPr>
      </w:pPr>
      <w:r w:rsidRPr="008B5C79">
        <w:rPr>
          <w:rFonts w:eastAsia="Calibri" w:cs="Times New Roman"/>
          <w:b/>
        </w:rPr>
        <w:t>Nadzwyczajne zagrożenia środowiska</w:t>
      </w:r>
    </w:p>
    <w:p w:rsidR="00C4771E" w:rsidRPr="008B5C79" w:rsidRDefault="00171B4C" w:rsidP="004753F3">
      <w:pPr>
        <w:ind w:firstLine="709"/>
        <w:jc w:val="both"/>
        <w:rPr>
          <w:rFonts w:eastAsia="Calibri" w:cs="Times New Roman"/>
        </w:rPr>
      </w:pPr>
      <w:r w:rsidRPr="008B5C79">
        <w:rPr>
          <w:rFonts w:eastAsia="Calibri" w:cs="Times New Roman"/>
        </w:rPr>
        <w:t xml:space="preserve">Do nadzwyczajnych zagrożeń gleb można zaliczyć brak stosowania tzw. „dobrych praktyk rolniczych”, awarie w zakładach przemysłowych, zanieczyszczenia powstające podczas ruchu komunikacyjnego, odprowadzanie ścieków do gleby oraz gromadzenie </w:t>
      </w:r>
      <w:r w:rsidR="004753F3" w:rsidRPr="008B5C79">
        <w:rPr>
          <w:rFonts w:eastAsia="Calibri" w:cs="Times New Roman"/>
        </w:rPr>
        <w:t>odpadów na dzikich wysypiskach.</w:t>
      </w:r>
    </w:p>
    <w:p w:rsidR="004753F3" w:rsidRPr="007B7815" w:rsidRDefault="004753F3" w:rsidP="004753F3">
      <w:pPr>
        <w:ind w:firstLine="709"/>
        <w:jc w:val="both"/>
        <w:rPr>
          <w:rFonts w:eastAsia="Calibri" w:cs="Times New Roman"/>
          <w:color w:val="FF0000"/>
        </w:rPr>
      </w:pPr>
    </w:p>
    <w:p w:rsidR="00E07343" w:rsidRPr="008B5C79" w:rsidRDefault="00E07343" w:rsidP="00E07343">
      <w:pPr>
        <w:jc w:val="both"/>
        <w:rPr>
          <w:rFonts w:eastAsia="Calibri" w:cs="Times New Roman"/>
          <w:b/>
        </w:rPr>
      </w:pPr>
      <w:r w:rsidRPr="008B5C79">
        <w:rPr>
          <w:rFonts w:eastAsia="Calibri" w:cs="Times New Roman"/>
          <w:b/>
        </w:rPr>
        <w:t>Działania edukacyjne</w:t>
      </w:r>
    </w:p>
    <w:p w:rsidR="00E07343" w:rsidRPr="008B5C79" w:rsidRDefault="00E07343" w:rsidP="00E07343">
      <w:pPr>
        <w:ind w:firstLine="709"/>
        <w:jc w:val="both"/>
        <w:rPr>
          <w:rFonts w:eastAsia="Calibri" w:cs="Times New Roman"/>
        </w:rPr>
      </w:pPr>
      <w:r w:rsidRPr="008B5C79">
        <w:rPr>
          <w:rFonts w:eastAsia="Calibri" w:cs="Times New Roman"/>
        </w:rPr>
        <w:t xml:space="preserve">Działania edukacyjne dotyczące rolnictwa oraz zagospodarowania gleb powinny dotyczyć tematów jakich jak  dobre praktyki rolnicze, ochrona gleb, bezpieczne stosowanie środków ochrony roślin oraz nawozów oraz ograniczanie erozji gleb.  Szkolenia poruszające tematy rolnicze organizowane są przez </w:t>
      </w:r>
      <w:r w:rsidR="008B5C79" w:rsidRPr="008B5C79">
        <w:rPr>
          <w:rFonts w:eastAsia="Calibri" w:cs="Times New Roman"/>
        </w:rPr>
        <w:t xml:space="preserve">Podkarpacki Ośrodek Doradztwa Rolniczego </w:t>
      </w:r>
      <w:r w:rsidR="008B5C79" w:rsidRPr="008B5C79">
        <w:rPr>
          <w:rFonts w:eastAsia="Calibri" w:cs="Times New Roman"/>
        </w:rPr>
        <w:br/>
        <w:t>w Boguchwale</w:t>
      </w:r>
      <w:r w:rsidRPr="008B5C79">
        <w:rPr>
          <w:rFonts w:eastAsia="Calibri" w:cs="Times New Roman"/>
        </w:rPr>
        <w:t>. Organizowane są tam szkolenia dla rolników obejmujące zagadnienia takie jak: nowe rozwiązania chroniące środowisko w gospodarstwach rolnych, pozyskiwaniu dofinansowań na wymianę źródeł ciepła, rolnictwa ekologicznego oraz tematykę rolnictwa przyjaznego środowisku. W szkoleniach tych mogą brać udział zainteresowani właściciele gospodarstw rolnych.</w:t>
      </w:r>
    </w:p>
    <w:p w:rsidR="00A8355C" w:rsidRPr="007B7815" w:rsidRDefault="00A8355C" w:rsidP="00A25B25">
      <w:pPr>
        <w:rPr>
          <w:rFonts w:eastAsia="Calibri" w:cs="Times New Roman"/>
          <w:b/>
          <w:color w:val="FF0000"/>
        </w:rPr>
      </w:pPr>
    </w:p>
    <w:p w:rsidR="00E07343" w:rsidRPr="008B18A9" w:rsidRDefault="00E07343" w:rsidP="00E07343">
      <w:pPr>
        <w:jc w:val="both"/>
        <w:rPr>
          <w:rFonts w:eastAsia="Calibri" w:cs="Times New Roman"/>
          <w:b/>
        </w:rPr>
      </w:pPr>
      <w:r w:rsidRPr="008B18A9">
        <w:rPr>
          <w:rFonts w:eastAsia="Calibri" w:cs="Times New Roman"/>
          <w:b/>
        </w:rPr>
        <w:t>Monitoring środowiska</w:t>
      </w:r>
    </w:p>
    <w:p w:rsidR="00E07343" w:rsidRPr="008B18A9" w:rsidRDefault="00E07343" w:rsidP="00E07343">
      <w:pPr>
        <w:jc w:val="both"/>
        <w:rPr>
          <w:rFonts w:eastAsia="Calibri" w:cs="Times New Roman"/>
          <w:u w:val="single"/>
        </w:rPr>
      </w:pPr>
      <w:r w:rsidRPr="008B18A9">
        <w:rPr>
          <w:rFonts w:eastAsia="Calibri" w:cs="Times New Roman"/>
          <w:u w:val="single"/>
        </w:rPr>
        <w:t>Monitoring gleb ornych</w:t>
      </w:r>
      <w:r w:rsidRPr="008B18A9">
        <w:rPr>
          <w:rStyle w:val="Odwoanieprzypisudolnego"/>
          <w:rFonts w:eastAsia="Calibri" w:cs="Times New Roman"/>
          <w:u w:val="single"/>
        </w:rPr>
        <w:footnoteReference w:id="12"/>
      </w:r>
    </w:p>
    <w:p w:rsidR="00E07343" w:rsidRPr="008B18A9" w:rsidRDefault="00E07343" w:rsidP="00E07343">
      <w:pPr>
        <w:ind w:firstLine="709"/>
        <w:jc w:val="both"/>
        <w:rPr>
          <w:rFonts w:cs="Arial"/>
        </w:rPr>
      </w:pPr>
      <w:r w:rsidRPr="008B18A9">
        <w:rPr>
          <w:rFonts w:cs="Arial"/>
        </w:rPr>
        <w:t xml:space="preserve">„Monitoring chemizmu gleb ornych Polski" stanowi podsystem Państwowego Monitoringu Środowiska w zakresie jakości gleb i ziemi. Celem badań jest obserwacja zmian szerokiego zakresu cech gleb użytkowanych rolniczo, szczególnie właściwości chemicznych, zachodzących w określonych przedziałach czasu pod wpływem rolniczej i pozarolniczej działalności człowieka. Monitoring chemizmu rolniczo użytkowanych gleb w Polsce jest realizowany od roku 1995. W 5-letnich odstępach czasowych pobierane i analizowane są próbki glebowe, reprezentujące 216 stałych punktów kontrolnych zlokalizowanych w całym kraju. Piąta edycja pobierania próbek przypada na rok 2015. Monitoring chemizmu gleb w 5 turze jest realizowany, podobnie jak w poprzednich latach, przez Instytut Uprawy Nawożenia i Gleboznawstwa – Państwowy Instytut Badawczy w Puławach, w ramach umowy nr 23/2015/F zawartej w dniu 17 czerwca 2015 roku pomiędzy Głównym Inspektoratem Ochrony Środowiska (Zamawiający) oraz Instytutem Uprawy Nawożenia i Gleboznawstwa – Państwowym Instytutem Badawczym (Wykonawca). </w:t>
      </w:r>
    </w:p>
    <w:p w:rsidR="00E07343" w:rsidRPr="008B18A9" w:rsidRDefault="00E07343" w:rsidP="00E07343">
      <w:pPr>
        <w:ind w:firstLine="709"/>
        <w:jc w:val="both"/>
        <w:rPr>
          <w:rFonts w:cs="Arial"/>
        </w:rPr>
      </w:pPr>
    </w:p>
    <w:p w:rsidR="00E07343" w:rsidRPr="008B18A9" w:rsidRDefault="00E07343" w:rsidP="00171B4C">
      <w:pPr>
        <w:ind w:firstLine="709"/>
        <w:jc w:val="both"/>
        <w:rPr>
          <w:rFonts w:cs="Arial"/>
        </w:rPr>
      </w:pPr>
      <w:r w:rsidRPr="008B18A9">
        <w:rPr>
          <w:rFonts w:cs="Arial"/>
        </w:rPr>
        <w:t xml:space="preserve">Punkty poboru próbek oraz wyniki badań są dostępne na stronie </w:t>
      </w:r>
      <w:r w:rsidR="00171B4C" w:rsidRPr="008B18A9">
        <w:rPr>
          <w:rFonts w:cs="Arial"/>
        </w:rPr>
        <w:t>www.gios.gov.pl/chemizm_gleb</w:t>
      </w:r>
      <w:r w:rsidRPr="008B18A9">
        <w:rPr>
          <w:rFonts w:cs="Arial"/>
        </w:rPr>
        <w:t>.</w:t>
      </w:r>
    </w:p>
    <w:p w:rsidR="00235C4A" w:rsidRPr="007B7815" w:rsidRDefault="00235C4A" w:rsidP="001E6686">
      <w:pPr>
        <w:rPr>
          <w:rFonts w:eastAsia="Times New Roman" w:cstheme="majorBidi"/>
          <w:b/>
          <w:bCs/>
          <w:color w:val="FF0000"/>
          <w:sz w:val="24"/>
        </w:rPr>
      </w:pPr>
      <w:bookmarkStart w:id="412" w:name="_Toc517703141"/>
    </w:p>
    <w:p w:rsidR="006E1C3F" w:rsidRPr="008B18A9" w:rsidRDefault="006E1C3F" w:rsidP="006E1C3F">
      <w:pPr>
        <w:pStyle w:val="Nagwek3"/>
        <w:rPr>
          <w:rFonts w:eastAsia="Times New Roman" w:cs="Arial"/>
        </w:rPr>
      </w:pPr>
      <w:bookmarkStart w:id="413" w:name="_Toc19106034"/>
      <w:bookmarkEnd w:id="412"/>
      <w:r w:rsidRPr="008B18A9">
        <w:rPr>
          <w:rFonts w:eastAsia="Times New Roman"/>
        </w:rPr>
        <w:t>5.7.</w:t>
      </w:r>
      <w:r w:rsidR="001854DC" w:rsidRPr="008B18A9">
        <w:rPr>
          <w:rFonts w:eastAsia="Times New Roman"/>
        </w:rPr>
        <w:t>4</w:t>
      </w:r>
      <w:r w:rsidRPr="008B18A9">
        <w:rPr>
          <w:rFonts w:eastAsia="Times New Roman"/>
        </w:rPr>
        <w:t>. Analiza SWOT</w:t>
      </w:r>
      <w:bookmarkEnd w:id="413"/>
    </w:p>
    <w:tbl>
      <w:tblPr>
        <w:tblStyle w:val="Tabela-Siatka"/>
        <w:tblW w:w="9356" w:type="dxa"/>
        <w:tblInd w:w="108" w:type="dxa"/>
        <w:tblLook w:val="04A0" w:firstRow="1" w:lastRow="0" w:firstColumn="1" w:lastColumn="0" w:noHBand="0" w:noVBand="1"/>
      </w:tblPr>
      <w:tblGrid>
        <w:gridCol w:w="4564"/>
        <w:gridCol w:w="4792"/>
      </w:tblGrid>
      <w:tr w:rsidR="007B7815" w:rsidRPr="008B18A9" w:rsidTr="00D45DF8">
        <w:trPr>
          <w:tblHeader/>
        </w:trPr>
        <w:tc>
          <w:tcPr>
            <w:tcW w:w="9072" w:type="dxa"/>
            <w:gridSpan w:val="2"/>
            <w:tcBorders>
              <w:bottom w:val="single" w:sz="4" w:space="0" w:color="auto"/>
            </w:tcBorders>
            <w:shd w:val="clear" w:color="auto" w:fill="8EB936"/>
          </w:tcPr>
          <w:p w:rsidR="006E1C3F" w:rsidRPr="008B18A9" w:rsidRDefault="006E1C3F" w:rsidP="006E1C3F">
            <w:pPr>
              <w:jc w:val="center"/>
              <w:rPr>
                <w:rFonts w:cs="Arial"/>
                <w:sz w:val="20"/>
                <w:szCs w:val="20"/>
              </w:rPr>
            </w:pPr>
            <w:r w:rsidRPr="008B18A9">
              <w:rPr>
                <w:rFonts w:eastAsia="Calibri" w:cs="Arial"/>
              </w:rPr>
              <w:tab/>
            </w:r>
            <w:r w:rsidRPr="008B18A9">
              <w:rPr>
                <w:rFonts w:cs="Arial"/>
                <w:sz w:val="20"/>
                <w:szCs w:val="20"/>
              </w:rPr>
              <w:t>Ochrona powierzchni ziemi</w:t>
            </w:r>
          </w:p>
        </w:tc>
      </w:tr>
      <w:tr w:rsidR="007B7815" w:rsidRPr="008B18A9" w:rsidTr="006E1C3F">
        <w:tc>
          <w:tcPr>
            <w:tcW w:w="4425" w:type="dxa"/>
            <w:shd w:val="clear" w:color="auto" w:fill="BCCD2F"/>
          </w:tcPr>
          <w:p w:rsidR="006E1C3F" w:rsidRPr="008B18A9" w:rsidRDefault="006E1C3F" w:rsidP="006E1C3F">
            <w:pPr>
              <w:jc w:val="center"/>
              <w:rPr>
                <w:rFonts w:cs="Arial"/>
                <w:sz w:val="20"/>
                <w:szCs w:val="20"/>
              </w:rPr>
            </w:pPr>
            <w:r w:rsidRPr="008B18A9">
              <w:rPr>
                <w:rFonts w:cs="Arial"/>
                <w:sz w:val="20"/>
                <w:szCs w:val="20"/>
              </w:rPr>
              <w:t>Silne strony</w:t>
            </w:r>
          </w:p>
        </w:tc>
        <w:tc>
          <w:tcPr>
            <w:tcW w:w="4647" w:type="dxa"/>
            <w:shd w:val="clear" w:color="auto" w:fill="BCCD2F"/>
          </w:tcPr>
          <w:p w:rsidR="006E1C3F" w:rsidRPr="008B18A9" w:rsidRDefault="006E1C3F" w:rsidP="006E1C3F">
            <w:pPr>
              <w:jc w:val="center"/>
              <w:rPr>
                <w:rFonts w:cs="Arial"/>
                <w:sz w:val="20"/>
                <w:szCs w:val="20"/>
              </w:rPr>
            </w:pPr>
            <w:r w:rsidRPr="008B18A9">
              <w:rPr>
                <w:rFonts w:cs="Arial"/>
                <w:sz w:val="20"/>
                <w:szCs w:val="20"/>
              </w:rPr>
              <w:t>Słabe strony</w:t>
            </w:r>
          </w:p>
        </w:tc>
      </w:tr>
      <w:tr w:rsidR="007B7815" w:rsidRPr="008B18A9" w:rsidTr="006E1C3F">
        <w:tc>
          <w:tcPr>
            <w:tcW w:w="4425" w:type="dxa"/>
            <w:tcBorders>
              <w:bottom w:val="single" w:sz="4" w:space="0" w:color="auto"/>
            </w:tcBorders>
          </w:tcPr>
          <w:p w:rsidR="006E1C3F" w:rsidRPr="008B18A9" w:rsidRDefault="006E1C3F" w:rsidP="00B20861">
            <w:pPr>
              <w:pStyle w:val="Akapitzlist"/>
              <w:numPr>
                <w:ilvl w:val="0"/>
                <w:numId w:val="27"/>
              </w:numPr>
              <w:rPr>
                <w:rFonts w:cs="Arial"/>
                <w:sz w:val="20"/>
                <w:szCs w:val="20"/>
              </w:rPr>
            </w:pPr>
            <w:r w:rsidRPr="008B18A9">
              <w:rPr>
                <w:rFonts w:cs="Arial"/>
                <w:sz w:val="20"/>
                <w:szCs w:val="20"/>
              </w:rPr>
              <w:t xml:space="preserve">Użytki rolne stanowiące </w:t>
            </w:r>
            <w:r w:rsidR="00C4771E" w:rsidRPr="008B18A9">
              <w:rPr>
                <w:rFonts w:cs="Arial"/>
                <w:sz w:val="20"/>
                <w:szCs w:val="20"/>
              </w:rPr>
              <w:t>dużą część powierzchni</w:t>
            </w:r>
            <w:r w:rsidRPr="008B18A9">
              <w:rPr>
                <w:rFonts w:cs="Arial"/>
                <w:sz w:val="20"/>
                <w:szCs w:val="20"/>
              </w:rPr>
              <w:t xml:space="preserve"> Gminy </w:t>
            </w:r>
            <w:r w:rsidR="00835C43" w:rsidRPr="008B18A9">
              <w:rPr>
                <w:rFonts w:cs="Arial"/>
                <w:sz w:val="20"/>
                <w:szCs w:val="20"/>
              </w:rPr>
              <w:t>Dukla</w:t>
            </w:r>
            <w:r w:rsidRPr="008B18A9">
              <w:rPr>
                <w:rFonts w:cs="Arial"/>
                <w:sz w:val="20"/>
                <w:szCs w:val="20"/>
              </w:rPr>
              <w:t>.</w:t>
            </w:r>
          </w:p>
        </w:tc>
        <w:tc>
          <w:tcPr>
            <w:tcW w:w="4647" w:type="dxa"/>
            <w:tcBorders>
              <w:bottom w:val="single" w:sz="4" w:space="0" w:color="auto"/>
            </w:tcBorders>
          </w:tcPr>
          <w:p w:rsidR="00C4771E" w:rsidRPr="008B18A9" w:rsidRDefault="00C4771E" w:rsidP="00B20861">
            <w:pPr>
              <w:pStyle w:val="Akapitzlist"/>
              <w:numPr>
                <w:ilvl w:val="0"/>
                <w:numId w:val="27"/>
              </w:numPr>
              <w:rPr>
                <w:sz w:val="20"/>
                <w:szCs w:val="20"/>
              </w:rPr>
            </w:pPr>
            <w:r w:rsidRPr="008B18A9">
              <w:rPr>
                <w:sz w:val="20"/>
                <w:szCs w:val="20"/>
              </w:rPr>
              <w:t>Przewaga gleb o średniej jakości bonitacyjnej.</w:t>
            </w:r>
          </w:p>
          <w:p w:rsidR="006E1C3F" w:rsidRPr="008B18A9" w:rsidRDefault="00C4771E" w:rsidP="00B20861">
            <w:pPr>
              <w:numPr>
                <w:ilvl w:val="0"/>
                <w:numId w:val="27"/>
              </w:numPr>
              <w:rPr>
                <w:rFonts w:cs="Arial"/>
                <w:sz w:val="20"/>
                <w:szCs w:val="20"/>
              </w:rPr>
            </w:pPr>
            <w:r w:rsidRPr="008B18A9">
              <w:rPr>
                <w:sz w:val="20"/>
                <w:szCs w:val="20"/>
              </w:rPr>
              <w:t>Istnienie wyrobisk powstających przy wydobyciu surowców mineralnych;</w:t>
            </w:r>
          </w:p>
        </w:tc>
      </w:tr>
      <w:tr w:rsidR="007B7815" w:rsidRPr="008B18A9" w:rsidTr="006E1C3F">
        <w:tc>
          <w:tcPr>
            <w:tcW w:w="4425" w:type="dxa"/>
            <w:shd w:val="clear" w:color="auto" w:fill="BCCD2F"/>
          </w:tcPr>
          <w:p w:rsidR="006E1C3F" w:rsidRPr="008B18A9" w:rsidRDefault="006E1C3F" w:rsidP="006E1C3F">
            <w:pPr>
              <w:jc w:val="center"/>
              <w:rPr>
                <w:rFonts w:cs="Arial"/>
                <w:sz w:val="20"/>
                <w:szCs w:val="20"/>
              </w:rPr>
            </w:pPr>
            <w:r w:rsidRPr="008B18A9">
              <w:rPr>
                <w:rFonts w:cs="Arial"/>
                <w:sz w:val="20"/>
                <w:szCs w:val="20"/>
              </w:rPr>
              <w:t>Szanse</w:t>
            </w:r>
          </w:p>
        </w:tc>
        <w:tc>
          <w:tcPr>
            <w:tcW w:w="4647" w:type="dxa"/>
            <w:shd w:val="clear" w:color="auto" w:fill="BCCD2F"/>
          </w:tcPr>
          <w:p w:rsidR="006E1C3F" w:rsidRPr="008B18A9" w:rsidRDefault="006E1C3F" w:rsidP="006E1C3F">
            <w:pPr>
              <w:jc w:val="center"/>
              <w:rPr>
                <w:rFonts w:cs="Arial"/>
                <w:sz w:val="20"/>
                <w:szCs w:val="20"/>
              </w:rPr>
            </w:pPr>
            <w:r w:rsidRPr="008B18A9">
              <w:rPr>
                <w:rFonts w:cs="Arial"/>
                <w:sz w:val="20"/>
                <w:szCs w:val="20"/>
              </w:rPr>
              <w:t>Zagrożenia</w:t>
            </w:r>
          </w:p>
        </w:tc>
      </w:tr>
      <w:tr w:rsidR="007B7815" w:rsidRPr="008B18A9" w:rsidTr="006E1C3F">
        <w:tc>
          <w:tcPr>
            <w:tcW w:w="4425" w:type="dxa"/>
            <w:tcBorders>
              <w:bottom w:val="single" w:sz="4" w:space="0" w:color="auto"/>
            </w:tcBorders>
          </w:tcPr>
          <w:p w:rsidR="006E1C3F" w:rsidRPr="008B18A9" w:rsidRDefault="006E1C3F" w:rsidP="00B20861">
            <w:pPr>
              <w:numPr>
                <w:ilvl w:val="0"/>
                <w:numId w:val="23"/>
              </w:numPr>
              <w:rPr>
                <w:rFonts w:eastAsia="Times New Roman" w:cs="Arial"/>
                <w:sz w:val="20"/>
                <w:szCs w:val="20"/>
                <w:lang w:eastAsia="pl-PL"/>
              </w:rPr>
            </w:pPr>
            <w:r w:rsidRPr="008B18A9">
              <w:rPr>
                <w:rFonts w:eastAsia="Times New Roman" w:cs="Arial"/>
                <w:sz w:val="20"/>
                <w:szCs w:val="20"/>
                <w:lang w:eastAsia="pl-PL"/>
              </w:rPr>
              <w:t>Szkolenie rolników z zakresu  zasad dobrej praktyki rolniczej przez</w:t>
            </w:r>
            <w:r w:rsidRPr="008B18A9">
              <w:t xml:space="preserve"> </w:t>
            </w:r>
            <w:r w:rsidR="008B18A9" w:rsidRPr="008B18A9">
              <w:rPr>
                <w:rFonts w:eastAsia="Times New Roman" w:cs="Arial"/>
                <w:sz w:val="20"/>
                <w:szCs w:val="20"/>
                <w:lang w:eastAsia="pl-PL"/>
              </w:rPr>
              <w:t>Podkarpacki Ośrodek Doradztwa Rolniczego w Boguchwale</w:t>
            </w:r>
            <w:r w:rsidRPr="008B18A9">
              <w:rPr>
                <w:rFonts w:eastAsia="Times New Roman" w:cs="Arial"/>
                <w:sz w:val="20"/>
                <w:szCs w:val="20"/>
                <w:lang w:eastAsia="pl-PL"/>
              </w:rPr>
              <w:t>;</w:t>
            </w:r>
          </w:p>
          <w:p w:rsidR="006E1C3F" w:rsidRPr="008B18A9" w:rsidRDefault="006E1C3F" w:rsidP="00B20861">
            <w:pPr>
              <w:pStyle w:val="Akapitzlist"/>
              <w:numPr>
                <w:ilvl w:val="0"/>
                <w:numId w:val="23"/>
              </w:numPr>
              <w:rPr>
                <w:rFonts w:eastAsia="Times New Roman" w:cs="Arial"/>
                <w:sz w:val="20"/>
                <w:szCs w:val="20"/>
                <w:lang w:eastAsia="pl-PL"/>
              </w:rPr>
            </w:pPr>
            <w:r w:rsidRPr="008B18A9">
              <w:rPr>
                <w:rFonts w:eastAsia="Times New Roman" w:cs="Arial"/>
                <w:sz w:val="20"/>
                <w:szCs w:val="20"/>
                <w:lang w:eastAsia="pl-PL"/>
              </w:rPr>
              <w:t>Rekultywacja terenów zdegradowanych;</w:t>
            </w:r>
          </w:p>
          <w:p w:rsidR="00AC5733" w:rsidRPr="008B18A9" w:rsidRDefault="00AC5733" w:rsidP="00B20861">
            <w:pPr>
              <w:pStyle w:val="Akapitzlist"/>
              <w:numPr>
                <w:ilvl w:val="0"/>
                <w:numId w:val="23"/>
              </w:numPr>
              <w:rPr>
                <w:rFonts w:eastAsia="Times New Roman" w:cs="Arial"/>
                <w:sz w:val="20"/>
                <w:szCs w:val="20"/>
                <w:lang w:eastAsia="pl-PL"/>
              </w:rPr>
            </w:pPr>
            <w:r w:rsidRPr="008B18A9">
              <w:rPr>
                <w:rFonts w:eastAsia="Times New Roman" w:cs="Arial"/>
                <w:sz w:val="20"/>
                <w:szCs w:val="20"/>
                <w:lang w:eastAsia="pl-PL"/>
              </w:rPr>
              <w:t>Zalesianie gleb o niskim potencjale rolnym.</w:t>
            </w:r>
          </w:p>
        </w:tc>
        <w:tc>
          <w:tcPr>
            <w:tcW w:w="4647" w:type="dxa"/>
            <w:tcBorders>
              <w:bottom w:val="single" w:sz="4" w:space="0" w:color="auto"/>
            </w:tcBorders>
          </w:tcPr>
          <w:p w:rsidR="006E1C3F" w:rsidRPr="008B18A9" w:rsidRDefault="00AC5733" w:rsidP="00B20861">
            <w:pPr>
              <w:pStyle w:val="Akapitzlist"/>
              <w:numPr>
                <w:ilvl w:val="0"/>
                <w:numId w:val="23"/>
              </w:numPr>
              <w:rPr>
                <w:sz w:val="20"/>
                <w:szCs w:val="20"/>
              </w:rPr>
            </w:pPr>
            <w:r w:rsidRPr="008B18A9">
              <w:rPr>
                <w:sz w:val="20"/>
                <w:szCs w:val="20"/>
              </w:rPr>
              <w:t>Erozja gleb spowodowana czynnikami klimatycznymi oraz nieprawidłowymi praktykami rolniczymi;</w:t>
            </w:r>
          </w:p>
        </w:tc>
      </w:tr>
    </w:tbl>
    <w:p w:rsidR="004975DF" w:rsidRPr="007B7815" w:rsidRDefault="004975DF" w:rsidP="00D0578C">
      <w:pPr>
        <w:rPr>
          <w:color w:val="FF0000"/>
        </w:rPr>
      </w:pPr>
    </w:p>
    <w:p w:rsidR="004975DF" w:rsidRPr="007B7815" w:rsidRDefault="004975DF" w:rsidP="004975DF">
      <w:pPr>
        <w:rPr>
          <w:rFonts w:cstheme="majorBidi"/>
          <w:color w:val="FF0000"/>
          <w:sz w:val="28"/>
          <w:szCs w:val="26"/>
        </w:rPr>
      </w:pPr>
      <w:r w:rsidRPr="007B7815">
        <w:rPr>
          <w:color w:val="FF0000"/>
        </w:rPr>
        <w:br w:type="page"/>
      </w:r>
    </w:p>
    <w:p w:rsidR="00A371D7" w:rsidRPr="00CD7985" w:rsidRDefault="00A371D7" w:rsidP="00A371D7">
      <w:pPr>
        <w:pStyle w:val="Nagwek2"/>
        <w:rPr>
          <w:rFonts w:eastAsia="Times New Roman"/>
        </w:rPr>
      </w:pPr>
      <w:bookmarkStart w:id="414" w:name="_Toc19106035"/>
      <w:r w:rsidRPr="00CD7985">
        <w:rPr>
          <w:rFonts w:eastAsia="Times New Roman"/>
        </w:rPr>
        <w:t>5.8. Gospodarka odpadami</w:t>
      </w:r>
      <w:bookmarkEnd w:id="410"/>
      <w:bookmarkEnd w:id="411"/>
      <w:r w:rsidR="00BC099C" w:rsidRPr="00CD7985">
        <w:rPr>
          <w:rFonts w:eastAsia="Times New Roman"/>
        </w:rPr>
        <w:t xml:space="preserve"> i zapobieganie powstawaniu odpadów</w:t>
      </w:r>
      <w:bookmarkEnd w:id="414"/>
    </w:p>
    <w:p w:rsidR="00A371D7" w:rsidRPr="00CD7985" w:rsidRDefault="00A371D7" w:rsidP="00A371D7">
      <w:pPr>
        <w:pStyle w:val="Nagwek3"/>
        <w:rPr>
          <w:rFonts w:eastAsia="Times New Roman"/>
        </w:rPr>
      </w:pPr>
      <w:bookmarkStart w:id="415" w:name="_Toc376425380"/>
      <w:bookmarkStart w:id="416" w:name="_Toc434322041"/>
      <w:bookmarkStart w:id="417" w:name="_Toc19106036"/>
      <w:r w:rsidRPr="00CD7985">
        <w:rPr>
          <w:rFonts w:eastAsia="Times New Roman"/>
        </w:rPr>
        <w:t>5.8.1. Stan wyjściowy</w:t>
      </w:r>
      <w:bookmarkEnd w:id="415"/>
      <w:bookmarkEnd w:id="416"/>
      <w:r w:rsidR="001B603B" w:rsidRPr="00CD7985">
        <w:rPr>
          <w:rStyle w:val="Odwoanieprzypisudolnego"/>
          <w:rFonts w:eastAsia="Times New Roman"/>
        </w:rPr>
        <w:footnoteReference w:id="13"/>
      </w:r>
      <w:bookmarkEnd w:id="417"/>
    </w:p>
    <w:p w:rsidR="00985070" w:rsidRPr="00985070" w:rsidRDefault="00985070" w:rsidP="00985070">
      <w:pPr>
        <w:ind w:firstLine="709"/>
        <w:jc w:val="both"/>
        <w:rPr>
          <w:rFonts w:cs="Arial"/>
          <w:color w:val="auto"/>
        </w:rPr>
      </w:pPr>
      <w:r w:rsidRPr="00985070">
        <w:rPr>
          <w:rFonts w:cs="Arial"/>
          <w:color w:val="auto"/>
        </w:rPr>
        <w:t>Odpady komunalne na terenie Gminy Dukla powstają głównie w gospodarstwach domowych, ale również na terenach nieruchomości niezamieszkałych, jak: obiekty użyteczności publicznej (ośrodki zdrowia, szkoły) oraz infrastruktury (handel, obiekty turystyczne, usługi). Są to także odpady z terenów otwartych, takie jak: odpady z koszy ulicznych, zmiotki, odpady z placu targowego i przystanków autobusowych, odpady z cmentarzy.</w:t>
      </w:r>
    </w:p>
    <w:p w:rsidR="00985070" w:rsidRPr="00985070" w:rsidRDefault="00985070" w:rsidP="00985070">
      <w:pPr>
        <w:jc w:val="both"/>
        <w:rPr>
          <w:rFonts w:cs="Arial"/>
          <w:color w:val="auto"/>
        </w:rPr>
      </w:pPr>
    </w:p>
    <w:p w:rsidR="00985070" w:rsidRPr="00985070" w:rsidRDefault="00985070" w:rsidP="00985070">
      <w:pPr>
        <w:ind w:firstLine="709"/>
        <w:jc w:val="both"/>
        <w:rPr>
          <w:rFonts w:cs="Arial"/>
          <w:color w:val="auto"/>
        </w:rPr>
      </w:pPr>
      <w:r w:rsidRPr="00985070">
        <w:rPr>
          <w:rFonts w:cs="Arial"/>
          <w:color w:val="auto"/>
        </w:rPr>
        <w:t>Odpady komunalne z nieruchomości zamieszkałych (od mieszkańców) na terenie Gminy Dukla w 2018 r. były odbierane przez firmę Fbserwis Karpatia Sp. z o.o..</w:t>
      </w:r>
    </w:p>
    <w:p w:rsidR="00985070" w:rsidRPr="00985070" w:rsidRDefault="00985070" w:rsidP="00985070">
      <w:pPr>
        <w:jc w:val="both"/>
        <w:rPr>
          <w:rFonts w:cs="Arial"/>
          <w:color w:val="auto"/>
        </w:rPr>
      </w:pPr>
      <w:r w:rsidRPr="00985070">
        <w:rPr>
          <w:rFonts w:cs="Arial"/>
          <w:color w:val="auto"/>
        </w:rPr>
        <w:t>Nieruchomości niezamieszkałe obsługiwane były przez:</w:t>
      </w:r>
    </w:p>
    <w:p w:rsidR="00985070" w:rsidRPr="00985070" w:rsidRDefault="00985070" w:rsidP="00B20861">
      <w:pPr>
        <w:numPr>
          <w:ilvl w:val="0"/>
          <w:numId w:val="103"/>
        </w:numPr>
        <w:spacing w:after="200"/>
        <w:contextualSpacing/>
        <w:jc w:val="both"/>
        <w:rPr>
          <w:rFonts w:cs="Arial"/>
          <w:color w:val="auto"/>
        </w:rPr>
      </w:pPr>
      <w:r w:rsidRPr="00985070">
        <w:rPr>
          <w:rFonts w:cs="Arial"/>
          <w:color w:val="auto"/>
        </w:rPr>
        <w:t>Gospodarkę Komunalną i Mieszkaniową w Dukli Sp. z o.o. – nieruchomości niezamieszkałe tj. instytucje i firmy</w:t>
      </w:r>
    </w:p>
    <w:p w:rsidR="00985070" w:rsidRPr="00985070" w:rsidRDefault="00985070" w:rsidP="00B20861">
      <w:pPr>
        <w:numPr>
          <w:ilvl w:val="0"/>
          <w:numId w:val="103"/>
        </w:numPr>
        <w:spacing w:after="200"/>
        <w:contextualSpacing/>
        <w:jc w:val="both"/>
        <w:rPr>
          <w:rFonts w:cs="Arial"/>
          <w:color w:val="auto"/>
        </w:rPr>
      </w:pPr>
      <w:r w:rsidRPr="00985070">
        <w:rPr>
          <w:rFonts w:cs="Arial"/>
          <w:color w:val="auto"/>
        </w:rPr>
        <w:t>Usługowy Zakład Transportowy Anatol Klatka – cmentarz parafialny w Łękach Dukielskich</w:t>
      </w:r>
    </w:p>
    <w:p w:rsidR="00985070" w:rsidRPr="00985070" w:rsidRDefault="00985070" w:rsidP="00B20861">
      <w:pPr>
        <w:numPr>
          <w:ilvl w:val="0"/>
          <w:numId w:val="103"/>
        </w:numPr>
        <w:spacing w:after="200"/>
        <w:contextualSpacing/>
        <w:jc w:val="both"/>
        <w:rPr>
          <w:rFonts w:cs="Arial"/>
          <w:color w:val="auto"/>
        </w:rPr>
      </w:pPr>
      <w:r w:rsidRPr="00985070">
        <w:rPr>
          <w:rFonts w:cs="Arial"/>
          <w:color w:val="auto"/>
        </w:rPr>
        <w:t>Przedsiębiorstwo Wielobranżowe Mirosław Olejarczyk – sklep Biedronka</w:t>
      </w:r>
    </w:p>
    <w:p w:rsidR="00985070" w:rsidRPr="00985070" w:rsidRDefault="00985070" w:rsidP="00985070">
      <w:pPr>
        <w:jc w:val="both"/>
        <w:rPr>
          <w:rFonts w:cs="Arial"/>
          <w:color w:val="auto"/>
        </w:rPr>
      </w:pPr>
    </w:p>
    <w:p w:rsidR="00985070" w:rsidRPr="00985070" w:rsidRDefault="00985070" w:rsidP="00985070">
      <w:pPr>
        <w:jc w:val="both"/>
        <w:rPr>
          <w:rFonts w:cs="Arial"/>
          <w:color w:val="auto"/>
          <w:u w:val="single"/>
        </w:rPr>
      </w:pPr>
      <w:r w:rsidRPr="00985070">
        <w:rPr>
          <w:rFonts w:cs="Arial"/>
          <w:color w:val="auto"/>
          <w:u w:val="single"/>
        </w:rPr>
        <w:t xml:space="preserve">Odpady segregowane </w:t>
      </w:r>
    </w:p>
    <w:p w:rsidR="00985070" w:rsidRPr="00985070" w:rsidRDefault="00985070" w:rsidP="00985070">
      <w:pPr>
        <w:ind w:firstLine="709"/>
        <w:jc w:val="both"/>
        <w:rPr>
          <w:rFonts w:cs="Arial"/>
          <w:color w:val="auto"/>
        </w:rPr>
      </w:pPr>
      <w:r w:rsidRPr="00985070">
        <w:rPr>
          <w:rFonts w:cs="Arial"/>
          <w:color w:val="auto"/>
        </w:rPr>
        <w:t xml:space="preserve">W 2018 r. Gmina Dukla w ramach opłaty za gospodarowanie odpadami komunalnymi wyposażała mieszkańców w worki do segregacji odpadów i odbierała następujące frakcje odpadów: </w:t>
      </w:r>
    </w:p>
    <w:p w:rsidR="00985070" w:rsidRPr="00985070" w:rsidRDefault="00985070" w:rsidP="00B20861">
      <w:pPr>
        <w:numPr>
          <w:ilvl w:val="0"/>
          <w:numId w:val="104"/>
        </w:numPr>
        <w:spacing w:after="200"/>
        <w:contextualSpacing/>
        <w:jc w:val="both"/>
        <w:rPr>
          <w:rFonts w:cs="Arial"/>
          <w:color w:val="auto"/>
        </w:rPr>
      </w:pPr>
      <w:r w:rsidRPr="00985070">
        <w:rPr>
          <w:rFonts w:cs="Arial"/>
          <w:color w:val="auto"/>
        </w:rPr>
        <w:t xml:space="preserve">worek zielony – szkło, </w:t>
      </w:r>
    </w:p>
    <w:p w:rsidR="00985070" w:rsidRPr="00985070" w:rsidRDefault="00985070" w:rsidP="00B20861">
      <w:pPr>
        <w:numPr>
          <w:ilvl w:val="0"/>
          <w:numId w:val="104"/>
        </w:numPr>
        <w:spacing w:after="200"/>
        <w:contextualSpacing/>
        <w:jc w:val="both"/>
        <w:rPr>
          <w:rFonts w:cs="Arial"/>
          <w:color w:val="auto"/>
        </w:rPr>
      </w:pPr>
      <w:r w:rsidRPr="00985070">
        <w:rPr>
          <w:rFonts w:cs="Arial"/>
          <w:color w:val="auto"/>
        </w:rPr>
        <w:t xml:space="preserve">worek żółty - tworzywa sztuczne, odpady wielomateriałowe oraz metal, </w:t>
      </w:r>
    </w:p>
    <w:p w:rsidR="00985070" w:rsidRPr="00985070" w:rsidRDefault="00985070" w:rsidP="00B20861">
      <w:pPr>
        <w:numPr>
          <w:ilvl w:val="0"/>
          <w:numId w:val="104"/>
        </w:numPr>
        <w:spacing w:after="200"/>
        <w:contextualSpacing/>
        <w:jc w:val="both"/>
        <w:rPr>
          <w:rFonts w:cs="Arial"/>
          <w:color w:val="auto"/>
        </w:rPr>
      </w:pPr>
      <w:r w:rsidRPr="00985070">
        <w:rPr>
          <w:rFonts w:cs="Arial"/>
          <w:color w:val="auto"/>
        </w:rPr>
        <w:t xml:space="preserve">worek niebieski – papier i makulatura, </w:t>
      </w:r>
    </w:p>
    <w:p w:rsidR="00985070" w:rsidRPr="00985070" w:rsidRDefault="00985070" w:rsidP="00B20861">
      <w:pPr>
        <w:numPr>
          <w:ilvl w:val="0"/>
          <w:numId w:val="104"/>
        </w:numPr>
        <w:spacing w:after="200"/>
        <w:contextualSpacing/>
        <w:jc w:val="both"/>
        <w:rPr>
          <w:rFonts w:cs="Arial"/>
          <w:color w:val="auto"/>
        </w:rPr>
      </w:pPr>
      <w:r w:rsidRPr="00985070">
        <w:rPr>
          <w:rFonts w:cs="Arial"/>
          <w:color w:val="auto"/>
        </w:rPr>
        <w:t xml:space="preserve">worek popielaty – popioły i żużle. </w:t>
      </w:r>
    </w:p>
    <w:p w:rsidR="00985070" w:rsidRPr="00985070" w:rsidRDefault="00985070" w:rsidP="00985070">
      <w:pPr>
        <w:jc w:val="both"/>
        <w:rPr>
          <w:rFonts w:cs="Arial"/>
          <w:color w:val="auto"/>
        </w:rPr>
      </w:pPr>
    </w:p>
    <w:p w:rsidR="00985070" w:rsidRPr="00985070" w:rsidRDefault="00985070" w:rsidP="00985070">
      <w:pPr>
        <w:ind w:firstLine="709"/>
        <w:jc w:val="both"/>
        <w:rPr>
          <w:rFonts w:cs="Arial"/>
          <w:color w:val="auto"/>
        </w:rPr>
      </w:pPr>
      <w:r w:rsidRPr="00985070">
        <w:rPr>
          <w:rFonts w:cs="Arial"/>
          <w:color w:val="auto"/>
        </w:rPr>
        <w:t xml:space="preserve">Dodatkowo firma Fbserwis Karpatia Sp. z o.o. zgodnie z zawartą umową zajmowała się zbiórką i zagospodarowaniem od właścicieli nieruchomości zamieszkałych z terenu GminyDukla odpadów wielkogabarytowych, zużytych urządzeń elektrycznych </w:t>
      </w:r>
      <w:r w:rsidR="00B632ED">
        <w:rPr>
          <w:rFonts w:cs="Arial"/>
          <w:color w:val="auto"/>
        </w:rPr>
        <w:br/>
      </w:r>
      <w:r w:rsidRPr="00985070">
        <w:rPr>
          <w:rFonts w:cs="Arial"/>
          <w:color w:val="auto"/>
        </w:rPr>
        <w:t xml:space="preserve">i elektronicznych i zużytych opon. Odpady odbierane były od mieszkańców dwa razy w roku podczas zorganizowanej zbiórki jak również na bieżąco w GPSZOK-u w Dukli. </w:t>
      </w:r>
    </w:p>
    <w:p w:rsidR="00985070" w:rsidRPr="00985070" w:rsidRDefault="00985070" w:rsidP="00985070">
      <w:pPr>
        <w:jc w:val="both"/>
        <w:rPr>
          <w:rFonts w:cs="Arial"/>
          <w:color w:val="auto"/>
        </w:rPr>
      </w:pPr>
    </w:p>
    <w:p w:rsidR="00985070" w:rsidRPr="00985070" w:rsidRDefault="00985070" w:rsidP="00985070">
      <w:pPr>
        <w:jc w:val="both"/>
        <w:rPr>
          <w:rFonts w:cs="Arial"/>
          <w:color w:val="auto"/>
          <w:u w:val="single"/>
        </w:rPr>
      </w:pPr>
      <w:r w:rsidRPr="00985070">
        <w:rPr>
          <w:rFonts w:cs="Arial"/>
          <w:color w:val="auto"/>
          <w:u w:val="single"/>
        </w:rPr>
        <w:t xml:space="preserve">Odpady niesegregowane i biodegradowalne </w:t>
      </w:r>
    </w:p>
    <w:p w:rsidR="00985070" w:rsidRPr="00985070" w:rsidRDefault="00985070" w:rsidP="00985070">
      <w:pPr>
        <w:ind w:firstLine="709"/>
        <w:jc w:val="both"/>
        <w:rPr>
          <w:rFonts w:cs="Arial"/>
          <w:color w:val="auto"/>
        </w:rPr>
      </w:pPr>
      <w:r w:rsidRPr="00985070">
        <w:rPr>
          <w:rFonts w:cs="Arial"/>
          <w:color w:val="auto"/>
        </w:rPr>
        <w:t xml:space="preserve">W przypadku odpadów niesegregowanych i odpadów ulegających biodegradacji trafiały one zgodnie z wytycznymi do Regionalnej Instalacji Przetwarzania Odpadów Komunalnych w Krośnie. Pomimo ciągłego wzrostu odbioru odpadów zielonych, część mieszkańców zagospodarowuje odpady biodegradowalne w najbardziej właściwy sposób tj. poprzez kompostowanie. </w:t>
      </w:r>
    </w:p>
    <w:p w:rsidR="00985070" w:rsidRPr="00985070" w:rsidRDefault="00985070" w:rsidP="00985070">
      <w:pPr>
        <w:jc w:val="both"/>
        <w:rPr>
          <w:rFonts w:cs="Arial"/>
          <w:color w:val="auto"/>
        </w:rPr>
      </w:pPr>
    </w:p>
    <w:p w:rsidR="00985070" w:rsidRPr="00985070" w:rsidRDefault="00985070" w:rsidP="00985070">
      <w:pPr>
        <w:ind w:firstLine="709"/>
        <w:jc w:val="both"/>
        <w:rPr>
          <w:rFonts w:cs="Arial"/>
          <w:color w:val="auto"/>
        </w:rPr>
      </w:pPr>
      <w:r w:rsidRPr="00985070">
        <w:rPr>
          <w:rFonts w:cs="Arial"/>
          <w:color w:val="auto"/>
        </w:rPr>
        <w:t xml:space="preserve">Zużyte lekarstwa kierowane są do pojemników znajdujących się w wyznaczonych aptekach na terenie Dukli, w których jest prowadzona zbiórka przeterminowanych lub niewykorzystanych leków pochodzących z gospodarstw domowych: </w:t>
      </w:r>
    </w:p>
    <w:p w:rsidR="00985070" w:rsidRPr="00985070" w:rsidRDefault="00985070" w:rsidP="00B20861">
      <w:pPr>
        <w:numPr>
          <w:ilvl w:val="0"/>
          <w:numId w:val="105"/>
        </w:numPr>
        <w:spacing w:after="200"/>
        <w:contextualSpacing/>
        <w:jc w:val="both"/>
        <w:rPr>
          <w:rFonts w:cs="Arial"/>
          <w:color w:val="auto"/>
        </w:rPr>
      </w:pPr>
      <w:r w:rsidRPr="00985070">
        <w:rPr>
          <w:rFonts w:cs="Arial"/>
          <w:color w:val="auto"/>
        </w:rPr>
        <w:t xml:space="preserve">Apteka "VIVA" - Dukla ul. Słowacka 11 </w:t>
      </w:r>
    </w:p>
    <w:p w:rsidR="00985070" w:rsidRPr="00985070" w:rsidRDefault="00985070" w:rsidP="00B20861">
      <w:pPr>
        <w:numPr>
          <w:ilvl w:val="0"/>
          <w:numId w:val="105"/>
        </w:numPr>
        <w:spacing w:after="200"/>
        <w:contextualSpacing/>
        <w:jc w:val="both"/>
        <w:rPr>
          <w:rFonts w:cs="Arial"/>
          <w:color w:val="auto"/>
        </w:rPr>
      </w:pPr>
      <w:r w:rsidRPr="00985070">
        <w:rPr>
          <w:rFonts w:cs="Arial"/>
          <w:color w:val="auto"/>
        </w:rPr>
        <w:t xml:space="preserve">Apteka "AVENA" - Dukla ul. Św. Jana z Dukli 2 </w:t>
      </w:r>
    </w:p>
    <w:p w:rsidR="00985070" w:rsidRPr="00985070" w:rsidRDefault="00985070" w:rsidP="00B20861">
      <w:pPr>
        <w:numPr>
          <w:ilvl w:val="0"/>
          <w:numId w:val="105"/>
        </w:numPr>
        <w:spacing w:after="200"/>
        <w:contextualSpacing/>
        <w:jc w:val="both"/>
        <w:rPr>
          <w:rFonts w:cs="Arial"/>
          <w:color w:val="auto"/>
        </w:rPr>
      </w:pPr>
      <w:r w:rsidRPr="00985070">
        <w:rPr>
          <w:rFonts w:cs="Arial"/>
          <w:color w:val="auto"/>
        </w:rPr>
        <w:t xml:space="preserve">Apteka "DUKLA - MED." - Dukla ul. Rynek 17 </w:t>
      </w:r>
    </w:p>
    <w:p w:rsidR="00985070" w:rsidRPr="00985070" w:rsidRDefault="00985070" w:rsidP="00B20861">
      <w:pPr>
        <w:numPr>
          <w:ilvl w:val="0"/>
          <w:numId w:val="105"/>
        </w:numPr>
        <w:spacing w:after="200"/>
        <w:contextualSpacing/>
        <w:jc w:val="both"/>
        <w:rPr>
          <w:rFonts w:cs="Arial"/>
          <w:color w:val="auto"/>
        </w:rPr>
      </w:pPr>
      <w:r w:rsidRPr="00985070">
        <w:rPr>
          <w:rFonts w:cs="Arial"/>
          <w:color w:val="auto"/>
        </w:rPr>
        <w:t xml:space="preserve">Apteka "DUKLA - MED." - Dukla ul. Żwirki i Wigury 1 </w:t>
      </w:r>
    </w:p>
    <w:p w:rsidR="00985070" w:rsidRPr="00985070" w:rsidRDefault="00985070" w:rsidP="00985070">
      <w:pPr>
        <w:rPr>
          <w:rFonts w:cs="Arial"/>
          <w:color w:val="auto"/>
          <w:u w:val="single"/>
        </w:rPr>
      </w:pPr>
    </w:p>
    <w:p w:rsidR="00985070" w:rsidRPr="00985070" w:rsidRDefault="00985070" w:rsidP="00985070">
      <w:pPr>
        <w:jc w:val="both"/>
        <w:rPr>
          <w:rFonts w:cs="Arial"/>
          <w:color w:val="auto"/>
          <w:u w:val="single"/>
        </w:rPr>
      </w:pPr>
      <w:r w:rsidRPr="00985070">
        <w:rPr>
          <w:rFonts w:cs="Arial"/>
          <w:color w:val="auto"/>
          <w:u w:val="single"/>
        </w:rPr>
        <w:t xml:space="preserve">Gminny Punkt Selektywnej Zbiórki Odpadów Komunalnych w Dukli </w:t>
      </w:r>
    </w:p>
    <w:p w:rsidR="00985070" w:rsidRDefault="00985070" w:rsidP="00985070">
      <w:pPr>
        <w:ind w:firstLine="709"/>
        <w:jc w:val="both"/>
        <w:rPr>
          <w:rFonts w:cs="Arial"/>
          <w:color w:val="auto"/>
        </w:rPr>
      </w:pPr>
      <w:r w:rsidRPr="00985070">
        <w:rPr>
          <w:rFonts w:cs="Arial"/>
          <w:color w:val="auto"/>
        </w:rPr>
        <w:t>Na terenie Gminy Dukla funkcjonuje jeden GPSZOK, który zlokalizowany jest na terenie dawnego składowiska odpadów komunalnych, przy ul. Pocztowej w Dukli. Mieszkańcy w ramach podstawowej opłaty za gospodarowanie odpadami komunalnymi, mogą dostarczać tutaj wszelkiego rodzaju odpady problemowe, odpady gruzu, styropianu, przepracowane oleje silnikowe, a dodatkowo wszystkie odpady, które podlegają segregacji w tym tworzywa sztuczne, papier, szkło, odpady wielkogabarytowe, zużyte urządzenia elektryczne i elektroniczne, zużyte opony itp.</w:t>
      </w:r>
    </w:p>
    <w:p w:rsidR="00CD7985" w:rsidRDefault="00CD7985" w:rsidP="00CD7985">
      <w:pPr>
        <w:jc w:val="both"/>
        <w:rPr>
          <w:rFonts w:cs="Arial"/>
          <w:color w:val="auto"/>
        </w:rPr>
      </w:pPr>
    </w:p>
    <w:p w:rsidR="00270417" w:rsidRDefault="00F079FB" w:rsidP="00270417">
      <w:pPr>
        <w:jc w:val="both"/>
        <w:rPr>
          <w:rFonts w:cs="Arial"/>
          <w:color w:val="auto"/>
        </w:rPr>
      </w:pPr>
      <w:r w:rsidRPr="00270417">
        <w:rPr>
          <w:rFonts w:cs="Arial"/>
          <w:color w:val="auto"/>
          <w:u w:val="single"/>
        </w:rPr>
        <w:t>Podmioty posiadające obowiązujące pozwolenia na wytwarzanie odpadów oraz zezwolenia na zbieranie i przetwarzanie odpadów</w:t>
      </w:r>
    </w:p>
    <w:p w:rsidR="00270417" w:rsidRDefault="00270417" w:rsidP="00270417">
      <w:pPr>
        <w:ind w:firstLine="709"/>
        <w:jc w:val="both"/>
        <w:rPr>
          <w:rFonts w:cs="Arial"/>
          <w:color w:val="auto"/>
        </w:rPr>
      </w:pPr>
      <w:r>
        <w:rPr>
          <w:rFonts w:cs="Arial"/>
          <w:color w:val="auto"/>
        </w:rPr>
        <w:t xml:space="preserve">Do podmiotów </w:t>
      </w:r>
      <w:r w:rsidRPr="00270417">
        <w:rPr>
          <w:rFonts w:cs="Arial"/>
          <w:color w:val="auto"/>
        </w:rPr>
        <w:t>posiadając</w:t>
      </w:r>
      <w:r>
        <w:rPr>
          <w:rFonts w:cs="Arial"/>
          <w:color w:val="auto"/>
        </w:rPr>
        <w:t>ych</w:t>
      </w:r>
      <w:r w:rsidRPr="00270417">
        <w:rPr>
          <w:rFonts w:cs="Arial"/>
          <w:color w:val="auto"/>
        </w:rPr>
        <w:t xml:space="preserve"> obowiązujące pozwolenia na wytwarzanie odpadów oraz zezwolenia na zbieranie i przetwarzanie odpadów</w:t>
      </w:r>
      <w:r>
        <w:rPr>
          <w:rFonts w:cs="Arial"/>
          <w:color w:val="auto"/>
        </w:rPr>
        <w:t>, zlokalizowane na terenie Gminy Dukla (wydane przez Starostę Krośnieńskiego), należą:</w:t>
      </w:r>
    </w:p>
    <w:p w:rsidR="00DB2267" w:rsidRDefault="00DB2267" w:rsidP="00B20861">
      <w:pPr>
        <w:pStyle w:val="Akapitzlist"/>
        <w:numPr>
          <w:ilvl w:val="0"/>
          <w:numId w:val="117"/>
        </w:numPr>
        <w:jc w:val="both"/>
        <w:rPr>
          <w:rFonts w:cs="Arial"/>
          <w:color w:val="auto"/>
        </w:rPr>
      </w:pPr>
      <w:r w:rsidRPr="00DB2267">
        <w:rPr>
          <w:rFonts w:cs="Arial"/>
          <w:color w:val="auto"/>
        </w:rPr>
        <w:t>Gospodarka Komunalna i Mieszkaniowa w Dukli Sp. z o.o., ul. Parkowa 5,</w:t>
      </w:r>
      <w:r>
        <w:rPr>
          <w:rFonts w:cs="Arial"/>
          <w:color w:val="auto"/>
        </w:rPr>
        <w:t xml:space="preserve"> </w:t>
      </w:r>
      <w:r w:rsidRPr="00DB2267">
        <w:rPr>
          <w:rFonts w:cs="Arial"/>
          <w:color w:val="auto"/>
        </w:rPr>
        <w:t>38-450 Dukla</w:t>
      </w:r>
      <w:r>
        <w:rPr>
          <w:rFonts w:cs="Arial"/>
          <w:color w:val="auto"/>
        </w:rPr>
        <w:t xml:space="preserve"> - </w:t>
      </w:r>
      <w:r w:rsidRPr="00DB2267">
        <w:rPr>
          <w:rFonts w:cs="Arial"/>
          <w:color w:val="auto"/>
        </w:rPr>
        <w:t>Zezwolenie na zbieranie i przetwarzanie odpad</w:t>
      </w:r>
      <w:r>
        <w:rPr>
          <w:rFonts w:cs="Arial"/>
          <w:color w:val="auto"/>
        </w:rPr>
        <w:t>ó</w:t>
      </w:r>
      <w:r w:rsidRPr="00DB2267">
        <w:rPr>
          <w:rFonts w:cs="Arial"/>
          <w:color w:val="auto"/>
        </w:rPr>
        <w:t>w na terenie dz. 6/78</w:t>
      </w:r>
      <w:r>
        <w:rPr>
          <w:rFonts w:cs="Arial"/>
          <w:color w:val="auto"/>
        </w:rPr>
        <w:t xml:space="preserve"> </w:t>
      </w:r>
      <w:r w:rsidRPr="00DB2267">
        <w:rPr>
          <w:rFonts w:cs="Arial"/>
          <w:color w:val="auto"/>
        </w:rPr>
        <w:t xml:space="preserve">i 6/80 </w:t>
      </w:r>
      <w:r>
        <w:rPr>
          <w:rFonts w:cs="Arial"/>
          <w:color w:val="auto"/>
        </w:rPr>
        <w:br/>
      </w:r>
      <w:r w:rsidRPr="00DB2267">
        <w:rPr>
          <w:rFonts w:cs="Arial"/>
          <w:color w:val="auto"/>
        </w:rPr>
        <w:t>w Dukli</w:t>
      </w:r>
      <w:r>
        <w:rPr>
          <w:rFonts w:cs="Arial"/>
          <w:color w:val="auto"/>
        </w:rPr>
        <w:t>;</w:t>
      </w:r>
    </w:p>
    <w:p w:rsidR="00DB2267" w:rsidRDefault="00E01876" w:rsidP="00B20861">
      <w:pPr>
        <w:pStyle w:val="Akapitzlist"/>
        <w:numPr>
          <w:ilvl w:val="0"/>
          <w:numId w:val="117"/>
        </w:numPr>
        <w:jc w:val="both"/>
        <w:rPr>
          <w:rFonts w:cs="Arial"/>
          <w:color w:val="auto"/>
        </w:rPr>
      </w:pPr>
      <w:r w:rsidRPr="00E01876">
        <w:rPr>
          <w:rFonts w:cs="Arial"/>
          <w:color w:val="auto"/>
        </w:rPr>
        <w:t>JARMET Bogus</w:t>
      </w:r>
      <w:r>
        <w:rPr>
          <w:rFonts w:cs="Arial"/>
          <w:color w:val="auto"/>
        </w:rPr>
        <w:t>ł</w:t>
      </w:r>
      <w:r w:rsidRPr="00E01876">
        <w:rPr>
          <w:rFonts w:cs="Arial"/>
          <w:color w:val="auto"/>
        </w:rPr>
        <w:t>awa i Kazimierz Jareccy Sp</w:t>
      </w:r>
      <w:r>
        <w:rPr>
          <w:rFonts w:cs="Arial"/>
          <w:color w:val="auto"/>
        </w:rPr>
        <w:t>ół</w:t>
      </w:r>
      <w:r w:rsidRPr="00E01876">
        <w:rPr>
          <w:rFonts w:cs="Arial"/>
          <w:color w:val="auto"/>
        </w:rPr>
        <w:t>ka Jawn</w:t>
      </w:r>
      <w:r>
        <w:rPr>
          <w:rFonts w:cs="Arial"/>
          <w:color w:val="auto"/>
        </w:rPr>
        <w:t>a, ul. Graniczna 45, 38-200 Jasł</w:t>
      </w:r>
      <w:r w:rsidRPr="00E01876">
        <w:rPr>
          <w:rFonts w:cs="Arial"/>
          <w:color w:val="auto"/>
        </w:rPr>
        <w:t>o</w:t>
      </w:r>
      <w:r>
        <w:rPr>
          <w:rFonts w:cs="Arial"/>
          <w:color w:val="auto"/>
        </w:rPr>
        <w:t xml:space="preserve"> - </w:t>
      </w:r>
      <w:r w:rsidRPr="00E01876">
        <w:rPr>
          <w:rFonts w:cs="Arial"/>
          <w:color w:val="auto"/>
        </w:rPr>
        <w:t>Zezwolenie na zbieranie odpad</w:t>
      </w:r>
      <w:r>
        <w:rPr>
          <w:rFonts w:cs="Arial"/>
          <w:color w:val="auto"/>
        </w:rPr>
        <w:t>ó</w:t>
      </w:r>
      <w:r w:rsidRPr="00E01876">
        <w:rPr>
          <w:rFonts w:cs="Arial"/>
          <w:color w:val="auto"/>
        </w:rPr>
        <w:t>w na cz</w:t>
      </w:r>
      <w:r>
        <w:rPr>
          <w:rFonts w:cs="Arial"/>
          <w:color w:val="auto"/>
        </w:rPr>
        <w:t>ęści dz. 33/</w:t>
      </w:r>
      <w:r w:rsidRPr="00E01876">
        <w:rPr>
          <w:rFonts w:cs="Arial"/>
          <w:color w:val="auto"/>
        </w:rPr>
        <w:t>11 w Dukli</w:t>
      </w:r>
      <w:r>
        <w:rPr>
          <w:rFonts w:cs="Arial"/>
          <w:color w:val="auto"/>
        </w:rPr>
        <w:t>;</w:t>
      </w:r>
    </w:p>
    <w:p w:rsidR="00E01876" w:rsidRPr="00667921" w:rsidRDefault="00667921" w:rsidP="00B20861">
      <w:pPr>
        <w:pStyle w:val="Akapitzlist"/>
        <w:numPr>
          <w:ilvl w:val="0"/>
          <w:numId w:val="117"/>
        </w:numPr>
        <w:jc w:val="both"/>
        <w:rPr>
          <w:rFonts w:cs="Arial"/>
          <w:color w:val="auto"/>
        </w:rPr>
      </w:pPr>
      <w:r w:rsidRPr="00667921">
        <w:rPr>
          <w:rFonts w:cs="Arial"/>
          <w:color w:val="auto"/>
        </w:rPr>
        <w:t>Firma Transportowo-Przewozowa</w:t>
      </w:r>
      <w:r>
        <w:rPr>
          <w:rFonts w:cs="Arial"/>
          <w:color w:val="auto"/>
        </w:rPr>
        <w:t xml:space="preserve"> ,,Trans-</w:t>
      </w:r>
      <w:r w:rsidRPr="00667921">
        <w:rPr>
          <w:rFonts w:cs="Arial"/>
          <w:color w:val="auto"/>
        </w:rPr>
        <w:t>Bieszczady Sp. J. Jan Stanisz, Krzysztof Szepiczak, J</w:t>
      </w:r>
      <w:r>
        <w:rPr>
          <w:rFonts w:cs="Arial"/>
          <w:color w:val="auto"/>
        </w:rPr>
        <w:t>ó</w:t>
      </w:r>
      <w:r w:rsidRPr="00667921">
        <w:rPr>
          <w:rFonts w:cs="Arial"/>
          <w:color w:val="auto"/>
        </w:rPr>
        <w:t>zef Chrunik, Cergowa 214, 38-450 Dukla</w:t>
      </w:r>
      <w:r>
        <w:rPr>
          <w:rFonts w:cs="Arial"/>
          <w:color w:val="auto"/>
        </w:rPr>
        <w:t xml:space="preserve"> - </w:t>
      </w:r>
      <w:r w:rsidRPr="00667921">
        <w:rPr>
          <w:rFonts w:cs="Arial"/>
          <w:color w:val="auto"/>
        </w:rPr>
        <w:t>Pozwolenie na wytwarzanie odpad</w:t>
      </w:r>
      <w:r>
        <w:rPr>
          <w:rFonts w:cs="Arial"/>
          <w:color w:val="auto"/>
        </w:rPr>
        <w:t>ó</w:t>
      </w:r>
      <w:r w:rsidRPr="00667921">
        <w:rPr>
          <w:rFonts w:cs="Arial"/>
          <w:color w:val="auto"/>
        </w:rPr>
        <w:t>w</w:t>
      </w:r>
      <w:r>
        <w:rPr>
          <w:rFonts w:cs="Arial"/>
          <w:color w:val="auto"/>
        </w:rPr>
        <w:t>.</w:t>
      </w:r>
    </w:p>
    <w:p w:rsidR="00224FC6" w:rsidRPr="007B7815" w:rsidRDefault="00224FC6" w:rsidP="00BA4299">
      <w:pPr>
        <w:rPr>
          <w:rFonts w:eastAsia="Calibri" w:cs="Arial"/>
          <w:b/>
          <w:color w:val="FF0000"/>
        </w:rPr>
      </w:pPr>
    </w:p>
    <w:p w:rsidR="00A371D7" w:rsidRPr="004E6FB4" w:rsidRDefault="00A371D7" w:rsidP="00A371D7">
      <w:pPr>
        <w:jc w:val="both"/>
        <w:rPr>
          <w:rFonts w:eastAsia="Calibri" w:cs="Arial"/>
          <w:b/>
        </w:rPr>
      </w:pPr>
      <w:r w:rsidRPr="004E6FB4">
        <w:rPr>
          <w:rFonts w:eastAsia="Calibri" w:cs="Arial"/>
          <w:b/>
        </w:rPr>
        <w:t>Masa zebranych odpadów</w:t>
      </w:r>
      <w:r w:rsidRPr="004E6FB4">
        <w:rPr>
          <w:rFonts w:eastAsia="Calibri" w:cs="Arial"/>
          <w:b/>
          <w:vertAlign w:val="superscript"/>
        </w:rPr>
        <w:footnoteReference w:id="14"/>
      </w:r>
    </w:p>
    <w:p w:rsidR="008D1A34" w:rsidRPr="004E6FB4" w:rsidRDefault="008D1A34" w:rsidP="008D1A34">
      <w:pPr>
        <w:ind w:firstLine="708"/>
        <w:jc w:val="both"/>
        <w:rPr>
          <w:rFonts w:eastAsia="Calibri" w:cs="Arial"/>
        </w:rPr>
      </w:pPr>
      <w:r w:rsidRPr="004E6FB4">
        <w:rPr>
          <w:rFonts w:eastAsia="Calibri" w:cs="Arial"/>
        </w:rPr>
        <w:t>Masa</w:t>
      </w:r>
      <w:r w:rsidR="00072778" w:rsidRPr="004E6FB4">
        <w:rPr>
          <w:rFonts w:eastAsia="Calibri" w:cs="Arial"/>
        </w:rPr>
        <w:t xml:space="preserve"> poszczególnych odpadów odebranych z terenu Gminy </w:t>
      </w:r>
      <w:r w:rsidR="00835C43" w:rsidRPr="004E6FB4">
        <w:rPr>
          <w:rFonts w:eastAsia="Calibri" w:cs="Arial"/>
        </w:rPr>
        <w:t>Dukla</w:t>
      </w:r>
      <w:r w:rsidR="00072778" w:rsidRPr="004E6FB4">
        <w:rPr>
          <w:rFonts w:eastAsia="Calibri" w:cs="Arial"/>
        </w:rPr>
        <w:t xml:space="preserve"> w 201</w:t>
      </w:r>
      <w:r w:rsidR="00CF46DB" w:rsidRPr="004E6FB4">
        <w:rPr>
          <w:rFonts w:eastAsia="Calibri" w:cs="Arial"/>
        </w:rPr>
        <w:t>8</w:t>
      </w:r>
      <w:r w:rsidR="00072778" w:rsidRPr="004E6FB4">
        <w:rPr>
          <w:rFonts w:eastAsia="Calibri" w:cs="Arial"/>
        </w:rPr>
        <w:t xml:space="preserve"> roku przedstawiona została poniżej</w:t>
      </w:r>
      <w:r w:rsidR="005412DB" w:rsidRPr="004E6FB4">
        <w:rPr>
          <w:rFonts w:eastAsia="Calibri" w:cs="Arial"/>
        </w:rPr>
        <w:t>:</w:t>
      </w:r>
    </w:p>
    <w:p w:rsidR="005412DB" w:rsidRPr="004E6FB4" w:rsidRDefault="009E1BDE" w:rsidP="00B20861">
      <w:pPr>
        <w:pStyle w:val="Akapitzlist"/>
        <w:numPr>
          <w:ilvl w:val="0"/>
          <w:numId w:val="106"/>
        </w:numPr>
        <w:jc w:val="both"/>
        <w:rPr>
          <w:rFonts w:eastAsia="Calibri" w:cs="Arial"/>
        </w:rPr>
      </w:pPr>
      <w:r w:rsidRPr="004E6FB4">
        <w:rPr>
          <w:rFonts w:eastAsia="Calibri" w:cs="Arial"/>
        </w:rPr>
        <w:t>Odpady GPSZOK-u – 98,85 Mg;</w:t>
      </w:r>
    </w:p>
    <w:p w:rsidR="009E1BDE" w:rsidRPr="004E6FB4" w:rsidRDefault="009E1BDE" w:rsidP="00B20861">
      <w:pPr>
        <w:pStyle w:val="Akapitzlist"/>
        <w:numPr>
          <w:ilvl w:val="0"/>
          <w:numId w:val="106"/>
        </w:numPr>
        <w:jc w:val="both"/>
        <w:rPr>
          <w:rFonts w:eastAsia="Calibri" w:cs="Arial"/>
        </w:rPr>
      </w:pPr>
      <w:r w:rsidRPr="004E6FB4">
        <w:rPr>
          <w:rFonts w:eastAsia="Calibri" w:cs="Arial"/>
        </w:rPr>
        <w:t>Odpady cmentarne – 48,14 Mg;</w:t>
      </w:r>
    </w:p>
    <w:p w:rsidR="009E1BDE" w:rsidRPr="004E6FB4" w:rsidRDefault="009E1BDE" w:rsidP="00B20861">
      <w:pPr>
        <w:pStyle w:val="Akapitzlist"/>
        <w:numPr>
          <w:ilvl w:val="0"/>
          <w:numId w:val="106"/>
        </w:numPr>
        <w:jc w:val="both"/>
        <w:rPr>
          <w:rFonts w:eastAsia="Calibri" w:cs="Arial"/>
        </w:rPr>
      </w:pPr>
      <w:r w:rsidRPr="004E6FB4">
        <w:rPr>
          <w:rFonts w:eastAsia="Calibri" w:cs="Arial"/>
        </w:rPr>
        <w:t>Zużyty sprz</w:t>
      </w:r>
      <w:r w:rsidR="00372282" w:rsidRPr="004E6FB4">
        <w:rPr>
          <w:rFonts w:eastAsia="Calibri" w:cs="Arial"/>
        </w:rPr>
        <w:t>ę</w:t>
      </w:r>
      <w:r w:rsidRPr="004E6FB4">
        <w:rPr>
          <w:rFonts w:eastAsia="Calibri" w:cs="Arial"/>
        </w:rPr>
        <w:t>t AGD RTV – 1,74 Mg;</w:t>
      </w:r>
    </w:p>
    <w:p w:rsidR="009E1BDE" w:rsidRPr="004E6FB4" w:rsidRDefault="00372282" w:rsidP="00B20861">
      <w:pPr>
        <w:pStyle w:val="Akapitzlist"/>
        <w:numPr>
          <w:ilvl w:val="0"/>
          <w:numId w:val="106"/>
        </w:numPr>
        <w:jc w:val="both"/>
        <w:rPr>
          <w:rFonts w:eastAsia="Calibri" w:cs="Arial"/>
        </w:rPr>
      </w:pPr>
      <w:r w:rsidRPr="004E6FB4">
        <w:rPr>
          <w:rFonts w:eastAsia="Calibri" w:cs="Arial"/>
        </w:rPr>
        <w:t>Zużyte opon</w:t>
      </w:r>
      <w:r w:rsidR="00716F63" w:rsidRPr="004E6FB4">
        <w:rPr>
          <w:rFonts w:eastAsia="Calibri" w:cs="Arial"/>
        </w:rPr>
        <w:t>y</w:t>
      </w:r>
      <w:r w:rsidRPr="004E6FB4">
        <w:rPr>
          <w:rFonts w:eastAsia="Calibri" w:cs="Arial"/>
        </w:rPr>
        <w:t xml:space="preserve"> – 24,66 Mg;</w:t>
      </w:r>
    </w:p>
    <w:p w:rsidR="00372282" w:rsidRPr="004E6FB4" w:rsidRDefault="00716F63" w:rsidP="00B20861">
      <w:pPr>
        <w:pStyle w:val="Akapitzlist"/>
        <w:numPr>
          <w:ilvl w:val="0"/>
          <w:numId w:val="106"/>
        </w:numPr>
        <w:jc w:val="both"/>
        <w:rPr>
          <w:rFonts w:eastAsia="Calibri" w:cs="Arial"/>
        </w:rPr>
      </w:pPr>
      <w:r w:rsidRPr="004E6FB4">
        <w:rPr>
          <w:rFonts w:eastAsia="Calibri" w:cs="Arial"/>
        </w:rPr>
        <w:t>Odpady wielkogabarytowe – 178,63 Mg;</w:t>
      </w:r>
    </w:p>
    <w:p w:rsidR="007B7E92" w:rsidRPr="004E6FB4" w:rsidRDefault="007B7E92" w:rsidP="00B20861">
      <w:pPr>
        <w:pStyle w:val="Akapitzlist"/>
        <w:numPr>
          <w:ilvl w:val="0"/>
          <w:numId w:val="106"/>
        </w:numPr>
        <w:jc w:val="both"/>
        <w:rPr>
          <w:rFonts w:eastAsia="Calibri" w:cs="Arial"/>
        </w:rPr>
      </w:pPr>
      <w:r w:rsidRPr="004E6FB4">
        <w:rPr>
          <w:rFonts w:eastAsia="Calibri" w:cs="Arial"/>
        </w:rPr>
        <w:t>Popioły – 179,57 Mg;</w:t>
      </w:r>
    </w:p>
    <w:p w:rsidR="007B7E92" w:rsidRPr="004E6FB4" w:rsidRDefault="007B7E92" w:rsidP="00B20861">
      <w:pPr>
        <w:pStyle w:val="Akapitzlist"/>
        <w:numPr>
          <w:ilvl w:val="0"/>
          <w:numId w:val="106"/>
        </w:numPr>
        <w:jc w:val="both"/>
        <w:rPr>
          <w:rFonts w:eastAsia="Calibri" w:cs="Arial"/>
        </w:rPr>
      </w:pPr>
      <w:r w:rsidRPr="004E6FB4">
        <w:rPr>
          <w:rFonts w:eastAsia="Calibri" w:cs="Arial"/>
        </w:rPr>
        <w:t>Odpady biodegradowalne – 15,91 Mg;</w:t>
      </w:r>
    </w:p>
    <w:p w:rsidR="007B7E92" w:rsidRPr="004E6FB4" w:rsidRDefault="007B7E92" w:rsidP="00B20861">
      <w:pPr>
        <w:pStyle w:val="Akapitzlist"/>
        <w:numPr>
          <w:ilvl w:val="0"/>
          <w:numId w:val="106"/>
        </w:numPr>
        <w:jc w:val="both"/>
        <w:rPr>
          <w:rFonts w:eastAsia="Calibri" w:cs="Arial"/>
        </w:rPr>
      </w:pPr>
      <w:r w:rsidRPr="004E6FB4">
        <w:rPr>
          <w:rFonts w:eastAsia="Calibri" w:cs="Arial"/>
        </w:rPr>
        <w:t>Tworzywa sztuczne mieszkańcy – 299,11 Mg;</w:t>
      </w:r>
    </w:p>
    <w:p w:rsidR="007B7E92" w:rsidRPr="004E6FB4" w:rsidRDefault="004E6FB4" w:rsidP="00B20861">
      <w:pPr>
        <w:pStyle w:val="Akapitzlist"/>
        <w:numPr>
          <w:ilvl w:val="0"/>
          <w:numId w:val="106"/>
        </w:numPr>
        <w:jc w:val="both"/>
        <w:rPr>
          <w:rFonts w:eastAsia="Calibri" w:cs="Arial"/>
        </w:rPr>
      </w:pPr>
      <w:r w:rsidRPr="004E6FB4">
        <w:rPr>
          <w:rFonts w:eastAsia="Calibri" w:cs="Arial"/>
        </w:rPr>
        <w:t>Szkło mieszkańcy – 178,01 Mg;</w:t>
      </w:r>
    </w:p>
    <w:p w:rsidR="004E6FB4" w:rsidRPr="004E6FB4" w:rsidRDefault="004E6FB4" w:rsidP="00B20861">
      <w:pPr>
        <w:pStyle w:val="Akapitzlist"/>
        <w:numPr>
          <w:ilvl w:val="0"/>
          <w:numId w:val="106"/>
        </w:numPr>
        <w:jc w:val="both"/>
        <w:rPr>
          <w:rFonts w:eastAsia="Calibri" w:cs="Arial"/>
        </w:rPr>
      </w:pPr>
      <w:r w:rsidRPr="004E6FB4">
        <w:rPr>
          <w:rFonts w:eastAsia="Calibri" w:cs="Arial"/>
        </w:rPr>
        <w:t>Szkło firmy – 11,46 Mg;</w:t>
      </w:r>
    </w:p>
    <w:p w:rsidR="004E6FB4" w:rsidRPr="004E6FB4" w:rsidRDefault="004E6FB4" w:rsidP="00B20861">
      <w:pPr>
        <w:pStyle w:val="Akapitzlist"/>
        <w:numPr>
          <w:ilvl w:val="0"/>
          <w:numId w:val="106"/>
        </w:numPr>
        <w:jc w:val="both"/>
        <w:rPr>
          <w:rFonts w:eastAsia="Calibri" w:cs="Arial"/>
        </w:rPr>
      </w:pPr>
      <w:r w:rsidRPr="004E6FB4">
        <w:rPr>
          <w:rFonts w:eastAsia="Calibri" w:cs="Arial"/>
        </w:rPr>
        <w:t>Niesegregowane firmy – 379,93 Mg;</w:t>
      </w:r>
    </w:p>
    <w:p w:rsidR="004E6FB4" w:rsidRPr="004E6FB4" w:rsidRDefault="004E6FB4" w:rsidP="00B20861">
      <w:pPr>
        <w:pStyle w:val="Akapitzlist"/>
        <w:numPr>
          <w:ilvl w:val="0"/>
          <w:numId w:val="106"/>
        </w:numPr>
        <w:jc w:val="both"/>
        <w:rPr>
          <w:rFonts w:eastAsia="Calibri" w:cs="Arial"/>
        </w:rPr>
      </w:pPr>
      <w:r w:rsidRPr="004E6FB4">
        <w:rPr>
          <w:rFonts w:eastAsia="Calibri" w:cs="Arial"/>
        </w:rPr>
        <w:t>Niesegregowane mieszkańcy – 1 445,54 Mg.</w:t>
      </w:r>
    </w:p>
    <w:p w:rsidR="005412DB" w:rsidRDefault="005412DB" w:rsidP="004E6FB4">
      <w:pPr>
        <w:jc w:val="both"/>
        <w:rPr>
          <w:rFonts w:eastAsia="Calibri" w:cs="Arial"/>
          <w:color w:val="FF0000"/>
        </w:rPr>
      </w:pPr>
    </w:p>
    <w:p w:rsidR="00530E3D" w:rsidRPr="00D03F23" w:rsidRDefault="00633218" w:rsidP="00530E3D">
      <w:pPr>
        <w:ind w:firstLine="708"/>
        <w:jc w:val="both"/>
        <w:rPr>
          <w:rFonts w:eastAsia="Calibri" w:cs="Arial"/>
        </w:rPr>
      </w:pPr>
      <w:r w:rsidRPr="00D03F23">
        <w:rPr>
          <w:rFonts w:eastAsia="Calibri" w:cs="Arial"/>
        </w:rPr>
        <w:t xml:space="preserve">Dopuszczalny poziom masy odpadów komunalnych ulegających biodegradacji przekazywanych do składowania w stosunku do masy tych odpadów wytworzonych a 1995 r. wyniósł </w:t>
      </w:r>
      <w:r w:rsidR="00CC2AFB" w:rsidRPr="00D03F23">
        <w:rPr>
          <w:rFonts w:eastAsia="Calibri" w:cs="Arial"/>
        </w:rPr>
        <w:t>0</w:t>
      </w:r>
      <w:r w:rsidR="00D03F23" w:rsidRPr="00D03F23">
        <w:rPr>
          <w:rFonts w:eastAsia="Calibri" w:cs="Arial"/>
        </w:rPr>
        <w:t>,45</w:t>
      </w:r>
      <w:r w:rsidR="00530E3D" w:rsidRPr="00D03F23">
        <w:rPr>
          <w:rFonts w:eastAsia="Calibri" w:cs="Arial"/>
        </w:rPr>
        <w:t>%.</w:t>
      </w:r>
    </w:p>
    <w:p w:rsidR="00530E3D" w:rsidRPr="00D03F23" w:rsidRDefault="00530E3D" w:rsidP="00B26E1F">
      <w:pPr>
        <w:jc w:val="both"/>
        <w:rPr>
          <w:rFonts w:eastAsia="Calibri" w:cs="Arial"/>
        </w:rPr>
      </w:pPr>
    </w:p>
    <w:p w:rsidR="008D1A34" w:rsidRPr="00D03F23" w:rsidRDefault="008D1A34" w:rsidP="008D1A34">
      <w:pPr>
        <w:ind w:firstLine="708"/>
        <w:jc w:val="both"/>
        <w:rPr>
          <w:rFonts w:eastAsia="Calibri" w:cs="Arial"/>
        </w:rPr>
      </w:pPr>
      <w:r w:rsidRPr="00D03F23">
        <w:rPr>
          <w:rFonts w:eastAsia="Calibri" w:cs="Arial"/>
        </w:rPr>
        <w:t>Osiągnięty poziom recyklingu, przygotowania do ponownego użycia takich frakcji odpadów komunalnych jak: papieru, metali, tworz</w:t>
      </w:r>
      <w:r w:rsidR="00AB0B7D" w:rsidRPr="00D03F23">
        <w:rPr>
          <w:rFonts w:eastAsia="Calibri" w:cs="Arial"/>
        </w:rPr>
        <w:t xml:space="preserve">yw sztucznych, i szkła wyniósł </w:t>
      </w:r>
      <w:r w:rsidR="00D03F23" w:rsidRPr="00D03F23">
        <w:rPr>
          <w:rFonts w:eastAsia="Calibri" w:cs="Arial"/>
        </w:rPr>
        <w:t>41,66</w:t>
      </w:r>
      <w:r w:rsidRPr="00D03F23">
        <w:rPr>
          <w:rFonts w:eastAsia="Calibri" w:cs="Arial"/>
        </w:rPr>
        <w:t xml:space="preserve">%. </w:t>
      </w:r>
    </w:p>
    <w:p w:rsidR="008D1A34" w:rsidRPr="007B7815" w:rsidRDefault="008D1A34" w:rsidP="008D1A34">
      <w:pPr>
        <w:jc w:val="both"/>
        <w:rPr>
          <w:rFonts w:eastAsia="Calibri" w:cs="Arial"/>
          <w:color w:val="FF0000"/>
        </w:rPr>
      </w:pPr>
    </w:p>
    <w:p w:rsidR="008D1A34" w:rsidRPr="00D03F23" w:rsidRDefault="008D1A34" w:rsidP="008D1A34">
      <w:pPr>
        <w:ind w:firstLine="708"/>
        <w:jc w:val="both"/>
        <w:rPr>
          <w:rFonts w:eastAsia="Calibri" w:cs="Arial"/>
        </w:rPr>
      </w:pPr>
      <w:r w:rsidRPr="00D03F23">
        <w:rPr>
          <w:rFonts w:eastAsia="Calibri" w:cs="Arial"/>
        </w:rPr>
        <w:t xml:space="preserve">Osiągnięty poziom recyklingu, przygotowania do ponownego użycia innych niż niebezpieczne odpadów budowlanych i rozbiórkowych wyniósł </w:t>
      </w:r>
      <w:r w:rsidR="00AB0B7D" w:rsidRPr="00D03F23">
        <w:rPr>
          <w:rFonts w:eastAsia="Calibri" w:cs="Arial"/>
        </w:rPr>
        <w:tab/>
      </w:r>
      <w:r w:rsidR="00D03F23" w:rsidRPr="00D03F23">
        <w:rPr>
          <w:rFonts w:eastAsia="Calibri" w:cs="Arial"/>
        </w:rPr>
        <w:t>82,02</w:t>
      </w:r>
      <w:r w:rsidR="00AB0B7D" w:rsidRPr="00D03F23">
        <w:rPr>
          <w:rFonts w:eastAsia="Calibri" w:cs="Arial"/>
        </w:rPr>
        <w:t>%.</w:t>
      </w:r>
    </w:p>
    <w:p w:rsidR="008D1A34" w:rsidRPr="009A5953" w:rsidRDefault="008D1A34" w:rsidP="008D1A34">
      <w:pPr>
        <w:jc w:val="both"/>
        <w:rPr>
          <w:rFonts w:eastAsia="Calibri" w:cs="Arial"/>
        </w:rPr>
      </w:pPr>
    </w:p>
    <w:p w:rsidR="008D1A34" w:rsidRPr="00E176C0" w:rsidRDefault="007B34B0" w:rsidP="00570213">
      <w:pPr>
        <w:ind w:firstLine="708"/>
        <w:jc w:val="both"/>
        <w:rPr>
          <w:rFonts w:eastAsia="Calibri" w:cs="Arial"/>
        </w:rPr>
      </w:pPr>
      <w:r w:rsidRPr="009A5953">
        <w:rPr>
          <w:rFonts w:eastAsia="Calibri" w:cs="Arial"/>
        </w:rPr>
        <w:t>Rzeczywista liczba mieszkańców objętych gminnym systemem gospodarki odpadami</w:t>
      </w:r>
      <w:r w:rsidR="008D1A34" w:rsidRPr="009A5953">
        <w:rPr>
          <w:rFonts w:eastAsia="Calibri" w:cs="Arial"/>
        </w:rPr>
        <w:t xml:space="preserve"> w 201</w:t>
      </w:r>
      <w:r w:rsidRPr="009A5953">
        <w:rPr>
          <w:rFonts w:eastAsia="Calibri" w:cs="Arial"/>
        </w:rPr>
        <w:t>8</w:t>
      </w:r>
      <w:r w:rsidR="008D1A34" w:rsidRPr="009A5953">
        <w:rPr>
          <w:rFonts w:eastAsia="Calibri" w:cs="Arial"/>
        </w:rPr>
        <w:t xml:space="preserve"> </w:t>
      </w:r>
      <w:r w:rsidR="008D1A34" w:rsidRPr="00E176C0">
        <w:rPr>
          <w:rFonts w:eastAsia="Calibri" w:cs="Arial"/>
        </w:rPr>
        <w:t>roku wyn</w:t>
      </w:r>
      <w:r w:rsidRPr="00E176C0">
        <w:rPr>
          <w:rFonts w:eastAsia="Calibri" w:cs="Arial"/>
        </w:rPr>
        <w:t>iosła</w:t>
      </w:r>
      <w:r w:rsidR="008D1A34" w:rsidRPr="00E176C0">
        <w:rPr>
          <w:rFonts w:eastAsia="Calibri" w:cs="Arial"/>
        </w:rPr>
        <w:t xml:space="preserve"> </w:t>
      </w:r>
      <w:r w:rsidR="009A5953" w:rsidRPr="00E176C0">
        <w:rPr>
          <w:rFonts w:eastAsia="Calibri" w:cs="Arial"/>
        </w:rPr>
        <w:t>11 799</w:t>
      </w:r>
      <w:r w:rsidR="00FB040A" w:rsidRPr="00E176C0">
        <w:rPr>
          <w:rFonts w:eastAsia="Calibri" w:cs="Arial"/>
        </w:rPr>
        <w:t>.</w:t>
      </w:r>
      <w:r w:rsidR="008D1A34" w:rsidRPr="00E176C0">
        <w:rPr>
          <w:rFonts w:eastAsia="Calibri" w:cs="Arial"/>
        </w:rPr>
        <w:t xml:space="preserve"> </w:t>
      </w:r>
    </w:p>
    <w:p w:rsidR="00207DDD" w:rsidRPr="00E176C0" w:rsidRDefault="00207DDD" w:rsidP="00F664F5">
      <w:pPr>
        <w:autoSpaceDE w:val="0"/>
        <w:autoSpaceDN w:val="0"/>
        <w:adjustRightInd w:val="0"/>
        <w:jc w:val="both"/>
        <w:rPr>
          <w:rFonts w:cs="Arial"/>
        </w:rPr>
      </w:pPr>
    </w:p>
    <w:p w:rsidR="00A371D7" w:rsidRPr="00E176C0" w:rsidRDefault="00A371D7" w:rsidP="00A371D7">
      <w:pPr>
        <w:pStyle w:val="Nagwek3"/>
        <w:rPr>
          <w:rFonts w:eastAsia="Calibri"/>
        </w:rPr>
      </w:pPr>
      <w:bookmarkStart w:id="418" w:name="_Toc19106037"/>
      <w:r w:rsidRPr="00E176C0">
        <w:rPr>
          <w:rFonts w:eastAsia="Calibri"/>
        </w:rPr>
        <w:t>5.8.2. Regiony Gospodarki Odpadami</w:t>
      </w:r>
      <w:r w:rsidRPr="00E176C0">
        <w:rPr>
          <w:rFonts w:eastAsia="Calibri"/>
          <w:vertAlign w:val="superscript"/>
        </w:rPr>
        <w:footnoteReference w:id="15"/>
      </w:r>
      <w:bookmarkEnd w:id="418"/>
    </w:p>
    <w:p w:rsidR="00E176C0" w:rsidRPr="004D41EB" w:rsidRDefault="00E176C0" w:rsidP="00E176C0">
      <w:pPr>
        <w:ind w:firstLine="709"/>
        <w:jc w:val="both"/>
        <w:rPr>
          <w:rFonts w:cs="Arial"/>
        </w:rPr>
      </w:pPr>
      <w:bookmarkStart w:id="419" w:name="_Toc361945589"/>
      <w:bookmarkStart w:id="420" w:name="_Toc379550672"/>
      <w:bookmarkStart w:id="421" w:name="_Toc404941424"/>
      <w:bookmarkStart w:id="422" w:name="_Toc428436326"/>
      <w:bookmarkStart w:id="423" w:name="_Toc428877520"/>
      <w:bookmarkStart w:id="424" w:name="_Toc505171387"/>
      <w:bookmarkStart w:id="425" w:name="_Toc517703146"/>
      <w:bookmarkStart w:id="426" w:name="_Toc417464122"/>
      <w:r w:rsidRPr="00E176C0">
        <w:rPr>
          <w:rFonts w:cs="Arial"/>
        </w:rPr>
        <w:t>Zgodnie z „</w:t>
      </w:r>
      <w:r w:rsidRPr="00E176C0">
        <w:rPr>
          <w:rFonts w:cs="Arial"/>
          <w:i/>
        </w:rPr>
        <w:t>Planem Gospodarki Odpadami dla województwa podkarpackiego 2022</w:t>
      </w:r>
      <w:r w:rsidRPr="00E176C0">
        <w:rPr>
          <w:rFonts w:cs="Arial"/>
        </w:rPr>
        <w:t xml:space="preserve">”, obszar województwa został podzielony </w:t>
      </w:r>
      <w:r w:rsidRPr="004D41EB">
        <w:rPr>
          <w:rFonts w:cs="Arial"/>
        </w:rPr>
        <w:t xml:space="preserve">na </w:t>
      </w:r>
      <w:r>
        <w:rPr>
          <w:rFonts w:cs="Arial"/>
        </w:rPr>
        <w:t>5</w:t>
      </w:r>
      <w:r w:rsidRPr="004D41EB">
        <w:rPr>
          <w:rFonts w:cs="Arial"/>
        </w:rPr>
        <w:t xml:space="preserve"> regionów gospodarki odpadami.</w:t>
      </w:r>
    </w:p>
    <w:p w:rsidR="00E176C0" w:rsidRPr="004D41EB" w:rsidRDefault="00E176C0" w:rsidP="00E176C0">
      <w:pPr>
        <w:ind w:firstLine="709"/>
        <w:jc w:val="both"/>
        <w:rPr>
          <w:rFonts w:cs="Arial"/>
        </w:rPr>
      </w:pPr>
    </w:p>
    <w:p w:rsidR="00E176C0" w:rsidRPr="004D41EB" w:rsidRDefault="00E176C0" w:rsidP="00E176C0">
      <w:pPr>
        <w:ind w:firstLine="709"/>
        <w:jc w:val="both"/>
        <w:rPr>
          <w:rFonts w:eastAsia="Calibri" w:cs="Arial"/>
          <w:lang w:eastAsia="pl-PL"/>
        </w:rPr>
      </w:pPr>
      <w:r w:rsidRPr="004D41EB">
        <w:rPr>
          <w:rFonts w:eastAsia="Calibri" w:cs="Arial"/>
          <w:lang w:eastAsia="pl-PL"/>
        </w:rPr>
        <w:t xml:space="preserve">Poniżej przedstawiono w formie graficznej podział województwa </w:t>
      </w:r>
      <w:r>
        <w:rPr>
          <w:rFonts w:eastAsia="Calibri" w:cs="Arial"/>
          <w:lang w:eastAsia="pl-PL"/>
        </w:rPr>
        <w:t>podkarpackiego</w:t>
      </w:r>
      <w:r w:rsidRPr="004D41EB">
        <w:rPr>
          <w:rFonts w:eastAsia="Calibri" w:cs="Arial"/>
          <w:lang w:eastAsia="pl-PL"/>
        </w:rPr>
        <w:t xml:space="preserve"> na poszczególne regiony gospodarki odpadami.</w:t>
      </w:r>
    </w:p>
    <w:p w:rsidR="00117171" w:rsidRPr="007B7815" w:rsidRDefault="00117171" w:rsidP="00E176C0">
      <w:pPr>
        <w:rPr>
          <w:rFonts w:eastAsia="Calibri" w:cs="Times New Roman"/>
          <w:b/>
          <w:bCs/>
          <w:color w:val="FF0000"/>
          <w:sz w:val="18"/>
          <w:szCs w:val="18"/>
          <w:lang w:val="x-none"/>
        </w:rPr>
      </w:pPr>
    </w:p>
    <w:p w:rsidR="00A56F1B" w:rsidRDefault="00A56F1B">
      <w:pPr>
        <w:spacing w:after="200"/>
        <w:rPr>
          <w:rFonts w:eastAsia="Calibri" w:cs="Times New Roman"/>
          <w:b/>
          <w:bCs/>
          <w:sz w:val="20"/>
          <w:szCs w:val="20"/>
          <w:lang w:val="x-none"/>
        </w:rPr>
      </w:pPr>
      <w:bookmarkStart w:id="427" w:name="_Toc459983546"/>
      <w:bookmarkStart w:id="428" w:name="_Toc496874632"/>
      <w:r>
        <w:rPr>
          <w:rFonts w:eastAsia="Calibri" w:cs="Times New Roman"/>
          <w:b/>
          <w:bCs/>
          <w:sz w:val="20"/>
          <w:szCs w:val="20"/>
          <w:lang w:val="x-none"/>
        </w:rPr>
        <w:br w:type="page"/>
      </w:r>
    </w:p>
    <w:p w:rsidR="00117171" w:rsidRPr="00E176C0" w:rsidRDefault="00117171" w:rsidP="00F41752">
      <w:pPr>
        <w:rPr>
          <w:rFonts w:eastAsia="Calibri" w:cs="Times New Roman"/>
          <w:b/>
          <w:bCs/>
          <w:color w:val="FF0000"/>
          <w:sz w:val="20"/>
          <w:szCs w:val="20"/>
          <w:lang w:val="x-none"/>
        </w:rPr>
      </w:pPr>
      <w:bookmarkStart w:id="429" w:name="_Toc19106111"/>
      <w:r w:rsidRPr="00E176C0">
        <w:rPr>
          <w:rFonts w:eastAsia="Calibri" w:cs="Times New Roman"/>
          <w:b/>
          <w:bCs/>
          <w:sz w:val="20"/>
          <w:szCs w:val="20"/>
          <w:lang w:val="x-none"/>
        </w:rPr>
        <w:t xml:space="preserve">Rysunek </w:t>
      </w:r>
      <w:r w:rsidRPr="00E176C0">
        <w:rPr>
          <w:rFonts w:eastAsia="Calibri" w:cs="Times New Roman"/>
          <w:b/>
          <w:bCs/>
          <w:sz w:val="20"/>
          <w:szCs w:val="20"/>
          <w:lang w:val="x-none"/>
        </w:rPr>
        <w:fldChar w:fldCharType="begin"/>
      </w:r>
      <w:r w:rsidRPr="00E176C0">
        <w:rPr>
          <w:rFonts w:eastAsia="Calibri" w:cs="Times New Roman"/>
          <w:b/>
          <w:bCs/>
          <w:sz w:val="20"/>
          <w:szCs w:val="20"/>
          <w:lang w:val="x-none"/>
        </w:rPr>
        <w:instrText xml:space="preserve"> SEQ Rysunek \* ARABIC </w:instrText>
      </w:r>
      <w:r w:rsidRPr="00E176C0">
        <w:rPr>
          <w:rFonts w:eastAsia="Calibri" w:cs="Times New Roman"/>
          <w:b/>
          <w:bCs/>
          <w:sz w:val="20"/>
          <w:szCs w:val="20"/>
          <w:lang w:val="x-none"/>
        </w:rPr>
        <w:fldChar w:fldCharType="separate"/>
      </w:r>
      <w:r w:rsidR="00E07476">
        <w:rPr>
          <w:rFonts w:eastAsia="Calibri" w:cs="Times New Roman"/>
          <w:b/>
          <w:bCs/>
          <w:noProof/>
          <w:sz w:val="20"/>
          <w:szCs w:val="20"/>
          <w:lang w:val="x-none"/>
        </w:rPr>
        <w:t>15</w:t>
      </w:r>
      <w:r w:rsidRPr="00E176C0">
        <w:rPr>
          <w:rFonts w:eastAsia="Calibri" w:cs="Times New Roman"/>
          <w:b/>
          <w:bCs/>
          <w:sz w:val="20"/>
          <w:szCs w:val="20"/>
          <w:lang w:val="x-none"/>
        </w:rPr>
        <w:fldChar w:fldCharType="end"/>
      </w:r>
      <w:r w:rsidRPr="00E176C0">
        <w:rPr>
          <w:rFonts w:eastAsia="Calibri" w:cs="Times New Roman"/>
          <w:b/>
          <w:bCs/>
          <w:sz w:val="20"/>
          <w:szCs w:val="20"/>
          <w:lang w:val="x-none"/>
        </w:rPr>
        <w:t xml:space="preserve">. </w:t>
      </w:r>
      <w:bookmarkEnd w:id="419"/>
      <w:bookmarkEnd w:id="420"/>
      <w:r w:rsidR="00E176C0" w:rsidRPr="00E176C0">
        <w:rPr>
          <w:rFonts w:eastAsia="Calibri" w:cs="Times New Roman"/>
          <w:b/>
          <w:bCs/>
          <w:sz w:val="20"/>
          <w:szCs w:val="20"/>
        </w:rPr>
        <w:t>Podział Województwa Podkarpackiego n Regiony Gospodarki Odpadami</w:t>
      </w:r>
      <w:r w:rsidRPr="00E176C0">
        <w:rPr>
          <w:rFonts w:eastAsia="Calibri" w:cs="Times New Roman"/>
          <w:b/>
          <w:bCs/>
          <w:sz w:val="20"/>
          <w:szCs w:val="20"/>
          <w:lang w:val="x-none"/>
        </w:rPr>
        <w:t>.</w:t>
      </w:r>
      <w:bookmarkEnd w:id="421"/>
      <w:bookmarkEnd w:id="422"/>
      <w:bookmarkEnd w:id="423"/>
      <w:bookmarkEnd w:id="427"/>
      <w:bookmarkEnd w:id="428"/>
      <w:bookmarkEnd w:id="429"/>
    </w:p>
    <w:p w:rsidR="00117171" w:rsidRPr="00E176C0" w:rsidRDefault="00E176C0" w:rsidP="00117171">
      <w:pPr>
        <w:jc w:val="center"/>
        <w:rPr>
          <w:rFonts w:eastAsia="Calibri" w:cs="Arial"/>
          <w:lang w:eastAsia="pl-PL"/>
        </w:rPr>
      </w:pPr>
      <w:r w:rsidRPr="00E176C0">
        <w:rPr>
          <w:rFonts w:eastAsia="Calibri" w:cs="Arial"/>
          <w:noProof/>
          <w:lang w:eastAsia="pl-PL"/>
        </w:rPr>
        <w:drawing>
          <wp:inline distT="0" distB="0" distL="0" distR="0" wp14:anchorId="13ABFEE3" wp14:editId="485DFB05">
            <wp:extent cx="5760720" cy="728599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karpackie rgo.png"/>
                    <pic:cNvPicPr/>
                  </pic:nvPicPr>
                  <pic:blipFill>
                    <a:blip r:embed="rId23">
                      <a:extLst>
                        <a:ext uri="{28A0092B-C50C-407E-A947-70E740481C1C}">
                          <a14:useLocalDpi xmlns:a14="http://schemas.microsoft.com/office/drawing/2010/main" val="0"/>
                        </a:ext>
                      </a:extLst>
                    </a:blip>
                    <a:stretch>
                      <a:fillRect/>
                    </a:stretch>
                  </pic:blipFill>
                  <pic:spPr>
                    <a:xfrm>
                      <a:off x="0" y="0"/>
                      <a:ext cx="5760720" cy="7285990"/>
                    </a:xfrm>
                    <a:prstGeom prst="rect">
                      <a:avLst/>
                    </a:prstGeom>
                  </pic:spPr>
                </pic:pic>
              </a:graphicData>
            </a:graphic>
          </wp:inline>
        </w:drawing>
      </w:r>
    </w:p>
    <w:p w:rsidR="00117171" w:rsidRPr="00E176C0" w:rsidRDefault="00117171" w:rsidP="00117171">
      <w:pPr>
        <w:jc w:val="center"/>
        <w:rPr>
          <w:rFonts w:eastAsia="Calibri" w:cs="Arial"/>
          <w:sz w:val="20"/>
          <w:szCs w:val="20"/>
        </w:rPr>
      </w:pPr>
      <w:r w:rsidRPr="00E176C0">
        <w:rPr>
          <w:rFonts w:eastAsia="Calibri" w:cs="Arial"/>
          <w:sz w:val="20"/>
          <w:szCs w:val="20"/>
        </w:rPr>
        <w:t>Źródło: „</w:t>
      </w:r>
      <w:r w:rsidR="00E176C0" w:rsidRPr="00E176C0">
        <w:rPr>
          <w:rFonts w:eastAsia="Calibri" w:cs="Arial"/>
          <w:sz w:val="20"/>
          <w:szCs w:val="20"/>
        </w:rPr>
        <w:t>Plan Gospodarki Odpadami dla województwa podkarpackiego 2022</w:t>
      </w:r>
      <w:r w:rsidRPr="00E176C0">
        <w:rPr>
          <w:rFonts w:eastAsia="Calibri" w:cs="Arial"/>
          <w:sz w:val="20"/>
          <w:szCs w:val="20"/>
        </w:rPr>
        <w:t>”</w:t>
      </w:r>
    </w:p>
    <w:p w:rsidR="00117171" w:rsidRPr="007B7815" w:rsidRDefault="00117171" w:rsidP="00117171">
      <w:pPr>
        <w:jc w:val="both"/>
        <w:rPr>
          <w:rFonts w:eastAsia="Calibri" w:cs="Times New Roman"/>
          <w:color w:val="FF0000"/>
        </w:rPr>
      </w:pPr>
    </w:p>
    <w:p w:rsidR="00117171" w:rsidRPr="007B7815" w:rsidRDefault="009E105E" w:rsidP="009E105E">
      <w:pPr>
        <w:ind w:firstLine="709"/>
        <w:jc w:val="both"/>
        <w:rPr>
          <w:rFonts w:eastAsia="Calibri" w:cs="Times New Roman"/>
          <w:color w:val="FF0000"/>
        </w:rPr>
      </w:pPr>
      <w:r w:rsidRPr="009E105E">
        <w:rPr>
          <w:rFonts w:eastAsia="Calibri" w:cs="Times New Roman"/>
        </w:rPr>
        <w:t>Gmina Dukla należy do Regionu Południowego.</w:t>
      </w:r>
      <w:r>
        <w:rPr>
          <w:rFonts w:eastAsia="Calibri" w:cs="Times New Roman"/>
        </w:rPr>
        <w:t xml:space="preserve"> Jego pełny skład przedstawiono w tabeli poniżej.</w:t>
      </w:r>
    </w:p>
    <w:p w:rsidR="00F41752" w:rsidRDefault="00F41752">
      <w:pPr>
        <w:spacing w:after="200"/>
        <w:rPr>
          <w:rFonts w:eastAsia="Calibri" w:cs="Arial"/>
          <w:b/>
          <w:color w:val="FF0000"/>
        </w:rPr>
      </w:pPr>
      <w:r w:rsidRPr="007B7815">
        <w:rPr>
          <w:rFonts w:eastAsia="Calibri" w:cs="Arial"/>
          <w:b/>
          <w:color w:val="FF0000"/>
        </w:rPr>
        <w:br w:type="page"/>
      </w:r>
    </w:p>
    <w:p w:rsidR="009E105E" w:rsidRPr="008172FF" w:rsidRDefault="008172FF" w:rsidP="008172FF">
      <w:pPr>
        <w:pStyle w:val="Legenda"/>
        <w:rPr>
          <w:rFonts w:eastAsia="Calibri" w:cs="Arial"/>
          <w:b w:val="0"/>
          <w:color w:val="FF0000"/>
          <w:sz w:val="20"/>
          <w:szCs w:val="20"/>
        </w:rPr>
      </w:pPr>
      <w:bookmarkStart w:id="430" w:name="_Toc19106092"/>
      <w:r w:rsidRPr="008172FF">
        <w:rPr>
          <w:sz w:val="20"/>
          <w:szCs w:val="20"/>
        </w:rPr>
        <w:t xml:space="preserve">Tabela </w:t>
      </w:r>
      <w:r w:rsidRPr="008172FF">
        <w:rPr>
          <w:sz w:val="20"/>
          <w:szCs w:val="20"/>
        </w:rPr>
        <w:fldChar w:fldCharType="begin"/>
      </w:r>
      <w:r w:rsidRPr="008172FF">
        <w:rPr>
          <w:sz w:val="20"/>
          <w:szCs w:val="20"/>
        </w:rPr>
        <w:instrText xml:space="preserve"> SEQ Tabela \* ARABIC </w:instrText>
      </w:r>
      <w:r w:rsidRPr="008172FF">
        <w:rPr>
          <w:sz w:val="20"/>
          <w:szCs w:val="20"/>
        </w:rPr>
        <w:fldChar w:fldCharType="separate"/>
      </w:r>
      <w:r w:rsidR="00E07476">
        <w:rPr>
          <w:noProof/>
          <w:sz w:val="20"/>
          <w:szCs w:val="20"/>
        </w:rPr>
        <w:t>34</w:t>
      </w:r>
      <w:r w:rsidRPr="008172FF">
        <w:rPr>
          <w:sz w:val="20"/>
          <w:szCs w:val="20"/>
        </w:rPr>
        <w:fldChar w:fldCharType="end"/>
      </w:r>
      <w:r w:rsidRPr="008172FF">
        <w:rPr>
          <w:sz w:val="20"/>
          <w:szCs w:val="20"/>
        </w:rPr>
        <w:t>. Gminy wchodzące w skład Południowego Regionu Gospodarki Odpadami.</w:t>
      </w:r>
      <w:bookmarkEnd w:id="430"/>
    </w:p>
    <w:tbl>
      <w:tblPr>
        <w:tblStyle w:val="TableNormal"/>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17"/>
        <w:gridCol w:w="1276"/>
        <w:gridCol w:w="2140"/>
        <w:gridCol w:w="2421"/>
        <w:gridCol w:w="1502"/>
      </w:tblGrid>
      <w:tr w:rsidR="009E105E" w:rsidRPr="009E105E" w:rsidTr="00E66BD3">
        <w:trPr>
          <w:trHeight w:hRule="exact" w:val="655"/>
          <w:jc w:val="center"/>
        </w:trPr>
        <w:tc>
          <w:tcPr>
            <w:tcW w:w="2017" w:type="dxa"/>
            <w:shd w:val="clear" w:color="auto" w:fill="8EB936"/>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Region Gospodarki Odpadami</w:t>
            </w:r>
          </w:p>
        </w:tc>
        <w:tc>
          <w:tcPr>
            <w:tcW w:w="1276" w:type="dxa"/>
            <w:shd w:val="clear" w:color="auto" w:fill="8EB936"/>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L.p.</w:t>
            </w:r>
          </w:p>
        </w:tc>
        <w:tc>
          <w:tcPr>
            <w:tcW w:w="2140" w:type="dxa"/>
            <w:shd w:val="clear" w:color="auto" w:fill="8EB936"/>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w:t>
            </w:r>
          </w:p>
        </w:tc>
        <w:tc>
          <w:tcPr>
            <w:tcW w:w="2421" w:type="dxa"/>
            <w:shd w:val="clear" w:color="auto" w:fill="8EB936"/>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Gmina</w:t>
            </w:r>
          </w:p>
        </w:tc>
        <w:tc>
          <w:tcPr>
            <w:tcW w:w="1502" w:type="dxa"/>
            <w:shd w:val="clear" w:color="auto" w:fill="8EB936"/>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Typ gminy</w:t>
            </w:r>
          </w:p>
        </w:tc>
      </w:tr>
      <w:tr w:rsidR="009E105E" w:rsidRPr="009E105E" w:rsidTr="00E66BD3">
        <w:trPr>
          <w:trHeight w:hRule="exact" w:val="295"/>
          <w:jc w:val="center"/>
        </w:trPr>
        <w:tc>
          <w:tcPr>
            <w:tcW w:w="2017"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Południowy</w:t>
            </w: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w:t>
            </w:r>
          </w:p>
        </w:tc>
        <w:tc>
          <w:tcPr>
            <w:tcW w:w="2140"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brzozowski</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Brzozów</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Domaradz</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6"/>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Dydnia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4</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Haczów</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5</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Jasienica Rosielna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6</w:t>
            </w:r>
          </w:p>
        </w:tc>
        <w:tc>
          <w:tcPr>
            <w:tcW w:w="2140"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jasielski</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Jasło</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t>
            </w:r>
          </w:p>
        </w:tc>
      </w:tr>
      <w:tr w:rsidR="009E105E" w:rsidRPr="009E105E" w:rsidTr="00E66BD3">
        <w:trPr>
          <w:trHeight w:hRule="exact" w:val="293"/>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7</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Brzyska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8</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Dębowiec</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9</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Jasło</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10</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Kołaczyce</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3"/>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11</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Krempna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12</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Nowy Żmigród</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13</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Osiek Jasielski</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14</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Skołyszyn</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15</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Tarnowiec</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16</w:t>
            </w:r>
          </w:p>
        </w:tc>
        <w:tc>
          <w:tcPr>
            <w:tcW w:w="2140"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krośnieński</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Chorkówka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17</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Dukla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18</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Iwonicz-Zdrój</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19</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Jedlicze</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20</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Korczyna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6"/>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21</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Krościenko Wyżne</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22</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Miejsce Piastowe</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3"/>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23</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Rymanów</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24</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Wojaszówka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25</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Jaśliska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26</w:t>
            </w:r>
          </w:p>
        </w:tc>
        <w:tc>
          <w:tcPr>
            <w:tcW w:w="2140"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sanocki</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Sanok</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27</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Besko</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28</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Bukowsko</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29</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Komańcza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30</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Sanok</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31</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Zarszyn</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32</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Tyrawa Wołoska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33</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Zagórz</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6"/>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34</w:t>
            </w:r>
          </w:p>
        </w:tc>
        <w:tc>
          <w:tcPr>
            <w:tcW w:w="2140"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m. Krosno</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Krosno</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t>
            </w:r>
          </w:p>
        </w:tc>
      </w:tr>
      <w:tr w:rsidR="009E105E" w:rsidRPr="009E105E" w:rsidTr="00E66BD3">
        <w:tblPrEx>
          <w:tblLook w:val="04A0" w:firstRow="1" w:lastRow="0" w:firstColumn="1" w:lastColumn="0" w:noHBand="0" w:noVBand="1"/>
        </w:tblPrEx>
        <w:trPr>
          <w:trHeight w:hRule="exact" w:val="293"/>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35</w:t>
            </w:r>
          </w:p>
        </w:tc>
        <w:tc>
          <w:tcPr>
            <w:tcW w:w="2140"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bieszczadzki</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Czarna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36</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Lutowiska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37</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Ustrzyki Dolne</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38</w:t>
            </w:r>
          </w:p>
        </w:tc>
        <w:tc>
          <w:tcPr>
            <w:tcW w:w="2140" w:type="dxa"/>
            <w:vMerge w:val="restart"/>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Powiat leski</w:t>
            </w: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Baligród</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39</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Cisna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40</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Lesko</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M-W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41</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Olszanica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r w:rsidR="009E105E" w:rsidRPr="009E105E" w:rsidTr="00E66BD3">
        <w:tblPrEx>
          <w:tblLook w:val="04A0" w:firstRow="1" w:lastRow="0" w:firstColumn="1" w:lastColumn="0" w:noHBand="0" w:noVBand="1"/>
        </w:tblPrEx>
        <w:trPr>
          <w:trHeight w:hRule="exact" w:val="295"/>
          <w:jc w:val="center"/>
        </w:trPr>
        <w:tc>
          <w:tcPr>
            <w:tcW w:w="2017" w:type="dxa"/>
            <w:vMerge/>
            <w:vAlign w:val="center"/>
          </w:tcPr>
          <w:p w:rsidR="009E105E" w:rsidRPr="009E105E" w:rsidRDefault="009E105E" w:rsidP="00E66BD3">
            <w:pPr>
              <w:jc w:val="center"/>
              <w:rPr>
                <w:rFonts w:cs="Arial"/>
                <w:color w:val="auto"/>
                <w:sz w:val="20"/>
                <w:szCs w:val="20"/>
                <w:lang w:val="pl-PL"/>
              </w:rPr>
            </w:pPr>
          </w:p>
        </w:tc>
        <w:tc>
          <w:tcPr>
            <w:tcW w:w="1276"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42</w:t>
            </w:r>
          </w:p>
        </w:tc>
        <w:tc>
          <w:tcPr>
            <w:tcW w:w="2140" w:type="dxa"/>
            <w:vMerge/>
            <w:vAlign w:val="center"/>
          </w:tcPr>
          <w:p w:rsidR="009E105E" w:rsidRPr="009E105E" w:rsidRDefault="009E105E" w:rsidP="00E66BD3">
            <w:pPr>
              <w:jc w:val="center"/>
              <w:rPr>
                <w:rFonts w:cs="Arial"/>
                <w:color w:val="auto"/>
                <w:sz w:val="20"/>
                <w:szCs w:val="20"/>
                <w:lang w:val="pl-PL"/>
              </w:rPr>
            </w:pPr>
          </w:p>
        </w:tc>
        <w:tc>
          <w:tcPr>
            <w:tcW w:w="2421"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Solina</w:t>
            </w:r>
          </w:p>
        </w:tc>
        <w:tc>
          <w:tcPr>
            <w:tcW w:w="1502" w:type="dxa"/>
            <w:vAlign w:val="center"/>
          </w:tcPr>
          <w:p w:rsidR="009E105E" w:rsidRPr="009E105E" w:rsidRDefault="009E105E" w:rsidP="00E66BD3">
            <w:pPr>
              <w:jc w:val="center"/>
              <w:rPr>
                <w:rFonts w:cs="Arial"/>
                <w:color w:val="auto"/>
                <w:sz w:val="20"/>
                <w:szCs w:val="20"/>
                <w:lang w:val="pl-PL"/>
              </w:rPr>
            </w:pPr>
            <w:r w:rsidRPr="009E105E">
              <w:rPr>
                <w:rFonts w:cs="Arial"/>
                <w:color w:val="auto"/>
                <w:sz w:val="20"/>
                <w:szCs w:val="20"/>
                <w:lang w:val="pl-PL"/>
              </w:rPr>
              <w:t>W</w:t>
            </w:r>
          </w:p>
        </w:tc>
      </w:tr>
    </w:tbl>
    <w:p w:rsidR="009E105E" w:rsidRPr="008172FF" w:rsidRDefault="008172FF" w:rsidP="008172FF">
      <w:pPr>
        <w:spacing w:after="200"/>
        <w:jc w:val="center"/>
        <w:rPr>
          <w:rFonts w:eastAsia="Calibri" w:cs="Arial"/>
          <w:sz w:val="20"/>
          <w:szCs w:val="20"/>
        </w:rPr>
      </w:pPr>
      <w:r w:rsidRPr="008172FF">
        <w:rPr>
          <w:rFonts w:eastAsia="Calibri" w:cs="Arial"/>
          <w:sz w:val="20"/>
          <w:szCs w:val="20"/>
        </w:rPr>
        <w:t>Źródło: „Plan Gospodarki Odpadami dla województwa podkarpackiego 2022”</w:t>
      </w:r>
    </w:p>
    <w:p w:rsidR="00117171" w:rsidRPr="00EB396F" w:rsidRDefault="00117171" w:rsidP="00F41752">
      <w:pPr>
        <w:rPr>
          <w:rFonts w:eastAsia="Calibri" w:cs="Times New Roman"/>
        </w:rPr>
      </w:pPr>
      <w:r w:rsidRPr="00EB396F">
        <w:rPr>
          <w:rFonts w:eastAsia="Calibri" w:cs="Arial"/>
          <w:b/>
        </w:rPr>
        <w:t>Miejsce zagospodarowania odpadów</w:t>
      </w:r>
      <w:r w:rsidRPr="00EB396F">
        <w:rPr>
          <w:rFonts w:eastAsia="Calibri" w:cs="Arial"/>
          <w:b/>
          <w:vertAlign w:val="superscript"/>
        </w:rPr>
        <w:footnoteReference w:id="16"/>
      </w:r>
    </w:p>
    <w:p w:rsidR="00117171" w:rsidRPr="00EB396F" w:rsidRDefault="00117171" w:rsidP="00EB396F">
      <w:pPr>
        <w:ind w:firstLine="709"/>
        <w:jc w:val="both"/>
        <w:rPr>
          <w:rFonts w:eastAsia="Calibri" w:cs="Arial"/>
        </w:rPr>
      </w:pPr>
      <w:r w:rsidRPr="00EB396F">
        <w:rPr>
          <w:rFonts w:eastAsia="Calibri" w:cs="Arial"/>
        </w:rPr>
        <w:t xml:space="preserve">Dla Regionu </w:t>
      </w:r>
      <w:r w:rsidR="00EB396F" w:rsidRPr="00EB396F">
        <w:rPr>
          <w:rFonts w:eastAsia="Calibri" w:cs="Arial"/>
        </w:rPr>
        <w:t xml:space="preserve">Południowego w </w:t>
      </w:r>
      <w:r w:rsidR="00EB396F" w:rsidRPr="00EB396F">
        <w:rPr>
          <w:rFonts w:eastAsia="Calibri" w:cs="Arial"/>
          <w:i/>
        </w:rPr>
        <w:t>Planie</w:t>
      </w:r>
      <w:r w:rsidR="00EB396F" w:rsidRPr="00EB396F">
        <w:rPr>
          <w:i/>
        </w:rPr>
        <w:t xml:space="preserve"> </w:t>
      </w:r>
      <w:r w:rsidR="00EB396F" w:rsidRPr="00EB396F">
        <w:rPr>
          <w:rFonts w:eastAsia="Calibri" w:cs="Arial"/>
          <w:i/>
        </w:rPr>
        <w:t>Gospodarki Odpadami dla województwa podkarpackiego 2022</w:t>
      </w:r>
      <w:r w:rsidR="00EB396F" w:rsidRPr="00EB396F">
        <w:rPr>
          <w:rFonts w:eastAsia="Calibri" w:cs="Arial"/>
        </w:rPr>
        <w:t xml:space="preserve">, </w:t>
      </w:r>
      <w:r w:rsidRPr="00EB396F">
        <w:rPr>
          <w:rFonts w:eastAsia="Calibri" w:cs="Arial"/>
        </w:rPr>
        <w:t>określ</w:t>
      </w:r>
      <w:r w:rsidR="00EB396F" w:rsidRPr="00EB396F">
        <w:rPr>
          <w:rFonts w:eastAsia="Calibri" w:cs="Arial"/>
        </w:rPr>
        <w:t>one zostały</w:t>
      </w:r>
      <w:r w:rsidRPr="00EB396F">
        <w:rPr>
          <w:rFonts w:eastAsia="Calibri" w:cs="Arial"/>
        </w:rPr>
        <w:t xml:space="preserve"> instalacje do przetwarzania h odpadów komunalnych:</w:t>
      </w:r>
    </w:p>
    <w:p w:rsidR="00EB396F" w:rsidRPr="00EB396F" w:rsidRDefault="00EB396F" w:rsidP="00B20861">
      <w:pPr>
        <w:numPr>
          <w:ilvl w:val="0"/>
          <w:numId w:val="107"/>
        </w:numPr>
        <w:spacing w:after="200"/>
        <w:contextualSpacing/>
        <w:jc w:val="both"/>
        <w:rPr>
          <w:rFonts w:cs="Arial"/>
          <w:color w:val="auto"/>
        </w:rPr>
      </w:pPr>
      <w:r w:rsidRPr="00EB396F">
        <w:rPr>
          <w:rFonts w:cs="Arial"/>
          <w:color w:val="auto"/>
        </w:rPr>
        <w:t xml:space="preserve">Instalacja   mechaniczno-biologicznego    przetwarzania    odpadów    MPGK </w:t>
      </w:r>
      <w:r w:rsidR="00504F33">
        <w:rPr>
          <w:rFonts w:cs="Arial"/>
          <w:color w:val="auto"/>
        </w:rPr>
        <w:br/>
      </w:r>
      <w:r w:rsidRPr="00EB396F">
        <w:rPr>
          <w:rFonts w:cs="Arial"/>
          <w:color w:val="auto"/>
        </w:rPr>
        <w:t>w Krośnie. Całkowita wydajność  części  mechanicznej  instalacji  wynosi 67 tys. Mg, w tym na zmieszane odpady komunalne 62 tys. Mg. Wydajność części biologicznego przetwarzania 19,6 tys. Mg. Ze względu na konieczność biologicznego przetworzenia wszystkich odpadów powstających po mechanicznym przetwarzaniu kierowanych do składowania oraz fakt, że instalacja  RIPOK  do odpadów zielonych  zlokalizowana  jest  w sąsiedztwie dwóch dużych ośrodków miejskich regionu łączna wydajność instalacji do przetwarzania odpadów ulegających biodegradacji, w tym odpadów zielonych może zostać zwiększona do 30 tys. Mg, ale wyłącznie w sytuacji gdy cały proces zostanie zhermetyzowany. Instalacja  istniejąca posiadająca  status RIPOK.</w:t>
      </w:r>
    </w:p>
    <w:p w:rsidR="00EB396F" w:rsidRPr="00EB396F" w:rsidRDefault="00EB396F" w:rsidP="00B20861">
      <w:pPr>
        <w:numPr>
          <w:ilvl w:val="0"/>
          <w:numId w:val="107"/>
        </w:numPr>
        <w:spacing w:after="200"/>
        <w:contextualSpacing/>
        <w:jc w:val="both"/>
        <w:rPr>
          <w:rFonts w:cs="Arial"/>
          <w:color w:val="auto"/>
        </w:rPr>
      </w:pPr>
      <w:r w:rsidRPr="00EB396F">
        <w:rPr>
          <w:rFonts w:cs="Arial"/>
          <w:color w:val="auto"/>
        </w:rPr>
        <w:t xml:space="preserve">Istniejąca instalacja mechanicznego przetwarzania odpadów komunalnych zlokalizowana w Ustrzykach Dolnych planowana do rozbudowy. Instalacja po rozbudowie, uzupełnieniu o moduł biologiczny i spełnieniu wymogów prawnych </w:t>
      </w:r>
      <w:r w:rsidR="00504F33">
        <w:rPr>
          <w:rFonts w:cs="Arial"/>
          <w:color w:val="auto"/>
        </w:rPr>
        <w:br/>
      </w:r>
      <w:r w:rsidRPr="00EB396F">
        <w:rPr>
          <w:rFonts w:cs="Arial"/>
          <w:color w:val="auto"/>
        </w:rPr>
        <w:t>i technicznych może uzyskać status RIPOK (RIPOK Ustrzyki Dolne – Zagórz). Przewidywana całkowita wydajność części mechanicznej instalacji 24 tys. Mg, w tym na zmieszane odpady komunalne 24 tys. Mg. Wydajność części biologicznego przetwarzania 12,0 tys. Mg. Aktualnie instalacja posiada wyłącznie część mechaniczną o wydajności 10 tys. Mg i do czasu rozbudowy jest wskazana jako instalacja zastępcza.</w:t>
      </w:r>
    </w:p>
    <w:p w:rsidR="00EB396F" w:rsidRPr="00EB396F" w:rsidRDefault="00EB396F" w:rsidP="00B20861">
      <w:pPr>
        <w:numPr>
          <w:ilvl w:val="0"/>
          <w:numId w:val="107"/>
        </w:numPr>
        <w:spacing w:after="200"/>
        <w:contextualSpacing/>
        <w:jc w:val="both"/>
        <w:rPr>
          <w:rFonts w:cs="Arial"/>
          <w:color w:val="auto"/>
        </w:rPr>
      </w:pPr>
      <w:r w:rsidRPr="00EB396F">
        <w:rPr>
          <w:rFonts w:cs="Arial"/>
          <w:color w:val="auto"/>
        </w:rPr>
        <w:t>Istniejąca instalacja mechaniczno-biologicznego przetwarzania odpadów Ekomax Jerzy Kotulak w Wolicy o wydajności części mechanicznej 30 tys. Mg oraz części biologicznej 21 tys. Mg.. Instalacja posiada status instalacji zastępczej i jako taka może funkcjonować do 01.07.2018r.</w:t>
      </w:r>
    </w:p>
    <w:p w:rsidR="00EB396F" w:rsidRDefault="00EB396F" w:rsidP="00B20861">
      <w:pPr>
        <w:numPr>
          <w:ilvl w:val="0"/>
          <w:numId w:val="107"/>
        </w:numPr>
        <w:spacing w:after="200"/>
        <w:contextualSpacing/>
        <w:jc w:val="both"/>
        <w:rPr>
          <w:rFonts w:cs="Arial"/>
          <w:color w:val="auto"/>
        </w:rPr>
      </w:pPr>
      <w:r w:rsidRPr="00EB396F">
        <w:rPr>
          <w:rFonts w:cs="Arial"/>
          <w:color w:val="auto"/>
        </w:rPr>
        <w:t xml:space="preserve">Planowana instalacja do przetwarzania odpadów zlokalizowana w powiecie jasielskim. Minimalna wydajność części mechanicznej instalacji 22,7 tys. Mg, w tym na zmieszane odpady komunalne 22,7 tys. Mg. Wydajność części biologicznego przetwarzania 12,0 tys. Mg (instalacja może uzyskać status RIPOK  po  jej  zrealizowaniu  w  oparciu  o  przepisy  art.  3  ustawy  z  dnia 13 września 1996r. </w:t>
      </w:r>
      <w:r w:rsidR="00504F33">
        <w:rPr>
          <w:rFonts w:cs="Arial"/>
          <w:color w:val="auto"/>
        </w:rPr>
        <w:br/>
      </w:r>
      <w:r w:rsidRPr="00EB396F">
        <w:rPr>
          <w:rFonts w:cs="Arial"/>
          <w:color w:val="auto"/>
        </w:rPr>
        <w:t>o utrzymaniu czystości i porządku w gminach oraz po spełnieniu wymogów prawnych i technicznych). Biorąc pod uwagę szacowaną ilość wytwarzanych odpadów komunalnych w regionie południowym, oraz wydajność instalacji w Krośnie, a także planowaną docelową wydajność instalacji w Ustrzykach istnieje potrzeba realizacji instalacji  uzupełniającej braki w mocach przerobowych. Należy tutaj dodać iż region południowy jest regionem o górzystym i pagórkowatym ukształtowaniu terenu, co powoduje trudności, zwłaszcza w okresie zimowym, w transporcie odpadów. Na terenie regionu  praktycznie  nie  funkcjonują  odrębne  instalacje  do  przetwarzania</w:t>
      </w:r>
      <w:r w:rsidR="002C6FB4" w:rsidRPr="002C6FB4">
        <w:t xml:space="preserve"> </w:t>
      </w:r>
      <w:r w:rsidR="002C6FB4" w:rsidRPr="002C6FB4">
        <w:rPr>
          <w:rFonts w:cs="Arial"/>
          <w:color w:val="auto"/>
        </w:rPr>
        <w:t>odpadów selektywnie zbieranych, stąd też nastąpi maksymalne wykorzystanie technologii MBP nie tylko do przetwarzania zmieszanych odpadów komunalnych, ale także do przetwarzania odpadów selektywnie zbieranych.</w:t>
      </w:r>
    </w:p>
    <w:p w:rsidR="00EB396F" w:rsidRDefault="002C6FB4" w:rsidP="00B20861">
      <w:pPr>
        <w:numPr>
          <w:ilvl w:val="0"/>
          <w:numId w:val="107"/>
        </w:numPr>
        <w:spacing w:after="200"/>
        <w:contextualSpacing/>
        <w:jc w:val="both"/>
        <w:rPr>
          <w:rFonts w:cs="Arial"/>
          <w:color w:val="auto"/>
        </w:rPr>
      </w:pPr>
      <w:r w:rsidRPr="002C6FB4">
        <w:rPr>
          <w:rFonts w:cs="Arial"/>
          <w:color w:val="auto"/>
        </w:rPr>
        <w:t xml:space="preserve">Budowana instalacja do termicznego przetwarzania odpadów komunalnych </w:t>
      </w:r>
      <w:r w:rsidR="00504F33">
        <w:rPr>
          <w:rFonts w:cs="Arial"/>
          <w:color w:val="auto"/>
        </w:rPr>
        <w:br/>
      </w:r>
      <w:r w:rsidRPr="002C6FB4">
        <w:rPr>
          <w:rFonts w:cs="Arial"/>
          <w:color w:val="auto"/>
        </w:rPr>
        <w:t xml:space="preserve">z odzyskiem energii PGE GiEK S.A. Oddział Elektrociepłownia Rzeszów. Docelowo całkowita wydajność instalacji wyniesie 180 tys. Mg w dwóch liniach technologicznych (realizacja pierwszej linii o wydajności 100 tys. Mg przewidywana jest do 1 lipca 2018 r., realizacja drugiej linii 80 tys. Mg/rok do 2020 r.). Instalacja po zakończeniu budowy pierwszej linii oraz po spełnieniu wymogów prawnych i technicznych, jednocześnie </w:t>
      </w:r>
      <w:r w:rsidR="00504F33">
        <w:rPr>
          <w:rFonts w:cs="Arial"/>
          <w:color w:val="auto"/>
        </w:rPr>
        <w:br/>
      </w:r>
      <w:r w:rsidRPr="002C6FB4">
        <w:rPr>
          <w:rFonts w:cs="Arial"/>
          <w:color w:val="auto"/>
        </w:rPr>
        <w:t>z uzyskaniem statusu instalacji regionalnej dla regionu centralnego uzyskuje status instalacji ponadregionalnej dla regionu południowego. Jest to instalacja,  która zapewnia odzysk energii i kontrole nad emisjami zanieczyszczeń, ze względu na obowiązujące szczegółowe wymogi określone w przepisach prawa. Instalacja uzyska status ponadregionalnej wyłącznie w sytuacji nie powstania wszystkich przewidzianych w regionie południowym instalacji RIPOK do przetwarzania zmieszanych odpadów komunalnych.</w:t>
      </w:r>
    </w:p>
    <w:p w:rsidR="00EB396F" w:rsidRDefault="00EB396F" w:rsidP="002C6FB4">
      <w:pPr>
        <w:spacing w:after="200"/>
        <w:contextualSpacing/>
        <w:jc w:val="both"/>
        <w:rPr>
          <w:rFonts w:cs="Arial"/>
          <w:color w:val="auto"/>
        </w:rPr>
      </w:pPr>
    </w:p>
    <w:p w:rsidR="00504F33" w:rsidRPr="00504F33" w:rsidRDefault="00504F33" w:rsidP="00504F33">
      <w:pPr>
        <w:ind w:firstLine="709"/>
        <w:jc w:val="both"/>
        <w:rPr>
          <w:rFonts w:cs="Arial"/>
          <w:color w:val="auto"/>
        </w:rPr>
      </w:pPr>
      <w:r w:rsidRPr="00504F33">
        <w:rPr>
          <w:rFonts w:cs="Arial"/>
          <w:color w:val="auto"/>
        </w:rPr>
        <w:t xml:space="preserve">Odpady zielone w regionie przetworzone zostaną w otwartej instalacji pryzmowej przewidzianej do hermetyzacji w celu ograniczenia oddziaływania na środowisko MPGK Sp. z o.o. w Krośnie o wydajności 2,8 tys. Mg – istnieje możliwość zwiększenia wydajności (przetwarzanie frakcji podsitowej oraz odpadów zielonych nie może przekroczyć 30 tys. Mg) ale wyłącznie po zhermetyzowaniu procesu. Ponieważ wydajność tej instalacji jest niewystarczająca w stosunku do wszystkich wytwarzanych odpadów zielonych w regionie, których ilość szacowana jest w 2022r. na prawie 4,5 tys. Mg dodatkowo planowana jest instalacja do przetwarzania tego rodzaju odpadów w Zagórzu o wydajności 8,0 tys. Mg. Instalacja w Zagórzu oprócz odpadów zielonych przetwarzała będzie także inne odpady, </w:t>
      </w:r>
      <w:r>
        <w:rPr>
          <w:rFonts w:cs="Arial"/>
          <w:color w:val="auto"/>
        </w:rPr>
        <w:br/>
      </w:r>
      <w:r w:rsidRPr="00504F33">
        <w:rPr>
          <w:rFonts w:cs="Arial"/>
          <w:color w:val="auto"/>
        </w:rPr>
        <w:t xml:space="preserve">w tym komunalne osady ściekowe. </w:t>
      </w:r>
    </w:p>
    <w:p w:rsidR="00EB396F" w:rsidRDefault="00EB396F" w:rsidP="002C6FB4">
      <w:pPr>
        <w:spacing w:after="200"/>
        <w:contextualSpacing/>
        <w:jc w:val="both"/>
        <w:rPr>
          <w:rFonts w:cs="Arial"/>
          <w:color w:val="auto"/>
        </w:rPr>
      </w:pPr>
    </w:p>
    <w:p w:rsidR="00EB396F" w:rsidRPr="00EB396F" w:rsidRDefault="00504F33" w:rsidP="00504F33">
      <w:pPr>
        <w:ind w:firstLine="709"/>
        <w:contextualSpacing/>
        <w:jc w:val="both"/>
        <w:rPr>
          <w:rFonts w:cs="Arial"/>
          <w:color w:val="auto"/>
        </w:rPr>
      </w:pPr>
      <w:r w:rsidRPr="00504F33">
        <w:rPr>
          <w:rFonts w:cs="Arial"/>
          <w:color w:val="auto"/>
        </w:rPr>
        <w:t>W  regionie  funkcjonują  także  2  składowiska  odpadów,  mające  charakter instalacji zastępczych. Są to składowiska w Krośnie i  Średnim Wielkim (gm. Zagórz)</w:t>
      </w:r>
      <w:r>
        <w:rPr>
          <w:rFonts w:cs="Arial"/>
          <w:color w:val="auto"/>
        </w:rPr>
        <w:t>.</w:t>
      </w:r>
    </w:p>
    <w:p w:rsidR="00504F33" w:rsidRDefault="00504F33" w:rsidP="00504F33">
      <w:pPr>
        <w:contextualSpacing/>
        <w:jc w:val="both"/>
        <w:rPr>
          <w:rFonts w:eastAsia="Calibri" w:cs="Arial"/>
          <w:color w:val="FF0000"/>
        </w:rPr>
      </w:pPr>
    </w:p>
    <w:p w:rsidR="00504F33" w:rsidRPr="00504F33" w:rsidRDefault="00504F33" w:rsidP="00504F33">
      <w:pPr>
        <w:jc w:val="both"/>
        <w:rPr>
          <w:rFonts w:cs="Arial"/>
          <w:color w:val="auto"/>
        </w:rPr>
      </w:pPr>
      <w:r w:rsidRPr="00504F33">
        <w:rPr>
          <w:rFonts w:cs="Arial"/>
          <w:color w:val="auto"/>
        </w:rPr>
        <w:t>Jako instalacje zastępcze dla regionu południowe go  do przetwarzania zmieszanych</w:t>
      </w:r>
    </w:p>
    <w:p w:rsidR="00504F33" w:rsidRPr="00504F33" w:rsidRDefault="00504F33" w:rsidP="00504F33">
      <w:pPr>
        <w:jc w:val="both"/>
        <w:rPr>
          <w:rFonts w:cs="Arial"/>
          <w:color w:val="auto"/>
        </w:rPr>
      </w:pPr>
      <w:r w:rsidRPr="00504F33">
        <w:rPr>
          <w:rFonts w:cs="Arial"/>
          <w:color w:val="auto"/>
        </w:rPr>
        <w:t>odpadów komunalnych, zlokalizowane poza regionem, przewiduje się:</w:t>
      </w:r>
    </w:p>
    <w:p w:rsidR="00504F33" w:rsidRPr="00504F33" w:rsidRDefault="00504F33" w:rsidP="00B20861">
      <w:pPr>
        <w:numPr>
          <w:ilvl w:val="0"/>
          <w:numId w:val="108"/>
        </w:numPr>
        <w:spacing w:after="200"/>
        <w:contextualSpacing/>
        <w:jc w:val="both"/>
        <w:rPr>
          <w:rFonts w:cs="Arial"/>
          <w:color w:val="auto"/>
        </w:rPr>
      </w:pPr>
      <w:r w:rsidRPr="00504F33">
        <w:rPr>
          <w:rFonts w:cs="Arial"/>
          <w:color w:val="auto"/>
        </w:rPr>
        <w:t>instalację Zakładów Komunalnych Południe w Przemyślu</w:t>
      </w:r>
    </w:p>
    <w:p w:rsidR="00504F33" w:rsidRPr="00504F33" w:rsidRDefault="00504F33" w:rsidP="00B20861">
      <w:pPr>
        <w:numPr>
          <w:ilvl w:val="0"/>
          <w:numId w:val="108"/>
        </w:numPr>
        <w:spacing w:after="200"/>
        <w:contextualSpacing/>
        <w:jc w:val="both"/>
        <w:rPr>
          <w:rFonts w:cs="Arial"/>
          <w:color w:val="auto"/>
        </w:rPr>
      </w:pPr>
      <w:r w:rsidRPr="00504F33">
        <w:rPr>
          <w:rFonts w:cs="Arial"/>
          <w:color w:val="auto"/>
        </w:rPr>
        <w:t>instalację PGO Paszczyna,</w:t>
      </w:r>
    </w:p>
    <w:p w:rsidR="00504F33" w:rsidRPr="00504F33" w:rsidRDefault="00504F33" w:rsidP="00504F33">
      <w:pPr>
        <w:jc w:val="both"/>
        <w:rPr>
          <w:rFonts w:cs="Arial"/>
          <w:color w:val="auto"/>
        </w:rPr>
      </w:pPr>
    </w:p>
    <w:p w:rsidR="00504F33" w:rsidRPr="00504F33" w:rsidRDefault="00504F33" w:rsidP="00504F33">
      <w:pPr>
        <w:jc w:val="both"/>
        <w:rPr>
          <w:rFonts w:cs="Arial"/>
          <w:color w:val="auto"/>
        </w:rPr>
      </w:pPr>
      <w:r w:rsidRPr="00504F33">
        <w:rPr>
          <w:rFonts w:cs="Arial"/>
          <w:color w:val="auto"/>
        </w:rPr>
        <w:t>Dla odpadów zielonych instalacjami zastępczymi będą:</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kompostownia osadów i biokomponentów KOMWITA  MZK w Leżajsku,</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kompostownia odpadów zielonych MPGK w Rzeszowie,</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kompostownia PGO w Paszczynie,</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instalacja zlokalizowana w Przemyślu po jej zrealizowaniu w oparciu o art. 3 ustawy ucpg.</w:t>
      </w:r>
    </w:p>
    <w:p w:rsidR="00504F33" w:rsidRPr="00504F33" w:rsidRDefault="00504F33" w:rsidP="00504F33">
      <w:pPr>
        <w:jc w:val="both"/>
        <w:rPr>
          <w:rFonts w:cs="Arial"/>
          <w:color w:val="auto"/>
        </w:rPr>
      </w:pPr>
    </w:p>
    <w:p w:rsidR="00504F33" w:rsidRPr="00504F33" w:rsidRDefault="00504F33" w:rsidP="00504F33">
      <w:pPr>
        <w:jc w:val="both"/>
        <w:rPr>
          <w:rFonts w:cs="Arial"/>
          <w:color w:val="auto"/>
        </w:rPr>
      </w:pPr>
      <w:r w:rsidRPr="00504F33">
        <w:rPr>
          <w:rFonts w:cs="Arial"/>
          <w:color w:val="auto"/>
        </w:rPr>
        <w:t>Instalacjami zastępczymi do składowania odpadów będą:</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składowisko w Kozodrzy</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składowisko w Przemyślu,</w:t>
      </w:r>
    </w:p>
    <w:p w:rsidR="00504F33" w:rsidRPr="00504F33" w:rsidRDefault="00504F33" w:rsidP="00B20861">
      <w:pPr>
        <w:numPr>
          <w:ilvl w:val="0"/>
          <w:numId w:val="109"/>
        </w:numPr>
        <w:spacing w:after="200"/>
        <w:contextualSpacing/>
        <w:jc w:val="both"/>
        <w:rPr>
          <w:rFonts w:cs="Arial"/>
          <w:color w:val="auto"/>
        </w:rPr>
      </w:pPr>
      <w:r w:rsidRPr="00504F33">
        <w:rPr>
          <w:rFonts w:cs="Arial"/>
          <w:color w:val="auto"/>
        </w:rPr>
        <w:t>składowisko w Paszczynie. po wybudowaniu i uzyskaniu statusu RIPOK</w:t>
      </w:r>
    </w:p>
    <w:p w:rsidR="00504F33" w:rsidRPr="007B7815" w:rsidRDefault="00504F33" w:rsidP="00504F33">
      <w:pPr>
        <w:contextualSpacing/>
        <w:rPr>
          <w:rFonts w:eastAsia="Calibri" w:cs="Arial"/>
          <w:color w:val="FF0000"/>
        </w:rPr>
      </w:pPr>
    </w:p>
    <w:p w:rsidR="00A03E00" w:rsidRPr="008B18A9" w:rsidRDefault="00A03E00" w:rsidP="00A03E00">
      <w:pPr>
        <w:keepNext/>
        <w:keepLines/>
        <w:outlineLvl w:val="2"/>
        <w:rPr>
          <w:rFonts w:eastAsia="Times New Roman" w:cs="Times New Roman"/>
          <w:b/>
          <w:bCs/>
          <w:sz w:val="24"/>
        </w:rPr>
      </w:pPr>
      <w:bookmarkStart w:id="431" w:name="_Toc19106038"/>
      <w:r w:rsidRPr="008B18A9">
        <w:rPr>
          <w:rFonts w:eastAsia="Times New Roman" w:cs="Times New Roman"/>
          <w:b/>
          <w:bCs/>
          <w:sz w:val="24"/>
        </w:rPr>
        <w:t>5.8.3. Zagadnienia Horyzontalne</w:t>
      </w:r>
      <w:bookmarkEnd w:id="424"/>
      <w:bookmarkEnd w:id="425"/>
      <w:bookmarkEnd w:id="431"/>
    </w:p>
    <w:p w:rsidR="00A03E00" w:rsidRPr="008B18A9" w:rsidRDefault="00A03E00" w:rsidP="00A03E00">
      <w:pPr>
        <w:jc w:val="both"/>
        <w:rPr>
          <w:rFonts w:eastAsia="Calibri" w:cs="Arial"/>
          <w:b/>
        </w:rPr>
      </w:pPr>
      <w:r w:rsidRPr="008B18A9">
        <w:rPr>
          <w:rFonts w:eastAsia="Calibri" w:cs="Times New Roman"/>
          <w:b/>
        </w:rPr>
        <w:t>Adaptacja do zmian klimatu</w:t>
      </w:r>
    </w:p>
    <w:p w:rsidR="00A03E00" w:rsidRPr="008B18A9" w:rsidRDefault="00A03E00" w:rsidP="00DB18F2">
      <w:pPr>
        <w:autoSpaceDE w:val="0"/>
        <w:ind w:firstLine="709"/>
        <w:jc w:val="both"/>
        <w:rPr>
          <w:rFonts w:eastAsia="Calibri" w:cs="Arial"/>
        </w:rPr>
      </w:pPr>
      <w:r w:rsidRPr="008B18A9">
        <w:rPr>
          <w:rFonts w:eastAsia="Calibri" w:cs="Arial"/>
        </w:rPr>
        <w:t>Wpływ gwałtownych zjawisk pogodowych oraz ich efektów należy mieć na uwadze podczas wybierania lokalizacji oraz projektowania obiektów typu PSZOK  oraz składowisk odpadów.</w:t>
      </w:r>
    </w:p>
    <w:p w:rsidR="009C12E9" w:rsidRPr="008B18A9" w:rsidRDefault="009C12E9" w:rsidP="00DB18F2">
      <w:pPr>
        <w:autoSpaceDE w:val="0"/>
        <w:ind w:firstLine="709"/>
        <w:jc w:val="both"/>
        <w:rPr>
          <w:rFonts w:eastAsia="Calibri" w:cs="Arial"/>
        </w:rPr>
      </w:pPr>
    </w:p>
    <w:p w:rsidR="00A03E00" w:rsidRPr="008B18A9" w:rsidRDefault="00A03E00" w:rsidP="00A03E00">
      <w:pPr>
        <w:rPr>
          <w:rFonts w:eastAsia="Calibri" w:cs="Times New Roman"/>
          <w:b/>
        </w:rPr>
      </w:pPr>
      <w:r w:rsidRPr="008B18A9">
        <w:rPr>
          <w:rFonts w:eastAsia="Calibri" w:cs="Times New Roman"/>
          <w:b/>
        </w:rPr>
        <w:t>Nadzwyczajne zagrożenia środowiska</w:t>
      </w:r>
    </w:p>
    <w:p w:rsidR="009F562B" w:rsidRPr="008B18A9" w:rsidRDefault="009F562B" w:rsidP="009F562B">
      <w:pPr>
        <w:ind w:firstLine="709"/>
        <w:jc w:val="both"/>
        <w:rPr>
          <w:rFonts w:eastAsia="Calibri" w:cs="Times New Roman"/>
        </w:rPr>
      </w:pPr>
      <w:r w:rsidRPr="008B18A9">
        <w:rPr>
          <w:rFonts w:eastAsia="Calibri" w:cs="Times New Roman"/>
        </w:rPr>
        <w:t xml:space="preserve">Większość nadzwyczajnych zagrożeń środowiska dotyczących gospodarki odpadami, jest związana ze składowiskami odpadów. Można do nich zaliczyć przedostawanie się odpadów poza miejsce wyznaczone do ich składowania, a także samozapłon gazów składowiskowych. </w:t>
      </w:r>
    </w:p>
    <w:p w:rsidR="00A03E00" w:rsidRPr="008B18A9" w:rsidRDefault="00A03E00" w:rsidP="00A03E00">
      <w:pPr>
        <w:jc w:val="both"/>
        <w:rPr>
          <w:rFonts w:eastAsia="Calibri" w:cs="Times New Roman"/>
        </w:rPr>
      </w:pPr>
    </w:p>
    <w:p w:rsidR="00A03E00" w:rsidRPr="008B18A9" w:rsidRDefault="00A03E00" w:rsidP="00A03E00">
      <w:pPr>
        <w:jc w:val="both"/>
        <w:rPr>
          <w:rFonts w:eastAsia="Calibri" w:cs="Times New Roman"/>
          <w:b/>
        </w:rPr>
      </w:pPr>
      <w:r w:rsidRPr="008B18A9">
        <w:rPr>
          <w:rFonts w:eastAsia="Calibri" w:cs="Times New Roman"/>
          <w:b/>
        </w:rPr>
        <w:t>Działania edukacyjne</w:t>
      </w:r>
    </w:p>
    <w:p w:rsidR="009F562B" w:rsidRPr="008B18A9" w:rsidRDefault="009F562B" w:rsidP="009F562B">
      <w:pPr>
        <w:ind w:firstLine="709"/>
        <w:jc w:val="both"/>
        <w:rPr>
          <w:rFonts w:eastAsia="Calibri" w:cs="Times New Roman"/>
        </w:rPr>
      </w:pPr>
      <w:r w:rsidRPr="008B18A9">
        <w:rPr>
          <w:rFonts w:eastAsia="Calibri" w:cs="Times New Roman"/>
        </w:rPr>
        <w:t>Działania edukacyjne dotyczące gospodarki powinny dotyczyć zagadnień takich jak prawidłowa gospodarka odpadami, znaczenie segregacji odpadów oraz obejmować akcje takie jak „Sprzątanie Świata”.</w:t>
      </w:r>
    </w:p>
    <w:p w:rsidR="00A03E00" w:rsidRPr="008B18A9" w:rsidRDefault="00A03E00" w:rsidP="00A03E00">
      <w:pPr>
        <w:jc w:val="both"/>
        <w:rPr>
          <w:rFonts w:eastAsia="Calibri" w:cs="Times New Roman"/>
        </w:rPr>
      </w:pPr>
    </w:p>
    <w:p w:rsidR="00A03E00" w:rsidRPr="008B18A9" w:rsidRDefault="00A03E00" w:rsidP="00A03E00">
      <w:pPr>
        <w:jc w:val="both"/>
        <w:rPr>
          <w:rFonts w:eastAsia="Calibri" w:cs="Times New Roman"/>
          <w:b/>
        </w:rPr>
      </w:pPr>
      <w:r w:rsidRPr="008B18A9">
        <w:rPr>
          <w:rFonts w:eastAsia="Calibri" w:cs="Times New Roman"/>
          <w:b/>
        </w:rPr>
        <w:t>Monitoring środowiska</w:t>
      </w:r>
    </w:p>
    <w:p w:rsidR="009C12E9" w:rsidRPr="008B18A9" w:rsidRDefault="009C12E9" w:rsidP="009C12E9">
      <w:pPr>
        <w:ind w:firstLine="709"/>
        <w:jc w:val="both"/>
        <w:rPr>
          <w:rFonts w:eastAsia="Calibri" w:cs="Times New Roman"/>
        </w:rPr>
      </w:pPr>
      <w:r w:rsidRPr="008B18A9">
        <w:rPr>
          <w:rFonts w:eastAsia="Calibri" w:cs="Times New Roman"/>
        </w:rPr>
        <w:t>Monitoringiem składowisk odpadów zajmują się jednostki zarządzające takimi instalacjami oraz Wojewódzki Inspektorat Ochrony Środowiska, który zajmuje się działalnością kontrolną.</w:t>
      </w:r>
    </w:p>
    <w:p w:rsidR="00A03E00" w:rsidRPr="007B7815" w:rsidRDefault="00A03E00" w:rsidP="00A03E00">
      <w:pPr>
        <w:rPr>
          <w:color w:val="FF0000"/>
        </w:rPr>
      </w:pPr>
    </w:p>
    <w:p w:rsidR="00A03E00" w:rsidRPr="006E6A5D" w:rsidRDefault="00A03E00" w:rsidP="00A03E00">
      <w:pPr>
        <w:pStyle w:val="Nagwek3"/>
      </w:pPr>
      <w:bookmarkStart w:id="432" w:name="_Toc517703147"/>
      <w:bookmarkStart w:id="433" w:name="_Toc19106039"/>
      <w:r w:rsidRPr="006E6A5D">
        <w:t>5.8.4. Analiza SWOT</w:t>
      </w:r>
      <w:bookmarkEnd w:id="432"/>
      <w:bookmarkEnd w:id="433"/>
    </w:p>
    <w:tbl>
      <w:tblPr>
        <w:tblStyle w:val="Tabela-Siatka"/>
        <w:tblW w:w="9356" w:type="dxa"/>
        <w:tblInd w:w="108" w:type="dxa"/>
        <w:tblLook w:val="04A0" w:firstRow="1" w:lastRow="0" w:firstColumn="1" w:lastColumn="0" w:noHBand="0" w:noVBand="1"/>
      </w:tblPr>
      <w:tblGrid>
        <w:gridCol w:w="4564"/>
        <w:gridCol w:w="4792"/>
      </w:tblGrid>
      <w:tr w:rsidR="007B7815" w:rsidRPr="006E6A5D" w:rsidTr="00523D45">
        <w:tc>
          <w:tcPr>
            <w:tcW w:w="9072" w:type="dxa"/>
            <w:gridSpan w:val="2"/>
            <w:tcBorders>
              <w:bottom w:val="single" w:sz="4" w:space="0" w:color="auto"/>
            </w:tcBorders>
            <w:shd w:val="clear" w:color="auto" w:fill="8EB936"/>
          </w:tcPr>
          <w:p w:rsidR="00A03E00" w:rsidRPr="006E6A5D" w:rsidRDefault="00A03E00" w:rsidP="00523D45">
            <w:pPr>
              <w:jc w:val="center"/>
              <w:rPr>
                <w:rFonts w:cs="Arial"/>
                <w:sz w:val="20"/>
                <w:szCs w:val="20"/>
              </w:rPr>
            </w:pPr>
            <w:r w:rsidRPr="006E6A5D">
              <w:rPr>
                <w:rFonts w:cs="Arial"/>
                <w:sz w:val="20"/>
                <w:szCs w:val="20"/>
              </w:rPr>
              <w:t>Gospodarka odpadami</w:t>
            </w:r>
          </w:p>
        </w:tc>
      </w:tr>
      <w:tr w:rsidR="007B7815" w:rsidRPr="006E6A5D" w:rsidTr="00523D45">
        <w:tc>
          <w:tcPr>
            <w:tcW w:w="4425" w:type="dxa"/>
            <w:shd w:val="clear" w:color="auto" w:fill="BCCD2F"/>
          </w:tcPr>
          <w:p w:rsidR="00A03E00" w:rsidRPr="006E6A5D" w:rsidRDefault="00A03E00" w:rsidP="00523D45">
            <w:pPr>
              <w:jc w:val="center"/>
              <w:rPr>
                <w:rFonts w:cs="Arial"/>
                <w:sz w:val="20"/>
                <w:szCs w:val="20"/>
              </w:rPr>
            </w:pPr>
            <w:r w:rsidRPr="006E6A5D">
              <w:rPr>
                <w:rFonts w:cs="Arial"/>
                <w:sz w:val="20"/>
                <w:szCs w:val="20"/>
              </w:rPr>
              <w:t>Silne strony</w:t>
            </w:r>
          </w:p>
        </w:tc>
        <w:tc>
          <w:tcPr>
            <w:tcW w:w="4647" w:type="dxa"/>
            <w:shd w:val="clear" w:color="auto" w:fill="BCCD2F"/>
          </w:tcPr>
          <w:p w:rsidR="00A03E00" w:rsidRPr="006E6A5D" w:rsidRDefault="00A03E00" w:rsidP="00523D45">
            <w:pPr>
              <w:jc w:val="center"/>
              <w:rPr>
                <w:rFonts w:cs="Arial"/>
                <w:sz w:val="20"/>
                <w:szCs w:val="20"/>
              </w:rPr>
            </w:pPr>
            <w:r w:rsidRPr="006E6A5D">
              <w:rPr>
                <w:rFonts w:cs="Arial"/>
                <w:sz w:val="20"/>
                <w:szCs w:val="20"/>
              </w:rPr>
              <w:t>Słabe strony</w:t>
            </w:r>
          </w:p>
        </w:tc>
      </w:tr>
      <w:tr w:rsidR="006E6A5D" w:rsidRPr="006E6A5D" w:rsidTr="00523D45">
        <w:tc>
          <w:tcPr>
            <w:tcW w:w="4425" w:type="dxa"/>
            <w:tcBorders>
              <w:bottom w:val="single" w:sz="4" w:space="0" w:color="auto"/>
            </w:tcBorders>
          </w:tcPr>
          <w:p w:rsidR="00B55FDD" w:rsidRPr="006E6A5D" w:rsidRDefault="00B55FDD" w:rsidP="00B20861">
            <w:pPr>
              <w:pStyle w:val="Akapitzlist"/>
              <w:numPr>
                <w:ilvl w:val="0"/>
                <w:numId w:val="28"/>
              </w:numPr>
              <w:rPr>
                <w:rFonts w:cs="Arial"/>
                <w:sz w:val="20"/>
                <w:szCs w:val="20"/>
              </w:rPr>
            </w:pPr>
            <w:r w:rsidRPr="006E6A5D">
              <w:rPr>
                <w:rFonts w:cs="Arial"/>
                <w:sz w:val="20"/>
                <w:szCs w:val="20"/>
              </w:rPr>
              <w:t xml:space="preserve">Gmina </w:t>
            </w:r>
            <w:r w:rsidR="00835C43" w:rsidRPr="006E6A5D">
              <w:rPr>
                <w:rFonts w:cs="Arial"/>
                <w:sz w:val="20"/>
                <w:szCs w:val="20"/>
              </w:rPr>
              <w:t>Dukla</w:t>
            </w:r>
            <w:r w:rsidRPr="006E6A5D">
              <w:rPr>
                <w:rFonts w:cs="Arial"/>
                <w:sz w:val="20"/>
                <w:szCs w:val="20"/>
              </w:rPr>
              <w:t xml:space="preserve"> posiada Program usuwania wyrobów zawierających azbest;</w:t>
            </w:r>
          </w:p>
          <w:p w:rsidR="005A7A3E" w:rsidRPr="006E6A5D" w:rsidRDefault="005A7A3E" w:rsidP="00B20861">
            <w:pPr>
              <w:pStyle w:val="Akapitzlist"/>
              <w:numPr>
                <w:ilvl w:val="0"/>
                <w:numId w:val="28"/>
              </w:numPr>
              <w:rPr>
                <w:rFonts w:cs="Arial"/>
                <w:sz w:val="20"/>
                <w:szCs w:val="20"/>
              </w:rPr>
            </w:pPr>
            <w:r w:rsidRPr="006E6A5D">
              <w:rPr>
                <w:rFonts w:cs="Arial"/>
                <w:sz w:val="20"/>
                <w:szCs w:val="20"/>
              </w:rPr>
              <w:t>Osiągnięty poziom</w:t>
            </w:r>
            <w:r w:rsidRPr="006E6A5D">
              <w:t xml:space="preserve"> </w:t>
            </w:r>
            <w:r w:rsidRPr="006E6A5D">
              <w:rPr>
                <w:rFonts w:cs="Arial"/>
                <w:sz w:val="20"/>
                <w:szCs w:val="20"/>
              </w:rPr>
              <w:t>recyclingu i przygotowania do ponownego użycia innych niż niebezpieczne odpadów budowlanych i rozbiórkowych;</w:t>
            </w:r>
          </w:p>
          <w:p w:rsidR="008B18A9" w:rsidRPr="006E6A5D" w:rsidRDefault="008B18A9" w:rsidP="00B20861">
            <w:pPr>
              <w:pStyle w:val="Akapitzlist"/>
              <w:numPr>
                <w:ilvl w:val="0"/>
                <w:numId w:val="28"/>
              </w:numPr>
              <w:rPr>
                <w:rFonts w:cs="Arial"/>
                <w:sz w:val="20"/>
                <w:szCs w:val="20"/>
              </w:rPr>
            </w:pPr>
            <w:r w:rsidRPr="006E6A5D">
              <w:rPr>
                <w:rFonts w:cs="Arial"/>
                <w:sz w:val="20"/>
                <w:szCs w:val="20"/>
              </w:rPr>
              <w:t>Osiągnięty poziom</w:t>
            </w:r>
            <w:r w:rsidRPr="006E6A5D">
              <w:t xml:space="preserve"> </w:t>
            </w:r>
            <w:r w:rsidRPr="006E6A5D">
              <w:rPr>
                <w:rFonts w:cs="Arial"/>
                <w:sz w:val="20"/>
                <w:szCs w:val="20"/>
              </w:rPr>
              <w:t>recyclingu i przygotowania do ponownego użycia</w:t>
            </w:r>
            <w:r w:rsidR="006E6A5D" w:rsidRPr="006E6A5D">
              <w:t xml:space="preserve"> </w:t>
            </w:r>
            <w:r w:rsidR="006E6A5D" w:rsidRPr="006E6A5D">
              <w:rPr>
                <w:rFonts w:cs="Arial"/>
                <w:sz w:val="20"/>
                <w:szCs w:val="20"/>
              </w:rPr>
              <w:t>papieru, metali, tworzyw sztucznych i  szkła;</w:t>
            </w:r>
          </w:p>
        </w:tc>
        <w:tc>
          <w:tcPr>
            <w:tcW w:w="4647" w:type="dxa"/>
            <w:tcBorders>
              <w:bottom w:val="single" w:sz="4" w:space="0" w:color="auto"/>
            </w:tcBorders>
          </w:tcPr>
          <w:p w:rsidR="00A03E00" w:rsidRPr="006E6A5D" w:rsidRDefault="00A03E00" w:rsidP="00B20861">
            <w:pPr>
              <w:pStyle w:val="Akapitzlist"/>
              <w:numPr>
                <w:ilvl w:val="0"/>
                <w:numId w:val="28"/>
              </w:numPr>
              <w:rPr>
                <w:rFonts w:cs="Arial"/>
                <w:sz w:val="20"/>
                <w:szCs w:val="20"/>
              </w:rPr>
            </w:pPr>
            <w:r w:rsidRPr="006E6A5D">
              <w:rPr>
                <w:rFonts w:cs="Arial"/>
                <w:sz w:val="20"/>
                <w:szCs w:val="20"/>
              </w:rPr>
              <w:t xml:space="preserve">Na terenie Gminy </w:t>
            </w:r>
            <w:r w:rsidR="00835C43" w:rsidRPr="006E6A5D">
              <w:rPr>
                <w:rFonts w:cs="Arial"/>
                <w:sz w:val="20"/>
                <w:szCs w:val="20"/>
              </w:rPr>
              <w:t>Dukla</w:t>
            </w:r>
            <w:r w:rsidRPr="006E6A5D">
              <w:rPr>
                <w:rFonts w:cs="Arial"/>
                <w:sz w:val="20"/>
                <w:szCs w:val="20"/>
              </w:rPr>
              <w:t xml:space="preserve"> występują wyroby zawierające azbest</w:t>
            </w:r>
          </w:p>
          <w:p w:rsidR="009C12E9" w:rsidRPr="006E6A5D" w:rsidRDefault="009C12E9" w:rsidP="00B20861">
            <w:pPr>
              <w:pStyle w:val="Akapitzlist"/>
              <w:numPr>
                <w:ilvl w:val="0"/>
                <w:numId w:val="28"/>
              </w:numPr>
              <w:rPr>
                <w:rFonts w:cs="Arial"/>
                <w:sz w:val="20"/>
                <w:szCs w:val="20"/>
              </w:rPr>
            </w:pPr>
            <w:r w:rsidRPr="006E6A5D">
              <w:rPr>
                <w:rFonts w:cs="Arial"/>
                <w:sz w:val="20"/>
                <w:szCs w:val="20"/>
              </w:rPr>
              <w:t>Nieprzepisowe  składowanie odpadów;</w:t>
            </w:r>
          </w:p>
          <w:p w:rsidR="00344271" w:rsidRPr="006E6A5D" w:rsidRDefault="00A03E00" w:rsidP="00B20861">
            <w:pPr>
              <w:pStyle w:val="Akapitzlist"/>
              <w:numPr>
                <w:ilvl w:val="0"/>
                <w:numId w:val="28"/>
              </w:numPr>
              <w:rPr>
                <w:rFonts w:cs="Arial"/>
                <w:sz w:val="20"/>
                <w:szCs w:val="20"/>
              </w:rPr>
            </w:pPr>
            <w:r w:rsidRPr="006E6A5D">
              <w:rPr>
                <w:rFonts w:cs="Arial"/>
                <w:sz w:val="20"/>
                <w:szCs w:val="20"/>
              </w:rPr>
              <w:t>Niska świadomoś</w:t>
            </w:r>
            <w:r w:rsidR="00344271" w:rsidRPr="006E6A5D">
              <w:rPr>
                <w:rFonts w:cs="Arial"/>
                <w:sz w:val="20"/>
                <w:szCs w:val="20"/>
              </w:rPr>
              <w:t>ć ekologiczna mieszkańców gminy;</w:t>
            </w:r>
          </w:p>
        </w:tc>
      </w:tr>
      <w:tr w:rsidR="007B7815" w:rsidRPr="006E6A5D" w:rsidTr="00523D45">
        <w:tc>
          <w:tcPr>
            <w:tcW w:w="4425" w:type="dxa"/>
            <w:shd w:val="clear" w:color="auto" w:fill="BCCD2F"/>
          </w:tcPr>
          <w:p w:rsidR="00A03E00" w:rsidRPr="006E6A5D" w:rsidRDefault="00A03E00" w:rsidP="00523D45">
            <w:pPr>
              <w:jc w:val="center"/>
              <w:rPr>
                <w:rFonts w:cs="Arial"/>
                <w:sz w:val="20"/>
                <w:szCs w:val="20"/>
              </w:rPr>
            </w:pPr>
            <w:r w:rsidRPr="006E6A5D">
              <w:rPr>
                <w:rFonts w:cs="Arial"/>
                <w:sz w:val="20"/>
                <w:szCs w:val="20"/>
              </w:rPr>
              <w:t>Szanse</w:t>
            </w:r>
          </w:p>
        </w:tc>
        <w:tc>
          <w:tcPr>
            <w:tcW w:w="4647" w:type="dxa"/>
            <w:shd w:val="clear" w:color="auto" w:fill="BCCD2F"/>
          </w:tcPr>
          <w:p w:rsidR="00A03E00" w:rsidRPr="006E6A5D" w:rsidRDefault="00A03E00" w:rsidP="00523D45">
            <w:pPr>
              <w:jc w:val="center"/>
              <w:rPr>
                <w:rFonts w:cs="Arial"/>
                <w:sz w:val="20"/>
                <w:szCs w:val="20"/>
              </w:rPr>
            </w:pPr>
            <w:r w:rsidRPr="006E6A5D">
              <w:rPr>
                <w:rFonts w:cs="Arial"/>
                <w:sz w:val="20"/>
                <w:szCs w:val="20"/>
              </w:rPr>
              <w:t>Zagrożenia</w:t>
            </w:r>
          </w:p>
        </w:tc>
      </w:tr>
      <w:tr w:rsidR="007B7815" w:rsidRPr="006E6A5D" w:rsidTr="00523D45">
        <w:tc>
          <w:tcPr>
            <w:tcW w:w="4425" w:type="dxa"/>
          </w:tcPr>
          <w:p w:rsidR="00A03E00" w:rsidRPr="006E6A5D" w:rsidRDefault="00A03E00" w:rsidP="00B20861">
            <w:pPr>
              <w:pStyle w:val="Akapitzlist"/>
              <w:numPr>
                <w:ilvl w:val="0"/>
                <w:numId w:val="29"/>
              </w:numPr>
              <w:rPr>
                <w:rFonts w:cs="Arial"/>
                <w:sz w:val="20"/>
                <w:szCs w:val="20"/>
              </w:rPr>
            </w:pPr>
            <w:r w:rsidRPr="006E6A5D">
              <w:rPr>
                <w:rFonts w:cs="Arial"/>
                <w:sz w:val="20"/>
                <w:szCs w:val="20"/>
              </w:rPr>
              <w:t>Edukacja ekologiczna mieszkańców,</w:t>
            </w:r>
          </w:p>
          <w:p w:rsidR="005A7A3E" w:rsidRPr="006E6A5D" w:rsidRDefault="00A03E00" w:rsidP="00B20861">
            <w:pPr>
              <w:pStyle w:val="Akapitzlist"/>
              <w:numPr>
                <w:ilvl w:val="0"/>
                <w:numId w:val="29"/>
              </w:numPr>
              <w:rPr>
                <w:rFonts w:cs="Arial"/>
                <w:sz w:val="20"/>
                <w:szCs w:val="20"/>
              </w:rPr>
            </w:pPr>
            <w:r w:rsidRPr="006E6A5D">
              <w:rPr>
                <w:rFonts w:cs="Arial"/>
                <w:sz w:val="20"/>
                <w:szCs w:val="20"/>
              </w:rPr>
              <w:t>Usuwanie oraz unieszkodliwianie odpadów zawierających azbest</w:t>
            </w:r>
            <w:r w:rsidR="005A7A3E" w:rsidRPr="006E6A5D">
              <w:rPr>
                <w:rFonts w:cs="Arial"/>
                <w:sz w:val="20"/>
                <w:szCs w:val="20"/>
              </w:rPr>
              <w:t>;</w:t>
            </w:r>
          </w:p>
        </w:tc>
        <w:tc>
          <w:tcPr>
            <w:tcW w:w="4647" w:type="dxa"/>
          </w:tcPr>
          <w:p w:rsidR="00A03E00" w:rsidRPr="006E6A5D" w:rsidRDefault="00A03E00" w:rsidP="00B20861">
            <w:pPr>
              <w:pStyle w:val="Akapitzlist"/>
              <w:numPr>
                <w:ilvl w:val="0"/>
                <w:numId w:val="29"/>
              </w:numPr>
              <w:rPr>
                <w:rFonts w:cs="Arial"/>
                <w:sz w:val="20"/>
                <w:szCs w:val="20"/>
              </w:rPr>
            </w:pPr>
            <w:r w:rsidRPr="006E6A5D">
              <w:rPr>
                <w:rFonts w:cs="Arial"/>
                <w:sz w:val="20"/>
                <w:szCs w:val="20"/>
              </w:rPr>
              <w:t>Spalanie odpadów w przydomowych kotłowniach,</w:t>
            </w:r>
          </w:p>
          <w:p w:rsidR="00A03E00" w:rsidRPr="006E6A5D" w:rsidRDefault="00A03E00" w:rsidP="00B20861">
            <w:pPr>
              <w:pStyle w:val="Akapitzlist"/>
              <w:numPr>
                <w:ilvl w:val="0"/>
                <w:numId w:val="29"/>
              </w:numPr>
              <w:rPr>
                <w:rFonts w:cs="Arial"/>
                <w:sz w:val="20"/>
                <w:szCs w:val="20"/>
              </w:rPr>
            </w:pPr>
            <w:r w:rsidRPr="006E6A5D">
              <w:rPr>
                <w:rFonts w:cs="Arial"/>
                <w:sz w:val="20"/>
                <w:szCs w:val="20"/>
              </w:rPr>
              <w:t>Nieprzepisowe składowanie odpadów,</w:t>
            </w:r>
          </w:p>
          <w:p w:rsidR="00A03E00" w:rsidRPr="006E6A5D" w:rsidRDefault="00A03E00" w:rsidP="00B20861">
            <w:pPr>
              <w:pStyle w:val="Akapitzlist"/>
              <w:numPr>
                <w:ilvl w:val="0"/>
                <w:numId w:val="29"/>
              </w:numPr>
              <w:rPr>
                <w:rFonts w:cs="Arial"/>
                <w:sz w:val="20"/>
                <w:szCs w:val="20"/>
              </w:rPr>
            </w:pPr>
            <w:r w:rsidRPr="006E6A5D">
              <w:rPr>
                <w:rFonts w:cs="Arial"/>
                <w:sz w:val="20"/>
                <w:szCs w:val="20"/>
              </w:rPr>
              <w:t xml:space="preserve">Brak chęci mieszkańców do usuwania </w:t>
            </w:r>
            <w:r w:rsidR="00643C95" w:rsidRPr="006E6A5D">
              <w:rPr>
                <w:rFonts w:cs="Arial"/>
                <w:sz w:val="20"/>
                <w:szCs w:val="20"/>
              </w:rPr>
              <w:t>materiałów zawierających azbest;</w:t>
            </w:r>
          </w:p>
        </w:tc>
      </w:tr>
    </w:tbl>
    <w:p w:rsidR="00212554" w:rsidRPr="007B7815" w:rsidRDefault="00212554" w:rsidP="009A52D5">
      <w:pPr>
        <w:rPr>
          <w:color w:val="FF0000"/>
        </w:rPr>
      </w:pPr>
    </w:p>
    <w:p w:rsidR="00212554" w:rsidRPr="007B7815" w:rsidRDefault="00212554">
      <w:pPr>
        <w:spacing w:after="200"/>
        <w:rPr>
          <w:rFonts w:eastAsia="Times New Roman" w:cstheme="majorBidi"/>
          <w:b/>
          <w:bCs/>
          <w:color w:val="FF0000"/>
          <w:sz w:val="28"/>
          <w:szCs w:val="26"/>
        </w:rPr>
      </w:pPr>
      <w:r w:rsidRPr="007B7815">
        <w:rPr>
          <w:rFonts w:eastAsia="Times New Roman"/>
          <w:color w:val="FF0000"/>
        </w:rPr>
        <w:br w:type="page"/>
      </w:r>
    </w:p>
    <w:p w:rsidR="00CC09F8" w:rsidRPr="0017605F" w:rsidRDefault="00CC09F8" w:rsidP="00CC09F8">
      <w:pPr>
        <w:pStyle w:val="Nagwek2"/>
        <w:rPr>
          <w:rFonts w:eastAsia="Times New Roman"/>
        </w:rPr>
      </w:pPr>
      <w:bookmarkStart w:id="434" w:name="_Toc19106040"/>
      <w:r w:rsidRPr="0017605F">
        <w:rPr>
          <w:rFonts w:eastAsia="Times New Roman"/>
        </w:rPr>
        <w:t>5.9. Zasoby przyrodnicze</w:t>
      </w:r>
      <w:bookmarkEnd w:id="434"/>
    </w:p>
    <w:p w:rsidR="00CC09F8" w:rsidRPr="0017605F" w:rsidRDefault="00CC09F8" w:rsidP="00CC09F8">
      <w:pPr>
        <w:pStyle w:val="Nagwek3"/>
        <w:rPr>
          <w:rFonts w:eastAsia="Times New Roman"/>
        </w:rPr>
      </w:pPr>
      <w:bookmarkStart w:id="435" w:name="_Toc376425349"/>
      <w:bookmarkStart w:id="436" w:name="_Toc413067029"/>
      <w:bookmarkStart w:id="437" w:name="_Toc434322009"/>
      <w:bookmarkStart w:id="438" w:name="_Toc19106041"/>
      <w:r w:rsidRPr="0017605F">
        <w:rPr>
          <w:rFonts w:eastAsia="Times New Roman"/>
        </w:rPr>
        <w:t xml:space="preserve">5.9.1. </w:t>
      </w:r>
      <w:bookmarkEnd w:id="435"/>
      <w:bookmarkEnd w:id="436"/>
      <w:bookmarkEnd w:id="437"/>
      <w:r w:rsidRPr="0017605F">
        <w:rPr>
          <w:rFonts w:eastAsia="Times New Roman"/>
        </w:rPr>
        <w:t>Formy ochrony przyrody</w:t>
      </w:r>
      <w:bookmarkEnd w:id="438"/>
    </w:p>
    <w:p w:rsidR="00D464FC" w:rsidRPr="0017605F" w:rsidRDefault="00D464FC" w:rsidP="00D464FC">
      <w:pPr>
        <w:ind w:firstLine="709"/>
        <w:jc w:val="both"/>
        <w:rPr>
          <w:lang w:eastAsia="pl-PL"/>
        </w:rPr>
      </w:pPr>
      <w:bookmarkStart w:id="439" w:name="_Toc376425345"/>
      <w:bookmarkStart w:id="440" w:name="_Toc405554639"/>
      <w:bookmarkStart w:id="441" w:name="_Toc434322004"/>
      <w:r w:rsidRPr="0017605F">
        <w:rPr>
          <w:lang w:eastAsia="pl-PL"/>
        </w:rPr>
        <w:t xml:space="preserve">Na terenie Gminy </w:t>
      </w:r>
      <w:r w:rsidR="00835C43" w:rsidRPr="0017605F">
        <w:rPr>
          <w:lang w:eastAsia="pl-PL"/>
        </w:rPr>
        <w:t>Dukla</w:t>
      </w:r>
      <w:r w:rsidRPr="0017605F">
        <w:rPr>
          <w:lang w:eastAsia="pl-PL"/>
        </w:rPr>
        <w:t xml:space="preserve"> występują następujące formy ochrony przyrody:</w:t>
      </w:r>
    </w:p>
    <w:p w:rsidR="00D464FC" w:rsidRPr="0017605F" w:rsidRDefault="00D464FC" w:rsidP="00B20861">
      <w:pPr>
        <w:numPr>
          <w:ilvl w:val="0"/>
          <w:numId w:val="19"/>
        </w:numPr>
        <w:spacing w:after="240"/>
        <w:contextualSpacing/>
        <w:jc w:val="both"/>
        <w:rPr>
          <w:rFonts w:eastAsia="Calibri" w:cs="Arial"/>
        </w:rPr>
      </w:pPr>
      <w:r w:rsidRPr="0017605F">
        <w:rPr>
          <w:rFonts w:eastAsia="Calibri" w:cs="Arial"/>
        </w:rPr>
        <w:t>Obszary Natura 2000,</w:t>
      </w:r>
    </w:p>
    <w:p w:rsidR="00D464FC" w:rsidRPr="0017605F" w:rsidRDefault="00D464FC" w:rsidP="00B20861">
      <w:pPr>
        <w:numPr>
          <w:ilvl w:val="0"/>
          <w:numId w:val="19"/>
        </w:numPr>
        <w:spacing w:after="240"/>
        <w:contextualSpacing/>
        <w:jc w:val="both"/>
        <w:rPr>
          <w:rFonts w:eastAsia="Calibri" w:cs="Arial"/>
        </w:rPr>
      </w:pPr>
      <w:r w:rsidRPr="0017605F">
        <w:rPr>
          <w:rFonts w:eastAsia="Calibri" w:cs="Arial"/>
        </w:rPr>
        <w:t>Park Narodowy,</w:t>
      </w:r>
    </w:p>
    <w:p w:rsidR="00D464FC" w:rsidRDefault="00D464FC" w:rsidP="00B20861">
      <w:pPr>
        <w:numPr>
          <w:ilvl w:val="0"/>
          <w:numId w:val="19"/>
        </w:numPr>
        <w:spacing w:after="240"/>
        <w:contextualSpacing/>
        <w:jc w:val="both"/>
        <w:rPr>
          <w:rFonts w:eastAsia="Calibri" w:cs="Arial"/>
        </w:rPr>
      </w:pPr>
      <w:r w:rsidRPr="0017605F">
        <w:rPr>
          <w:rFonts w:eastAsia="Calibri" w:cs="Arial"/>
        </w:rPr>
        <w:t>Park Krajobrazowy</w:t>
      </w:r>
      <w:r w:rsidR="0017605F" w:rsidRPr="0017605F">
        <w:rPr>
          <w:rFonts w:eastAsia="Calibri" w:cs="Arial"/>
        </w:rPr>
        <w:t>,</w:t>
      </w:r>
    </w:p>
    <w:p w:rsidR="0087493A" w:rsidRPr="0017605F" w:rsidRDefault="0087493A" w:rsidP="00B20861">
      <w:pPr>
        <w:numPr>
          <w:ilvl w:val="0"/>
          <w:numId w:val="19"/>
        </w:numPr>
        <w:spacing w:after="240"/>
        <w:contextualSpacing/>
        <w:jc w:val="both"/>
        <w:rPr>
          <w:rFonts w:eastAsia="Calibri" w:cs="Arial"/>
        </w:rPr>
      </w:pPr>
      <w:r>
        <w:rPr>
          <w:rFonts w:eastAsia="Calibri" w:cs="Arial"/>
        </w:rPr>
        <w:t>Rezerwaty,</w:t>
      </w:r>
    </w:p>
    <w:p w:rsidR="0017605F" w:rsidRPr="0017605F" w:rsidRDefault="0017605F" w:rsidP="00B20861">
      <w:pPr>
        <w:numPr>
          <w:ilvl w:val="0"/>
          <w:numId w:val="19"/>
        </w:numPr>
        <w:spacing w:after="240"/>
        <w:contextualSpacing/>
        <w:jc w:val="both"/>
        <w:rPr>
          <w:rFonts w:eastAsia="Calibri" w:cs="Arial"/>
        </w:rPr>
      </w:pPr>
      <w:r w:rsidRPr="0017605F">
        <w:rPr>
          <w:rFonts w:eastAsia="Calibri" w:cs="Arial"/>
        </w:rPr>
        <w:t>Obszar Chronionego Krajobrazu,</w:t>
      </w:r>
    </w:p>
    <w:p w:rsidR="0017605F" w:rsidRPr="0017605F" w:rsidRDefault="0017605F" w:rsidP="00B20861">
      <w:pPr>
        <w:numPr>
          <w:ilvl w:val="0"/>
          <w:numId w:val="19"/>
        </w:numPr>
        <w:spacing w:after="240"/>
        <w:contextualSpacing/>
        <w:jc w:val="both"/>
        <w:rPr>
          <w:rFonts w:eastAsia="Calibri" w:cs="Arial"/>
        </w:rPr>
      </w:pPr>
      <w:r w:rsidRPr="0017605F">
        <w:rPr>
          <w:rFonts w:eastAsia="Calibri" w:cs="Arial"/>
        </w:rPr>
        <w:t>Użytki ekologiczne,</w:t>
      </w:r>
    </w:p>
    <w:p w:rsidR="00D464FC" w:rsidRPr="0017605F" w:rsidRDefault="00D464FC" w:rsidP="00B20861">
      <w:pPr>
        <w:numPr>
          <w:ilvl w:val="0"/>
          <w:numId w:val="19"/>
        </w:numPr>
        <w:spacing w:after="240"/>
        <w:contextualSpacing/>
        <w:jc w:val="both"/>
        <w:rPr>
          <w:rFonts w:eastAsia="Calibri" w:cs="Arial"/>
        </w:rPr>
      </w:pPr>
      <w:r w:rsidRPr="0017605F">
        <w:rPr>
          <w:rFonts w:eastAsia="Calibri" w:cs="Arial"/>
        </w:rPr>
        <w:t>Pomniki przyrody.</w:t>
      </w:r>
    </w:p>
    <w:p w:rsidR="00D464FC" w:rsidRPr="007B7815" w:rsidRDefault="00D464FC" w:rsidP="00D464FC">
      <w:pPr>
        <w:pBdr>
          <w:top w:val="none" w:sz="0" w:space="0" w:color="000000"/>
          <w:left w:val="none" w:sz="0" w:space="0" w:color="000000"/>
          <w:bottom w:val="none" w:sz="0" w:space="0" w:color="000000"/>
          <w:right w:val="none" w:sz="0" w:space="0" w:color="000000"/>
        </w:pBdr>
        <w:suppressAutoHyphens/>
        <w:jc w:val="both"/>
        <w:rPr>
          <w:rFonts w:eastAsia="Calibri" w:cs="Times New Roman"/>
          <w:b/>
          <w:color w:val="FF0000"/>
        </w:rPr>
      </w:pPr>
    </w:p>
    <w:p w:rsidR="00D464FC" w:rsidRPr="00694C8F" w:rsidRDefault="00D464FC" w:rsidP="00D464FC">
      <w:pPr>
        <w:rPr>
          <w:rFonts w:eastAsia="Times New Roman" w:cs="Arial"/>
          <w:b/>
          <w:sz w:val="24"/>
          <w:szCs w:val="24"/>
          <w:u w:val="single"/>
        </w:rPr>
      </w:pPr>
      <w:r w:rsidRPr="00694C8F">
        <w:rPr>
          <w:rFonts w:eastAsia="Times New Roman" w:cs="Arial"/>
          <w:b/>
          <w:sz w:val="24"/>
          <w:szCs w:val="24"/>
          <w:u w:val="single"/>
        </w:rPr>
        <w:t>Obszary Natura 2000</w:t>
      </w:r>
      <w:r w:rsidRPr="00694C8F">
        <w:rPr>
          <w:rFonts w:eastAsia="Times New Roman" w:cs="Arial"/>
          <w:b/>
          <w:sz w:val="24"/>
          <w:szCs w:val="24"/>
          <w:u w:val="single"/>
          <w:vertAlign w:val="superscript"/>
        </w:rPr>
        <w:footnoteReference w:id="17"/>
      </w:r>
    </w:p>
    <w:p w:rsidR="00D464FC" w:rsidRPr="00694C8F" w:rsidRDefault="00D464FC" w:rsidP="00D464FC">
      <w:pPr>
        <w:jc w:val="both"/>
        <w:rPr>
          <w:rFonts w:eastAsia="Times New Roman" w:cs="Arial"/>
        </w:rPr>
      </w:pPr>
      <w:r w:rsidRPr="00694C8F">
        <w:rPr>
          <w:rFonts w:eastAsia="Times New Roman" w:cs="Arial"/>
          <w:b/>
        </w:rPr>
        <w:t xml:space="preserve">Nazwa obszaru: </w:t>
      </w:r>
      <w:r w:rsidR="00694C8F" w:rsidRPr="00694C8F">
        <w:rPr>
          <w:rFonts w:eastAsia="Times New Roman" w:cs="Arial"/>
        </w:rPr>
        <w:t>Jasiołka</w:t>
      </w:r>
    </w:p>
    <w:p w:rsidR="00D464FC" w:rsidRPr="00694C8F" w:rsidRDefault="00D464FC" w:rsidP="00D464FC">
      <w:pPr>
        <w:jc w:val="both"/>
        <w:rPr>
          <w:rFonts w:eastAsia="Times New Roman" w:cs="Arial"/>
        </w:rPr>
      </w:pPr>
      <w:r w:rsidRPr="00694C8F">
        <w:rPr>
          <w:rFonts w:eastAsia="Times New Roman" w:cs="Arial"/>
          <w:b/>
        </w:rPr>
        <w:t xml:space="preserve">Kod obszaru: </w:t>
      </w:r>
      <w:r w:rsidR="00694C8F" w:rsidRPr="00694C8F">
        <w:rPr>
          <w:rFonts w:eastAsia="Times New Roman" w:cs="Arial"/>
        </w:rPr>
        <w:t>PLH180011</w:t>
      </w:r>
    </w:p>
    <w:p w:rsidR="00D464FC" w:rsidRPr="00694C8F" w:rsidRDefault="00D464FC" w:rsidP="00D464FC">
      <w:pPr>
        <w:jc w:val="both"/>
        <w:rPr>
          <w:rFonts w:eastAsia="Times New Roman" w:cs="Arial"/>
        </w:rPr>
      </w:pPr>
      <w:r w:rsidRPr="00694C8F">
        <w:rPr>
          <w:rFonts w:eastAsia="Times New Roman" w:cs="Arial"/>
          <w:b/>
        </w:rPr>
        <w:t xml:space="preserve">Powierzchnia: </w:t>
      </w:r>
      <w:r w:rsidR="00694C8F" w:rsidRPr="00694C8F">
        <w:rPr>
          <w:rFonts w:eastAsia="Times New Roman" w:cs="Arial"/>
        </w:rPr>
        <w:t xml:space="preserve">686,73 </w:t>
      </w:r>
      <w:r w:rsidRPr="00694C8F">
        <w:rPr>
          <w:rFonts w:eastAsia="Times New Roman" w:cs="Arial"/>
        </w:rPr>
        <w:t>ha</w:t>
      </w:r>
    </w:p>
    <w:p w:rsidR="00D464FC" w:rsidRPr="00694C8F" w:rsidRDefault="00D464FC" w:rsidP="00D464FC">
      <w:pPr>
        <w:jc w:val="both"/>
        <w:rPr>
          <w:rFonts w:eastAsia="Times New Roman" w:cs="Arial"/>
          <w:b/>
        </w:rPr>
      </w:pPr>
      <w:r w:rsidRPr="00694C8F">
        <w:rPr>
          <w:rFonts w:eastAsia="Times New Roman" w:cs="Arial"/>
          <w:b/>
        </w:rPr>
        <w:t>Forma ochrony w ramach sieci Natura 2000:</w:t>
      </w:r>
    </w:p>
    <w:p w:rsidR="00D464FC" w:rsidRPr="004122C9" w:rsidRDefault="00D464FC" w:rsidP="00D464FC">
      <w:pPr>
        <w:jc w:val="both"/>
        <w:rPr>
          <w:rFonts w:eastAsia="Times New Roman" w:cs="Arial"/>
        </w:rPr>
      </w:pPr>
      <w:r w:rsidRPr="004122C9">
        <w:rPr>
          <w:rFonts w:eastAsia="Times New Roman" w:cs="Arial"/>
        </w:rPr>
        <w:t>obszar specjalnej ochrony siedlisk(Dyrektywa Siedliskowa)</w:t>
      </w:r>
    </w:p>
    <w:p w:rsidR="00D464FC" w:rsidRPr="004122C9" w:rsidRDefault="00D464FC" w:rsidP="00D464FC">
      <w:pPr>
        <w:jc w:val="both"/>
        <w:rPr>
          <w:rFonts w:eastAsia="Times New Roman" w:cs="Arial"/>
          <w:b/>
        </w:rPr>
      </w:pPr>
    </w:p>
    <w:p w:rsidR="00D464FC" w:rsidRPr="004122C9" w:rsidRDefault="00D464FC" w:rsidP="00D464FC">
      <w:pPr>
        <w:jc w:val="both"/>
        <w:rPr>
          <w:rFonts w:eastAsia="Times New Roman" w:cs="Arial"/>
          <w:b/>
        </w:rPr>
      </w:pPr>
      <w:r w:rsidRPr="004122C9">
        <w:rPr>
          <w:rFonts w:eastAsia="Times New Roman" w:cs="Arial"/>
          <w:b/>
        </w:rPr>
        <w:t>Opis:</w:t>
      </w:r>
    </w:p>
    <w:p w:rsidR="004122C9" w:rsidRPr="004122C9" w:rsidRDefault="004122C9" w:rsidP="004122C9">
      <w:pPr>
        <w:ind w:firstLine="709"/>
        <w:jc w:val="both"/>
        <w:rPr>
          <w:rFonts w:cs="Arial"/>
          <w:color w:val="auto"/>
        </w:rPr>
      </w:pPr>
      <w:r w:rsidRPr="004122C9">
        <w:rPr>
          <w:rFonts w:cs="Arial"/>
        </w:rPr>
        <w:t xml:space="preserve">Zgodnie </w:t>
      </w:r>
      <w:r w:rsidRPr="004122C9">
        <w:rPr>
          <w:rFonts w:cs="Arial"/>
          <w:color w:val="auto"/>
        </w:rPr>
        <w:t>z podziałem administracyjnym kraju obszar położony jest w województwie podkarpackim, powiecie krośnieńskim, gminach: Chorkówka (m.: Machnówka, Szczepańcowa, Świerzowa Polska, Zręcin), Dukla (m.: Dukla, Cergowa, Lipowica, Nowa Wieś, Równe, Trzciana, Tylawa, Wietrzno, Zawadka Rymanowska, Zboiska), Jedlicze (m.: Jedlicze, Dobieszyn, Żarnowiec), Miejsce Piastowe (m.: Niżna Łąka, Wrocanka).</w:t>
      </w:r>
    </w:p>
    <w:p w:rsidR="004122C9" w:rsidRPr="004122C9" w:rsidRDefault="004122C9" w:rsidP="004122C9">
      <w:pPr>
        <w:jc w:val="both"/>
        <w:rPr>
          <w:rFonts w:cs="Arial"/>
          <w:color w:val="auto"/>
        </w:rPr>
      </w:pPr>
    </w:p>
    <w:p w:rsidR="004122C9" w:rsidRPr="004122C9" w:rsidRDefault="004122C9" w:rsidP="004122C9">
      <w:pPr>
        <w:ind w:firstLine="709"/>
        <w:jc w:val="both"/>
        <w:rPr>
          <w:rFonts w:cs="Arial"/>
          <w:color w:val="auto"/>
        </w:rPr>
      </w:pPr>
      <w:r w:rsidRPr="004122C9">
        <w:rPr>
          <w:rFonts w:cs="Arial"/>
          <w:color w:val="auto"/>
        </w:rPr>
        <w:t>Obszar obejmuje środkową część doliny Jasiołki, na odcinku od Tylawy do Jedlicza oraz kilka kilometrów ujściowego odcinka Panny – jej lewobrzeżnego dopływu. Dość szeroka i płytka dolina rzeki, zbudowana z utworów fliszowych, obfituje w kamieniska będące efektem erozji koryta rzeki. Przybrzeżne kamieniska, jak i wysepki materiału dennego w nurcie rzeki są w różnym stopniu zarośnięte przez inicjalną roślinność i zarośla wierzbowe. W górnym biegu rzeki, w bezpośrednim sąsiedztwie koryta występują płaty olszynki nadpotokowej, niżej – łęgi wierzbowe. Rzeka cechuje się dużą dynamiką procesów transportowych, w wyniku których powstają łachy żwirowe. W dolinie rzeki zlokalizowane są liczne żwirownie. Zbiorniki po wyeksploatowaniu żwirów wypełnione są wodą i w części zarośnięte roślinnością charakterystyczną dla starorzeczy. W obrębie doliny znajdują się także pola uprawne i łąki, użytkowane kośnie lub zarastające krzewami. W miejscach, gdzie rzeka przepływa przez tereny zurbanizowane zabudowa osadnicza często dochodzi do samej rzeki.</w:t>
      </w:r>
    </w:p>
    <w:p w:rsidR="004122C9" w:rsidRPr="004122C9" w:rsidRDefault="004122C9" w:rsidP="004122C9">
      <w:pPr>
        <w:jc w:val="both"/>
        <w:rPr>
          <w:rFonts w:cs="Arial"/>
          <w:color w:val="auto"/>
        </w:rPr>
      </w:pPr>
    </w:p>
    <w:p w:rsidR="004122C9" w:rsidRPr="004122C9" w:rsidRDefault="004122C9" w:rsidP="004122C9">
      <w:pPr>
        <w:jc w:val="both"/>
        <w:rPr>
          <w:rFonts w:cs="Arial"/>
          <w:color w:val="auto"/>
        </w:rPr>
      </w:pPr>
      <w:r w:rsidRPr="004122C9">
        <w:rPr>
          <w:rFonts w:cs="Arial"/>
          <w:color w:val="auto"/>
        </w:rPr>
        <w:t>Na terenie ostoi występują następujące rodzaje chronionych siedlisk:</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Starorzecza i naturalne eutroficzne zbiorniki wodne ze zbiorowiskami z Nympheion, Potamion;</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Pionierska roślinność na kamieńcach górskich potoków;</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Zarośla wrześniowo-wierzbowe (Salici -Myricarietum);</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Ziołorośla górskie (Adenostylion alliariae) i ziołorośla nadrzeczne (Convolvuletalia sepium);</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Niżowe i górskie świeże łąki użytkowane ekstensywnie ( Arrhenatherion elatioris);</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Grąd środkowoeuropejski i subkontynentalny (Galio-Carpinetum i Tilio-Carpinetum);</w:t>
      </w:r>
    </w:p>
    <w:p w:rsidR="004122C9" w:rsidRPr="004122C9" w:rsidRDefault="004122C9" w:rsidP="00B20861">
      <w:pPr>
        <w:numPr>
          <w:ilvl w:val="0"/>
          <w:numId w:val="110"/>
        </w:numPr>
        <w:spacing w:after="200"/>
        <w:contextualSpacing/>
        <w:jc w:val="both"/>
        <w:rPr>
          <w:rFonts w:cs="Arial"/>
          <w:color w:val="auto"/>
        </w:rPr>
      </w:pPr>
      <w:r w:rsidRPr="004122C9">
        <w:rPr>
          <w:rFonts w:cs="Arial"/>
          <w:color w:val="auto"/>
        </w:rPr>
        <w:t>Łęgi wierzbowe, topolowe olszowe i jesionowe (Salicetum albae, Populetum albae, Alnenion glutinoso-incanae, olsy źródliskowe);</w:t>
      </w:r>
    </w:p>
    <w:p w:rsidR="004122C9" w:rsidRPr="004122C9" w:rsidRDefault="004122C9" w:rsidP="004122C9">
      <w:pPr>
        <w:jc w:val="both"/>
        <w:rPr>
          <w:rFonts w:cs="Arial"/>
          <w:color w:val="auto"/>
        </w:rPr>
      </w:pPr>
    </w:p>
    <w:p w:rsidR="004122C9" w:rsidRPr="004122C9" w:rsidRDefault="004122C9" w:rsidP="004122C9">
      <w:pPr>
        <w:ind w:firstLine="709"/>
        <w:jc w:val="both"/>
        <w:rPr>
          <w:rFonts w:cs="Arial"/>
          <w:color w:val="auto"/>
        </w:rPr>
      </w:pPr>
      <w:r w:rsidRPr="004122C9">
        <w:rPr>
          <w:rFonts w:cs="Arial"/>
          <w:color w:val="auto"/>
        </w:rPr>
        <w:t>Występują tu także następujące gatunki z Załącznika II Dyrektywy 92/43EWG: Bóbr europejski (Castor fiber), Brzanka (Barbus peloponnesius), Kumak górski (Bombina variegata) oraz Skójka gruboskorupowa (Unio crassus).</w:t>
      </w:r>
    </w:p>
    <w:p w:rsidR="00D464FC" w:rsidRDefault="00D464FC" w:rsidP="00D464FC">
      <w:pPr>
        <w:pBdr>
          <w:top w:val="none" w:sz="0" w:space="0" w:color="000000"/>
          <w:left w:val="none" w:sz="0" w:space="0" w:color="000000"/>
          <w:bottom w:val="none" w:sz="0" w:space="0" w:color="000000"/>
          <w:right w:val="none" w:sz="0" w:space="0" w:color="000000"/>
        </w:pBdr>
        <w:tabs>
          <w:tab w:val="left" w:pos="5592"/>
        </w:tabs>
        <w:suppressAutoHyphens/>
        <w:jc w:val="both"/>
        <w:rPr>
          <w:rFonts w:eastAsia="Calibri" w:cs="Times New Roman"/>
          <w:b/>
          <w:color w:val="FF0000"/>
        </w:rPr>
      </w:pPr>
    </w:p>
    <w:p w:rsidR="004122C9" w:rsidRPr="00E30F4D" w:rsidRDefault="004122C9" w:rsidP="004122C9">
      <w:pPr>
        <w:jc w:val="both"/>
        <w:rPr>
          <w:rFonts w:eastAsia="Times New Roman" w:cs="Arial"/>
        </w:rPr>
      </w:pPr>
      <w:r w:rsidRPr="00E30F4D">
        <w:rPr>
          <w:rFonts w:eastAsia="Times New Roman" w:cs="Arial"/>
          <w:b/>
        </w:rPr>
        <w:t xml:space="preserve">Nazwa obszaru: </w:t>
      </w:r>
      <w:r w:rsidR="00E30F4D" w:rsidRPr="00E30F4D">
        <w:rPr>
          <w:rFonts w:eastAsia="Times New Roman" w:cs="Arial"/>
        </w:rPr>
        <w:t>Kościół w Równem</w:t>
      </w:r>
    </w:p>
    <w:p w:rsidR="004122C9" w:rsidRPr="00E30F4D" w:rsidRDefault="004122C9" w:rsidP="004122C9">
      <w:pPr>
        <w:jc w:val="both"/>
        <w:rPr>
          <w:rFonts w:eastAsia="Times New Roman" w:cs="Arial"/>
        </w:rPr>
      </w:pPr>
      <w:r w:rsidRPr="00E30F4D">
        <w:rPr>
          <w:rFonts w:eastAsia="Times New Roman" w:cs="Arial"/>
          <w:b/>
        </w:rPr>
        <w:t xml:space="preserve">Kod obszaru: </w:t>
      </w:r>
      <w:r w:rsidR="00E30F4D" w:rsidRPr="00E30F4D">
        <w:rPr>
          <w:rFonts w:eastAsia="Times New Roman" w:cs="Arial"/>
        </w:rPr>
        <w:t>PLH180036</w:t>
      </w:r>
    </w:p>
    <w:p w:rsidR="004122C9" w:rsidRPr="00E30F4D" w:rsidRDefault="004122C9" w:rsidP="004122C9">
      <w:pPr>
        <w:jc w:val="both"/>
        <w:rPr>
          <w:rFonts w:eastAsia="Times New Roman" w:cs="Arial"/>
        </w:rPr>
      </w:pPr>
      <w:r w:rsidRPr="00E30F4D">
        <w:rPr>
          <w:rFonts w:eastAsia="Times New Roman" w:cs="Arial"/>
          <w:b/>
        </w:rPr>
        <w:t xml:space="preserve">Powierzchnia: </w:t>
      </w:r>
      <w:r w:rsidR="00E30F4D" w:rsidRPr="00E30F4D">
        <w:rPr>
          <w:rFonts w:eastAsia="Times New Roman" w:cs="Arial"/>
        </w:rPr>
        <w:t>1,36</w:t>
      </w:r>
      <w:r w:rsidRPr="00E30F4D">
        <w:rPr>
          <w:rFonts w:eastAsia="Times New Roman" w:cs="Arial"/>
        </w:rPr>
        <w:t xml:space="preserve"> ha</w:t>
      </w:r>
    </w:p>
    <w:p w:rsidR="004122C9" w:rsidRPr="00E30F4D" w:rsidRDefault="004122C9" w:rsidP="004122C9">
      <w:pPr>
        <w:jc w:val="both"/>
        <w:rPr>
          <w:rFonts w:eastAsia="Times New Roman" w:cs="Arial"/>
          <w:b/>
        </w:rPr>
      </w:pPr>
      <w:r w:rsidRPr="00E30F4D">
        <w:rPr>
          <w:rFonts w:eastAsia="Times New Roman" w:cs="Arial"/>
          <w:b/>
        </w:rPr>
        <w:t>Forma ochrony w ramach sieci Natura 2000:</w:t>
      </w:r>
    </w:p>
    <w:p w:rsidR="004122C9" w:rsidRPr="00E30F4D" w:rsidRDefault="004122C9" w:rsidP="004122C9">
      <w:pPr>
        <w:jc w:val="both"/>
        <w:rPr>
          <w:rFonts w:eastAsia="Times New Roman" w:cs="Arial"/>
        </w:rPr>
      </w:pPr>
      <w:r w:rsidRPr="00E30F4D">
        <w:rPr>
          <w:rFonts w:eastAsia="Times New Roman" w:cs="Arial"/>
        </w:rPr>
        <w:t>obszar specjalnej ochrony siedlisk(Dyrektywa Siedliskowa)</w:t>
      </w:r>
    </w:p>
    <w:p w:rsidR="004122C9" w:rsidRPr="00576ECF" w:rsidRDefault="004122C9" w:rsidP="004122C9">
      <w:pPr>
        <w:jc w:val="both"/>
        <w:rPr>
          <w:rFonts w:eastAsia="Times New Roman" w:cs="Arial"/>
          <w:b/>
        </w:rPr>
      </w:pPr>
    </w:p>
    <w:p w:rsidR="004122C9" w:rsidRPr="00576ECF" w:rsidRDefault="004122C9" w:rsidP="004122C9">
      <w:pPr>
        <w:jc w:val="both"/>
        <w:rPr>
          <w:rFonts w:eastAsia="Times New Roman" w:cs="Arial"/>
          <w:b/>
        </w:rPr>
      </w:pPr>
      <w:r w:rsidRPr="00576ECF">
        <w:rPr>
          <w:rFonts w:eastAsia="Times New Roman" w:cs="Arial"/>
          <w:b/>
        </w:rPr>
        <w:t>Opis:</w:t>
      </w:r>
    </w:p>
    <w:p w:rsidR="00576ECF" w:rsidRPr="00576ECF" w:rsidRDefault="00576ECF" w:rsidP="00576ECF">
      <w:pPr>
        <w:ind w:firstLine="709"/>
        <w:jc w:val="both"/>
        <w:rPr>
          <w:rFonts w:cs="Arial"/>
          <w:color w:val="auto"/>
        </w:rPr>
      </w:pPr>
      <w:r w:rsidRPr="00576ECF">
        <w:rPr>
          <w:rFonts w:cs="Arial"/>
        </w:rPr>
        <w:t xml:space="preserve">Obszar </w:t>
      </w:r>
      <w:r w:rsidRPr="00576ECF">
        <w:rPr>
          <w:rFonts w:cs="Arial"/>
          <w:color w:val="auto"/>
        </w:rPr>
        <w:t xml:space="preserve">obejmuje kościół katolicki pw. Św. Mikołaja Biskupa w Równem wraz </w:t>
      </w:r>
      <w:r w:rsidR="00525E73">
        <w:rPr>
          <w:rFonts w:cs="Arial"/>
          <w:color w:val="auto"/>
        </w:rPr>
        <w:br/>
      </w:r>
      <w:r w:rsidRPr="00576ECF">
        <w:rPr>
          <w:rFonts w:cs="Arial"/>
          <w:color w:val="auto"/>
        </w:rPr>
        <w:t>z najbliższym otoczeniem. Kościół neogotycki z początku XX wieku, murowany. Dach pokryty blachą ocynkowaną. Otoczony murem i pojedynczymi drzewami. W ostatnich latach wokół kościoła posadzono żywotniki zachodnie. W pierwszej części nocy oświetlony 5 reflektorami halogenowymi. Budowla znajduje się na wzniesieniu od strony zachodniej graniczącym z ruchliwą drogą krajową nr 19. Obszar otaczają tereny rolnicze i lasy. W odległości około 600 m w kierunku zachodnim znajduje się obszar Natura 2000 Jasiołka, stanowiący ważny korytarz ekologiczny.</w:t>
      </w:r>
    </w:p>
    <w:p w:rsidR="00576ECF" w:rsidRPr="00576ECF" w:rsidRDefault="00576ECF" w:rsidP="00576ECF">
      <w:pPr>
        <w:ind w:firstLine="709"/>
        <w:jc w:val="both"/>
        <w:rPr>
          <w:rFonts w:cs="Arial"/>
          <w:color w:val="auto"/>
        </w:rPr>
      </w:pPr>
    </w:p>
    <w:p w:rsidR="00576ECF" w:rsidRPr="00576ECF" w:rsidRDefault="00576ECF" w:rsidP="00576ECF">
      <w:pPr>
        <w:ind w:firstLine="709"/>
        <w:jc w:val="both"/>
        <w:rPr>
          <w:rFonts w:cs="Arial"/>
          <w:color w:val="auto"/>
        </w:rPr>
      </w:pPr>
      <w:r w:rsidRPr="00576ECF">
        <w:rPr>
          <w:rFonts w:cs="Arial"/>
          <w:color w:val="auto"/>
        </w:rPr>
        <w:t>Obszar został wyznaczony ze względu na obecność licznej kolonii rozrodczej nocka dużego. Jej liczebność podlega silnym wahaniom – w okresie wyznaczania obszaru wynosiła 120-210 osobników, obecnie spadła do 40-75 osobników (ocena populacji C – liczebność poniżej 1% populacji krajowej gatunku). Przyczyna i dynamika znacznego zmniejszenia się liczby nietoperzy nie jest znana, jednak odbudowa stanu liczebnego jest możliwa dzięki imigracji osobników z sąsiednich kolonii lub sukcesowi rozrodczemu w kolejnych sezonach. Odnotowane w przeszłości poziomy liczebności - ok. 200 osobników dają podstawę sądzić, że pojemność środowiska umożliwia przynajmniej okresowe utrzymanie się tak licznej kolonii. Stan zachowania obiektu, w którym znajduje się kolonia oraz najbliższego jej otoczenia jest dobry i nie zmienił się znacząco negatywnie od 2008 roku. Obiekt posiada skuteczne zabezpieczenia chroniące przed drapieżnikami (ocena B). Izolacja w przypadku stanowisk letnich nietoperzy jest nieistotna, ponieważ odległości pomiędzy nimi są łatwe do pokonania. Stanowisko to znajduje się w obrębie zwartego zasięgu gatunku i wokół niego występuje kilka innych kolonii rozrodczych nocka dużego, funkcjonujących prawdopodobnie jako metapopulacja (ocena C). Ocena ogólna została obniżona z B na C, co wynika ze znacznego spadku liczebności kolonii (w tym stwierdzonej śmiertelności dorosłych osobników na stanowisku), spadkowego trendu liczebności populacji, nieznanych przyczyn tego zjawiska i w związku z tym nieznanych perspektyw utrzymania się tego stanowiska, pomimo zastosowanych działań ochronnych.</w:t>
      </w:r>
    </w:p>
    <w:p w:rsidR="004122C9" w:rsidRPr="004122C9" w:rsidRDefault="004122C9" w:rsidP="00D464FC">
      <w:pPr>
        <w:pBdr>
          <w:top w:val="none" w:sz="0" w:space="0" w:color="000000"/>
          <w:left w:val="none" w:sz="0" w:space="0" w:color="000000"/>
          <w:bottom w:val="none" w:sz="0" w:space="0" w:color="000000"/>
          <w:right w:val="none" w:sz="0" w:space="0" w:color="000000"/>
        </w:pBdr>
        <w:tabs>
          <w:tab w:val="left" w:pos="5592"/>
        </w:tabs>
        <w:suppressAutoHyphens/>
        <w:jc w:val="both"/>
        <w:rPr>
          <w:rFonts w:eastAsia="Calibri" w:cs="Times New Roman"/>
          <w:b/>
          <w:color w:val="FF0000"/>
        </w:rPr>
      </w:pPr>
    </w:p>
    <w:p w:rsidR="00576ECF" w:rsidRDefault="00576ECF" w:rsidP="00576ECF">
      <w:pPr>
        <w:jc w:val="both"/>
        <w:rPr>
          <w:rFonts w:eastAsia="Times New Roman" w:cs="Arial"/>
          <w:b/>
          <w:color w:val="FF0000"/>
        </w:rPr>
      </w:pPr>
    </w:p>
    <w:p w:rsidR="00576ECF" w:rsidRDefault="00576ECF" w:rsidP="00576ECF">
      <w:pPr>
        <w:jc w:val="both"/>
        <w:rPr>
          <w:rFonts w:eastAsia="Times New Roman" w:cs="Arial"/>
          <w:b/>
          <w:color w:val="FF0000"/>
        </w:rPr>
      </w:pPr>
    </w:p>
    <w:p w:rsidR="00576ECF" w:rsidRDefault="00576ECF" w:rsidP="00576ECF">
      <w:pPr>
        <w:jc w:val="both"/>
        <w:rPr>
          <w:rFonts w:eastAsia="Times New Roman" w:cs="Arial"/>
          <w:b/>
          <w:color w:val="FF0000"/>
        </w:rPr>
      </w:pPr>
    </w:p>
    <w:p w:rsidR="00987187" w:rsidRPr="00F4499C" w:rsidRDefault="00987187" w:rsidP="00987187">
      <w:pPr>
        <w:jc w:val="both"/>
        <w:rPr>
          <w:rFonts w:eastAsia="Times New Roman" w:cs="Arial"/>
          <w:lang w:eastAsia="pl-PL"/>
        </w:rPr>
      </w:pPr>
      <w:bookmarkStart w:id="442" w:name="_Toc11398400"/>
      <w:r w:rsidRPr="00F4499C">
        <w:rPr>
          <w:rFonts w:eastAsia="Times New Roman" w:cs="Arial"/>
          <w:b/>
          <w:lang w:eastAsia="pl-PL"/>
        </w:rPr>
        <w:t>Nazwa obszaru:</w:t>
      </w:r>
      <w:r w:rsidRPr="00F4499C">
        <w:rPr>
          <w:rFonts w:eastAsia="Times New Roman" w:cs="Arial"/>
          <w:lang w:eastAsia="pl-PL"/>
        </w:rPr>
        <w:t xml:space="preserve"> Ostoja Jaśliska</w:t>
      </w:r>
    </w:p>
    <w:p w:rsidR="00987187" w:rsidRPr="00F4499C" w:rsidRDefault="00987187" w:rsidP="00987187">
      <w:pPr>
        <w:jc w:val="both"/>
        <w:rPr>
          <w:rFonts w:eastAsia="Times New Roman" w:cs="Arial"/>
          <w:lang w:eastAsia="pl-PL"/>
        </w:rPr>
      </w:pPr>
      <w:r w:rsidRPr="00F4499C">
        <w:rPr>
          <w:rFonts w:eastAsia="Times New Roman" w:cs="Arial"/>
          <w:b/>
          <w:lang w:eastAsia="pl-PL"/>
        </w:rPr>
        <w:t>Kod obszaru:</w:t>
      </w:r>
      <w:r w:rsidRPr="00F4499C">
        <w:rPr>
          <w:rFonts w:eastAsia="Times New Roman" w:cs="Arial"/>
          <w:lang w:eastAsia="pl-PL"/>
        </w:rPr>
        <w:t xml:space="preserve"> PLH180014</w:t>
      </w:r>
    </w:p>
    <w:p w:rsidR="00987187" w:rsidRPr="00F4499C" w:rsidRDefault="00987187" w:rsidP="00987187">
      <w:pPr>
        <w:jc w:val="both"/>
        <w:rPr>
          <w:rFonts w:eastAsia="Times New Roman" w:cs="Arial"/>
          <w:lang w:eastAsia="pl-PL"/>
        </w:rPr>
      </w:pPr>
      <w:r w:rsidRPr="00F4499C">
        <w:rPr>
          <w:rFonts w:eastAsia="Times New Roman" w:cs="Arial"/>
          <w:b/>
          <w:lang w:eastAsia="pl-PL"/>
        </w:rPr>
        <w:t xml:space="preserve">Powierzchnia: </w:t>
      </w:r>
      <w:r w:rsidRPr="00F4499C">
        <w:rPr>
          <w:rFonts w:eastAsia="Times New Roman" w:cs="Arial"/>
          <w:lang w:eastAsia="pl-PL"/>
        </w:rPr>
        <w:t>29 252,1 ha</w:t>
      </w:r>
    </w:p>
    <w:p w:rsidR="00987187" w:rsidRPr="00F4499C" w:rsidRDefault="00987187" w:rsidP="00987187">
      <w:pPr>
        <w:jc w:val="both"/>
        <w:rPr>
          <w:rFonts w:eastAsia="Times New Roman" w:cs="Arial"/>
          <w:b/>
          <w:lang w:eastAsia="pl-PL"/>
        </w:rPr>
      </w:pPr>
      <w:r w:rsidRPr="00F4499C">
        <w:rPr>
          <w:rFonts w:eastAsia="Times New Roman" w:cs="Arial"/>
          <w:b/>
          <w:lang w:eastAsia="pl-PL"/>
        </w:rPr>
        <w:t>Forma ochrony w ramach sieci Natura 2000:</w:t>
      </w:r>
    </w:p>
    <w:p w:rsidR="00987187" w:rsidRPr="00F4499C" w:rsidRDefault="00987187" w:rsidP="00987187">
      <w:pPr>
        <w:jc w:val="both"/>
        <w:rPr>
          <w:rFonts w:eastAsia="Times New Roman" w:cs="Arial"/>
          <w:lang w:eastAsia="pl-PL"/>
        </w:rPr>
      </w:pPr>
      <w:r w:rsidRPr="00F4499C">
        <w:rPr>
          <w:rFonts w:eastAsia="Times New Roman" w:cs="Arial"/>
          <w:lang w:eastAsia="pl-PL"/>
        </w:rPr>
        <w:t>specjalny obszar ochrony siedlisk (Dyrektywa Siedliskowa)</w:t>
      </w:r>
    </w:p>
    <w:p w:rsidR="00987187" w:rsidRDefault="00987187" w:rsidP="00987187">
      <w:pPr>
        <w:rPr>
          <w:rFonts w:eastAsia="Times New Roman" w:cs="Arial"/>
          <w:b/>
          <w:color w:val="FF0000"/>
          <w:lang w:eastAsia="pl-PL"/>
        </w:rPr>
      </w:pPr>
    </w:p>
    <w:p w:rsidR="00987187" w:rsidRPr="00987187" w:rsidRDefault="00987187" w:rsidP="00987187">
      <w:pPr>
        <w:jc w:val="both"/>
        <w:rPr>
          <w:rFonts w:eastAsia="Times New Roman" w:cs="Arial"/>
          <w:b/>
          <w:lang w:eastAsia="pl-PL"/>
        </w:rPr>
      </w:pPr>
      <w:r w:rsidRPr="00987187">
        <w:rPr>
          <w:rFonts w:eastAsia="Times New Roman" w:cs="Arial"/>
          <w:b/>
          <w:lang w:eastAsia="pl-PL"/>
        </w:rPr>
        <w:t>Opis:</w:t>
      </w:r>
    </w:p>
    <w:p w:rsidR="00987187" w:rsidRPr="00987187" w:rsidRDefault="00987187" w:rsidP="00987187">
      <w:pPr>
        <w:ind w:firstLine="709"/>
        <w:jc w:val="both"/>
        <w:rPr>
          <w:rFonts w:cs="Arial"/>
        </w:rPr>
      </w:pPr>
      <w:r w:rsidRPr="00987187">
        <w:rPr>
          <w:rFonts w:cs="Arial"/>
        </w:rPr>
        <w:t>Obszar obejmuje górne dorzecze Jasiołki i źródliska Wisłoka we wschodniej części Beskidu Niskiego, aż po Cergową Górę oraz Zawadkę Rymanowską i Królik Polski na północy. Teren stanowi strefę przejściową pomiędzy dwiema jednostkami geomorfologicznymi łańcucha Karpat Wschodnich i Zachodnich, między Przełęczami Dukielską i Łupkowską. Rzeźba terenu ma łagodny charakter, wzniesienia nie przekraczają 1000 m npm, deniwelacje wynoszą 450-550 m. Najwyższe szczyty tego obszaru to Kamień (863 m npm), Danawa (841 m npm), Kanasiówka (823 m npm). W dolinach i na zboczach występują tarasy i spłaszczenia erozyjne. Interesującą budowę geologiczną wykazują okolice wzgórza Piotruś (727 m npm) i Ostrej (687 m npm), gdzie Jasiołka tworzy malowniczy przełom. W strefie szczytowej Piotrusia oraz w masywie Kamienia nad Jaśliskami znajduje się ciąg skałek zbudowanych z piaskowca oraz rumowiska skalne. Na Górze Cergowej występują liczne jaskinie. Większą część obszaru pokrywają lasy o wysokim stopniu naturalności zbiorowisk roślinnych. Dominują żyzne buczyny karpackie. Tereny otwarte to głównie dawne pastwiska i łąki, na których zaprzestano w ostatniej dekadzie użytkowania. Bogata jest sieć rzeczna, liczne źródliska i wysięki wody, wokół których formują się młaki.</w:t>
      </w:r>
    </w:p>
    <w:p w:rsidR="00987187" w:rsidRPr="00987187" w:rsidRDefault="00987187" w:rsidP="00987187">
      <w:pPr>
        <w:ind w:firstLine="709"/>
        <w:jc w:val="both"/>
        <w:rPr>
          <w:rFonts w:cs="Arial"/>
        </w:rPr>
      </w:pPr>
    </w:p>
    <w:p w:rsidR="00987187" w:rsidRPr="00987187" w:rsidRDefault="00987187" w:rsidP="00987187">
      <w:pPr>
        <w:ind w:firstLine="709"/>
        <w:jc w:val="both"/>
        <w:rPr>
          <w:rFonts w:cs="Arial"/>
        </w:rPr>
      </w:pPr>
      <w:r w:rsidRPr="00987187">
        <w:rPr>
          <w:rFonts w:cs="Arial"/>
        </w:rPr>
        <w:t>Na obszarze występują dobrze zachowane biocenozy leśne o naturalnym składzie gatunkowym (przede wszystkim buczyny, a także dobrze zachowane jaworzyny). Rozległe obszary źródliskowe i naturalne doliny rzeczne. Ważna ostoja fauny puszczańskiej z dużymi drapieżnikami: niedźwiedziem, wilkiem i rysiem. Silne populacje nadobnicy alpejskiej oraz kumaka górskiego. Unikatowe jest występowanie cennych gatunków ksylobontycznych bezkręgowców (zgniotek cynobrowy, zagłębek bruzdkowany). W jaskiniach na Cergowej Górze są najważniejsze w Karpatach kolonie zimowe i rozrodcze nocka Bechsteina, nocka orzęsionego, i podkowca małego. Obszar charakteryzuje się też bogatą fauną ptaków, zwłaszcza drapieżnych, a przez Przełęcz Dukielską prowadzi ważny szlak migracyjny ptaków. W 1997 roku u źródeł Jasiołki znaleziono po raz pierwszy w Polsce, stanowisko ponikła kraińskiego Eleocharis carniolica</w:t>
      </w:r>
    </w:p>
    <w:p w:rsidR="00576ECF" w:rsidRDefault="00576ECF" w:rsidP="009107CA">
      <w:pPr>
        <w:rPr>
          <w:rFonts w:eastAsiaTheme="minorEastAsia"/>
          <w:b/>
          <w:bCs/>
          <w:sz w:val="20"/>
          <w:szCs w:val="18"/>
          <w:lang w:eastAsia="pl-PL"/>
        </w:rPr>
      </w:pPr>
    </w:p>
    <w:p w:rsidR="00987187" w:rsidRPr="00F4499C" w:rsidRDefault="00987187" w:rsidP="00987187">
      <w:pPr>
        <w:jc w:val="both"/>
        <w:rPr>
          <w:rFonts w:eastAsia="Times New Roman" w:cs="Arial"/>
          <w:lang w:eastAsia="pl-PL"/>
        </w:rPr>
      </w:pPr>
      <w:r w:rsidRPr="00F4499C">
        <w:rPr>
          <w:rFonts w:eastAsia="Times New Roman" w:cs="Arial"/>
          <w:b/>
          <w:lang w:eastAsia="pl-PL"/>
        </w:rPr>
        <w:t>Nazwa obszaru:</w:t>
      </w:r>
      <w:r w:rsidRPr="00F4499C">
        <w:rPr>
          <w:rFonts w:eastAsia="Times New Roman" w:cs="Arial"/>
          <w:lang w:eastAsia="pl-PL"/>
        </w:rPr>
        <w:t xml:space="preserve"> </w:t>
      </w:r>
      <w:r w:rsidR="00852364" w:rsidRPr="00852364">
        <w:rPr>
          <w:rFonts w:eastAsia="Times New Roman" w:cs="Arial"/>
          <w:lang w:eastAsia="pl-PL"/>
        </w:rPr>
        <w:t>Ostoja Magurska</w:t>
      </w:r>
    </w:p>
    <w:p w:rsidR="00987187" w:rsidRPr="00F4499C" w:rsidRDefault="00987187" w:rsidP="00987187">
      <w:pPr>
        <w:jc w:val="both"/>
        <w:rPr>
          <w:rFonts w:eastAsia="Times New Roman" w:cs="Arial"/>
          <w:lang w:eastAsia="pl-PL"/>
        </w:rPr>
      </w:pPr>
      <w:r w:rsidRPr="00F4499C">
        <w:rPr>
          <w:rFonts w:eastAsia="Times New Roman" w:cs="Arial"/>
          <w:b/>
          <w:lang w:eastAsia="pl-PL"/>
        </w:rPr>
        <w:t>Kod obszaru:</w:t>
      </w:r>
      <w:r w:rsidRPr="00F4499C">
        <w:rPr>
          <w:rFonts w:eastAsia="Times New Roman" w:cs="Arial"/>
          <w:lang w:eastAsia="pl-PL"/>
        </w:rPr>
        <w:t xml:space="preserve"> PLH1800</w:t>
      </w:r>
      <w:r w:rsidR="00852364">
        <w:rPr>
          <w:rFonts w:eastAsia="Times New Roman" w:cs="Arial"/>
          <w:lang w:eastAsia="pl-PL"/>
        </w:rPr>
        <w:t>01</w:t>
      </w:r>
    </w:p>
    <w:p w:rsidR="00987187" w:rsidRPr="00F4499C" w:rsidRDefault="00987187" w:rsidP="00987187">
      <w:pPr>
        <w:jc w:val="both"/>
        <w:rPr>
          <w:rFonts w:eastAsia="Times New Roman" w:cs="Arial"/>
          <w:lang w:eastAsia="pl-PL"/>
        </w:rPr>
      </w:pPr>
      <w:r w:rsidRPr="00F4499C">
        <w:rPr>
          <w:rFonts w:eastAsia="Times New Roman" w:cs="Arial"/>
          <w:b/>
          <w:lang w:eastAsia="pl-PL"/>
        </w:rPr>
        <w:t xml:space="preserve">Powierzchnia: </w:t>
      </w:r>
      <w:r w:rsidR="00852364" w:rsidRPr="00852364">
        <w:rPr>
          <w:rFonts w:eastAsia="Times New Roman" w:cs="Arial"/>
          <w:lang w:eastAsia="pl-PL"/>
        </w:rPr>
        <w:t>20</w:t>
      </w:r>
      <w:r w:rsidR="00852364">
        <w:rPr>
          <w:rFonts w:eastAsia="Times New Roman" w:cs="Arial"/>
          <w:lang w:eastAsia="pl-PL"/>
        </w:rPr>
        <w:t xml:space="preserve"> </w:t>
      </w:r>
      <w:r w:rsidR="00852364" w:rsidRPr="00852364">
        <w:rPr>
          <w:rFonts w:eastAsia="Times New Roman" w:cs="Arial"/>
          <w:lang w:eastAsia="pl-PL"/>
        </w:rPr>
        <w:t>104</w:t>
      </w:r>
      <w:r w:rsidR="00852364">
        <w:rPr>
          <w:rFonts w:eastAsia="Times New Roman" w:cs="Arial"/>
          <w:lang w:eastAsia="pl-PL"/>
        </w:rPr>
        <w:t>,</w:t>
      </w:r>
      <w:r w:rsidR="00852364" w:rsidRPr="00852364">
        <w:rPr>
          <w:rFonts w:eastAsia="Times New Roman" w:cs="Arial"/>
          <w:lang w:eastAsia="pl-PL"/>
        </w:rPr>
        <w:t xml:space="preserve">73 </w:t>
      </w:r>
      <w:r w:rsidRPr="00F4499C">
        <w:rPr>
          <w:rFonts w:eastAsia="Times New Roman" w:cs="Arial"/>
          <w:lang w:eastAsia="pl-PL"/>
        </w:rPr>
        <w:t>ha</w:t>
      </w:r>
    </w:p>
    <w:p w:rsidR="00987187" w:rsidRPr="00F4499C" w:rsidRDefault="00987187" w:rsidP="00987187">
      <w:pPr>
        <w:jc w:val="both"/>
        <w:rPr>
          <w:rFonts w:eastAsia="Times New Roman" w:cs="Arial"/>
          <w:b/>
          <w:lang w:eastAsia="pl-PL"/>
        </w:rPr>
      </w:pPr>
      <w:r w:rsidRPr="00F4499C">
        <w:rPr>
          <w:rFonts w:eastAsia="Times New Roman" w:cs="Arial"/>
          <w:b/>
          <w:lang w:eastAsia="pl-PL"/>
        </w:rPr>
        <w:t>Forma ochrony w ramach sieci Natura 2000:</w:t>
      </w:r>
    </w:p>
    <w:p w:rsidR="00987187" w:rsidRPr="00F4499C" w:rsidRDefault="00987187" w:rsidP="00987187">
      <w:pPr>
        <w:jc w:val="both"/>
        <w:rPr>
          <w:rFonts w:eastAsia="Times New Roman" w:cs="Arial"/>
          <w:lang w:eastAsia="pl-PL"/>
        </w:rPr>
      </w:pPr>
      <w:r w:rsidRPr="00F4499C">
        <w:rPr>
          <w:rFonts w:eastAsia="Times New Roman" w:cs="Arial"/>
          <w:lang w:eastAsia="pl-PL"/>
        </w:rPr>
        <w:t>specjalny obszar ochrony siedlisk (Dyrektywa Siedliskowa)</w:t>
      </w:r>
    </w:p>
    <w:p w:rsidR="00987187" w:rsidRDefault="00987187" w:rsidP="00987187">
      <w:pPr>
        <w:rPr>
          <w:rFonts w:eastAsia="Times New Roman" w:cs="Arial"/>
          <w:b/>
          <w:color w:val="FF0000"/>
          <w:lang w:eastAsia="pl-PL"/>
        </w:rPr>
      </w:pPr>
    </w:p>
    <w:p w:rsidR="00987187" w:rsidRPr="00987187" w:rsidRDefault="00987187" w:rsidP="00987187">
      <w:pPr>
        <w:jc w:val="both"/>
        <w:rPr>
          <w:rFonts w:eastAsia="Times New Roman" w:cs="Arial"/>
          <w:b/>
          <w:lang w:eastAsia="pl-PL"/>
        </w:rPr>
      </w:pPr>
      <w:r w:rsidRPr="00987187">
        <w:rPr>
          <w:rFonts w:eastAsia="Times New Roman" w:cs="Arial"/>
          <w:b/>
          <w:lang w:eastAsia="pl-PL"/>
        </w:rPr>
        <w:t>Opis:</w:t>
      </w:r>
    </w:p>
    <w:p w:rsidR="00852364" w:rsidRPr="00852364" w:rsidRDefault="00852364" w:rsidP="00852364">
      <w:pPr>
        <w:ind w:firstLine="709"/>
        <w:jc w:val="both"/>
        <w:rPr>
          <w:rFonts w:cs="Arial"/>
          <w:color w:val="auto"/>
        </w:rPr>
      </w:pPr>
      <w:r w:rsidRPr="00852364">
        <w:rPr>
          <w:rFonts w:cs="Arial"/>
          <w:color w:val="auto"/>
        </w:rPr>
        <w:t>Obszar leży w środkowej części Beskidu Niskiego, w górnej części doliny Wisłoki. Obejmuje on na północy pasmo Magury Wątkowskiej (Wątkowa 847 m n.p.m. i Kornuty 830 m n.p.m.). Na południu obszar ciągnie się wzdłuż granicy ze Słowacją, obejmując Pasmo Graniczne. Wschodnią część terenu tworzy ciąg pojedynczych garbów (świerzowa 803 m n.p.m., Kolanin 707 m n.p.m., Kamień 714 m n.p.m.). Rzeźba terenu charakteryzuje się występowaniem garbów i długich grzbietów przebiegających z północnego zachodu na południowy wschód, porozdzielanych dolinami pochodzenia denudacyjnego i erozyjnego. Obszar obejmuje Magurski Park Narodowy wraz z sąsiadującym terenem ważnym dla ochrony nietoperzy: rezerwat Kornuty oraz pasem łąk wilgotnych przy północnej granicy Parku. Ostoja tworzy jeden kompleks (głównie leśny), rozdzielony w części zachodniej doliną rzeki Wisłoki, natomiast w części wschodniej doliną potoku Wilsznia. Niewielkie powierzchnie zajmują enklawy zbiorowisk nieleśnych. Ponieważ przez teren Beskidu Niskiego przebiegają granice zasięgów występowania wielu gatunków roślin naczyniowych, jego roślinność ostoi ma charakter przejściowy pomiędzy Karpatami Wschodnimi a Zachodnimi. W paśmie górskim Beskidu Niskiego wyróżnia się tylko dwa piętra roślinne - pogórza i regla dolnego.</w:t>
      </w:r>
    </w:p>
    <w:p w:rsidR="00852364" w:rsidRPr="00852364" w:rsidRDefault="00852364" w:rsidP="00852364">
      <w:pPr>
        <w:ind w:firstLine="709"/>
        <w:jc w:val="both"/>
        <w:rPr>
          <w:rFonts w:cs="Arial"/>
          <w:color w:val="auto"/>
        </w:rPr>
      </w:pPr>
    </w:p>
    <w:p w:rsidR="00852364" w:rsidRPr="00852364" w:rsidRDefault="00852364" w:rsidP="00852364">
      <w:pPr>
        <w:ind w:firstLine="709"/>
        <w:jc w:val="both"/>
        <w:rPr>
          <w:rFonts w:cs="Arial"/>
          <w:color w:val="auto"/>
        </w:rPr>
      </w:pPr>
      <w:r w:rsidRPr="00852364">
        <w:rPr>
          <w:rFonts w:cs="Arial"/>
          <w:color w:val="auto"/>
        </w:rPr>
        <w:t xml:space="preserve">Ważna ostoja fauny puszczańskiej z dużymi drapieżnikami: niedźwiedziem, wilkiem </w:t>
      </w:r>
      <w:r w:rsidR="00525E73">
        <w:rPr>
          <w:rFonts w:cs="Arial"/>
          <w:color w:val="auto"/>
        </w:rPr>
        <w:br/>
      </w:r>
      <w:r w:rsidRPr="00852364">
        <w:rPr>
          <w:rFonts w:cs="Arial"/>
          <w:color w:val="auto"/>
        </w:rPr>
        <w:t xml:space="preserve">i rysiem. Obszar o bogatej florze; stwierdzono tu ok. 800 gatunków roślin naczyniowych, 204 gatunków mchów, 57 gatunków wątrobowców, 91 gatunków śluzowców, 675 gatunków grzybów wielkoowocnikowych i 145 gatunków porostów. Obszar występowania szeregu gatunków roślin naczyniowych chronionych, rzadkich oraz zagrożonych. W sumie, </w:t>
      </w:r>
      <w:r w:rsidR="00525E73">
        <w:rPr>
          <w:rFonts w:cs="Arial"/>
          <w:color w:val="auto"/>
        </w:rPr>
        <w:br/>
      </w:r>
      <w:r w:rsidRPr="00852364">
        <w:rPr>
          <w:rFonts w:cs="Arial"/>
          <w:color w:val="auto"/>
        </w:rPr>
        <w:t>w obszarze stwierdzono 33 gatunki z Załącznika II Dyrektywy Rady 92/43/EWG, w tym 3 gatunki roślin i 30 gatunków zwierząt. Na obszarze występują biocenozy o naturalnym składzie gatunkowym, wysokiej stabilności i odporności na czynniki antropogenne. Szczególnie cenne są typowo wykształcone i dobrze zachowane buczyny i jaworzyny. Łącznie zidentyfikowano tu 15 rodzajów siedlisk z Załącznika I Dyrektywy Rady 92/43/EWG. Zinwentaryzowano 71 jaskiń i schronisk, choć tylko 14 z nich uznano za wartościowe pod względem przyrodniczym. Rezerwat Kornuty i Kościół w Bednarce (już poza granicami MPN) to najważniejsze w tym rejonie miejsca występowania nietoperzy.</w:t>
      </w:r>
    </w:p>
    <w:p w:rsidR="00576ECF" w:rsidRDefault="00576ECF" w:rsidP="00987187">
      <w:pPr>
        <w:rPr>
          <w:rFonts w:eastAsiaTheme="minorEastAsia"/>
          <w:b/>
          <w:bCs/>
          <w:sz w:val="20"/>
          <w:szCs w:val="18"/>
          <w:lang w:eastAsia="pl-PL"/>
        </w:rPr>
      </w:pPr>
    </w:p>
    <w:p w:rsidR="00852364" w:rsidRPr="00F4499C" w:rsidRDefault="00852364" w:rsidP="00852364">
      <w:pPr>
        <w:jc w:val="both"/>
        <w:rPr>
          <w:rFonts w:eastAsia="Times New Roman" w:cs="Arial"/>
          <w:lang w:eastAsia="pl-PL"/>
        </w:rPr>
      </w:pPr>
      <w:r w:rsidRPr="00F4499C">
        <w:rPr>
          <w:rFonts w:eastAsia="Times New Roman" w:cs="Arial"/>
          <w:b/>
          <w:lang w:eastAsia="pl-PL"/>
        </w:rPr>
        <w:t>Nazwa obszaru:</w:t>
      </w:r>
      <w:r w:rsidRPr="00F4499C">
        <w:rPr>
          <w:rFonts w:eastAsia="Times New Roman" w:cs="Arial"/>
          <w:lang w:eastAsia="pl-PL"/>
        </w:rPr>
        <w:t xml:space="preserve"> </w:t>
      </w:r>
      <w:r w:rsidR="00E1373A" w:rsidRPr="00E1373A">
        <w:rPr>
          <w:rFonts w:eastAsia="Times New Roman" w:cs="Arial"/>
          <w:lang w:eastAsia="pl-PL"/>
        </w:rPr>
        <w:t>Osuwiska w Lipowicy</w:t>
      </w:r>
    </w:p>
    <w:p w:rsidR="00852364" w:rsidRPr="00F4499C" w:rsidRDefault="00852364" w:rsidP="00852364">
      <w:pPr>
        <w:jc w:val="both"/>
        <w:rPr>
          <w:rFonts w:eastAsia="Times New Roman" w:cs="Arial"/>
          <w:lang w:eastAsia="pl-PL"/>
        </w:rPr>
      </w:pPr>
      <w:r w:rsidRPr="00F4499C">
        <w:rPr>
          <w:rFonts w:eastAsia="Times New Roman" w:cs="Arial"/>
          <w:b/>
          <w:lang w:eastAsia="pl-PL"/>
        </w:rPr>
        <w:t>Kod obszaru:</w:t>
      </w:r>
      <w:r w:rsidRPr="00F4499C">
        <w:rPr>
          <w:rFonts w:eastAsia="Times New Roman" w:cs="Arial"/>
          <w:lang w:eastAsia="pl-PL"/>
        </w:rPr>
        <w:t xml:space="preserve"> PLH1800</w:t>
      </w:r>
      <w:r w:rsidR="00E1373A">
        <w:rPr>
          <w:rFonts w:eastAsia="Times New Roman" w:cs="Arial"/>
          <w:lang w:eastAsia="pl-PL"/>
        </w:rPr>
        <w:t>44</w:t>
      </w:r>
    </w:p>
    <w:p w:rsidR="00852364" w:rsidRPr="00F4499C" w:rsidRDefault="00852364" w:rsidP="00852364">
      <w:pPr>
        <w:jc w:val="both"/>
        <w:rPr>
          <w:rFonts w:eastAsia="Times New Roman" w:cs="Arial"/>
          <w:lang w:eastAsia="pl-PL"/>
        </w:rPr>
      </w:pPr>
      <w:r w:rsidRPr="00F4499C">
        <w:rPr>
          <w:rFonts w:eastAsia="Times New Roman" w:cs="Arial"/>
          <w:b/>
          <w:lang w:eastAsia="pl-PL"/>
        </w:rPr>
        <w:t xml:space="preserve">Powierzchnia: </w:t>
      </w:r>
      <w:r w:rsidR="00E1373A">
        <w:rPr>
          <w:rFonts w:eastAsia="Times New Roman" w:cs="Arial"/>
          <w:lang w:eastAsia="pl-PL"/>
        </w:rPr>
        <w:t>13,51</w:t>
      </w:r>
      <w:r w:rsidRPr="00852364">
        <w:rPr>
          <w:rFonts w:eastAsia="Times New Roman" w:cs="Arial"/>
          <w:lang w:eastAsia="pl-PL"/>
        </w:rPr>
        <w:t xml:space="preserve"> </w:t>
      </w:r>
      <w:r w:rsidRPr="00F4499C">
        <w:rPr>
          <w:rFonts w:eastAsia="Times New Roman" w:cs="Arial"/>
          <w:lang w:eastAsia="pl-PL"/>
        </w:rPr>
        <w:t>ha</w:t>
      </w:r>
    </w:p>
    <w:p w:rsidR="00852364" w:rsidRPr="00F4499C" w:rsidRDefault="00852364" w:rsidP="00852364">
      <w:pPr>
        <w:jc w:val="both"/>
        <w:rPr>
          <w:rFonts w:eastAsia="Times New Roman" w:cs="Arial"/>
          <w:b/>
          <w:lang w:eastAsia="pl-PL"/>
        </w:rPr>
      </w:pPr>
      <w:r w:rsidRPr="00F4499C">
        <w:rPr>
          <w:rFonts w:eastAsia="Times New Roman" w:cs="Arial"/>
          <w:b/>
          <w:lang w:eastAsia="pl-PL"/>
        </w:rPr>
        <w:t>Forma ochrony w ramach sieci Natura 2000:</w:t>
      </w:r>
    </w:p>
    <w:p w:rsidR="00852364" w:rsidRPr="00F4499C" w:rsidRDefault="00852364" w:rsidP="00852364">
      <w:pPr>
        <w:jc w:val="both"/>
        <w:rPr>
          <w:rFonts w:eastAsia="Times New Roman" w:cs="Arial"/>
          <w:lang w:eastAsia="pl-PL"/>
        </w:rPr>
      </w:pPr>
      <w:r w:rsidRPr="00F4499C">
        <w:rPr>
          <w:rFonts w:eastAsia="Times New Roman" w:cs="Arial"/>
          <w:lang w:eastAsia="pl-PL"/>
        </w:rPr>
        <w:t>specjalny obszar ochrony siedlisk (Dyrektywa Siedliskowa)</w:t>
      </w:r>
    </w:p>
    <w:p w:rsidR="00852364" w:rsidRDefault="00852364" w:rsidP="00852364">
      <w:pPr>
        <w:rPr>
          <w:rFonts w:eastAsia="Times New Roman" w:cs="Arial"/>
          <w:b/>
          <w:color w:val="FF0000"/>
          <w:lang w:eastAsia="pl-PL"/>
        </w:rPr>
      </w:pPr>
    </w:p>
    <w:p w:rsidR="00852364" w:rsidRPr="00987187" w:rsidRDefault="00852364" w:rsidP="00852364">
      <w:pPr>
        <w:jc w:val="both"/>
        <w:rPr>
          <w:rFonts w:eastAsia="Times New Roman" w:cs="Arial"/>
          <w:b/>
          <w:lang w:eastAsia="pl-PL"/>
        </w:rPr>
      </w:pPr>
      <w:r w:rsidRPr="00987187">
        <w:rPr>
          <w:rFonts w:eastAsia="Times New Roman" w:cs="Arial"/>
          <w:b/>
          <w:lang w:eastAsia="pl-PL"/>
        </w:rPr>
        <w:t>Opis:</w:t>
      </w:r>
    </w:p>
    <w:p w:rsidR="00C64924" w:rsidRPr="00C64924" w:rsidRDefault="00C64924" w:rsidP="00C64924">
      <w:pPr>
        <w:ind w:firstLine="709"/>
        <w:jc w:val="both"/>
        <w:rPr>
          <w:rFonts w:cs="Arial"/>
          <w:color w:val="auto"/>
        </w:rPr>
      </w:pPr>
      <w:r w:rsidRPr="00C64924">
        <w:rPr>
          <w:rFonts w:cs="Arial"/>
          <w:color w:val="auto"/>
        </w:rPr>
        <w:t>Obszar położony jest w miejscowości Lipowica (gmina Dukla), około 3 km na południe od Dukli. Obejmuje fragment południowo-wschodniego zbocza Góry Kilanowskiej (559 m n.p.m.) – jednego ze wzniesień Beskidu Niskiego – od podnóża (ok. 350 m n.p.m.) do wysokości 470 m n.p.m. Bezpośrednio sąsiaduje z doliną Jasiołki i drogą krajową nr 19.</w:t>
      </w:r>
    </w:p>
    <w:p w:rsidR="00C64924" w:rsidRPr="00C64924" w:rsidRDefault="00C64924" w:rsidP="00C64924">
      <w:pPr>
        <w:ind w:firstLine="709"/>
        <w:jc w:val="both"/>
        <w:rPr>
          <w:rFonts w:cs="Arial"/>
          <w:color w:val="auto"/>
        </w:rPr>
      </w:pPr>
    </w:p>
    <w:p w:rsidR="00C64924" w:rsidRPr="00C64924" w:rsidRDefault="00C64924" w:rsidP="00C64924">
      <w:pPr>
        <w:ind w:firstLine="709"/>
        <w:jc w:val="both"/>
        <w:rPr>
          <w:rFonts w:cs="Arial"/>
          <w:color w:val="auto"/>
        </w:rPr>
      </w:pPr>
      <w:r w:rsidRPr="00C64924">
        <w:rPr>
          <w:rFonts w:cs="Arial"/>
          <w:color w:val="auto"/>
        </w:rPr>
        <w:t xml:space="preserve">Góra Kielanowska (Kilanowska, Kielanówka) – na zboczach której położony jest obszar – jest częścią masywu Chyrowej (695 m n.p.m.). Jest to jedno z rozległych wzniesień Beskidu Niskiego, od wschodu ograniczone doliną Jasiołki, od północy – Dukiełki, od zachodu – Iwiełki, od południa doliną Potoku Chyrowskiego. G. Kielanowska jest częścią prawego ramienia masywu, najdalej wysuniętą na wschód, górującą nad doliną Jasiołki </w:t>
      </w:r>
      <w:r w:rsidR="00525E73">
        <w:rPr>
          <w:rFonts w:cs="Arial"/>
          <w:color w:val="auto"/>
        </w:rPr>
        <w:br/>
      </w:r>
      <w:r w:rsidRPr="00C64924">
        <w:rPr>
          <w:rFonts w:cs="Arial"/>
          <w:color w:val="auto"/>
        </w:rPr>
        <w:t xml:space="preserve">i drogą krajową nr 19. Fizjonomia krajobrazu kształtowana jest głównie leśnym kierunkiem zagospodarowania terenu, któremu towarzyszą pastwiska, łąki oraz rozproszona zabudowa. W południowej części góry Kielanowskiej funkcjonuje kamieniołom, wyraźnie odciskający się w krajobrazie okolicy. Zbocze objęte granicami obszaru jest silnie strome, zadrzewione, </w:t>
      </w:r>
      <w:r w:rsidR="00525E73">
        <w:rPr>
          <w:rFonts w:cs="Arial"/>
          <w:color w:val="auto"/>
        </w:rPr>
        <w:br/>
      </w:r>
      <w:r w:rsidRPr="00C64924">
        <w:rPr>
          <w:rFonts w:cs="Arial"/>
          <w:color w:val="auto"/>
        </w:rPr>
        <w:t>z licznymi wychodniami skalnymi. Najbardziej strome partie podlegają ruchom masowym tworzącym aktywne osuwiska, obrywy i osunięcia mas skalnych i glebowych.</w:t>
      </w:r>
    </w:p>
    <w:p w:rsidR="00C64924" w:rsidRPr="00C64924" w:rsidRDefault="00C64924" w:rsidP="00C64924">
      <w:pPr>
        <w:ind w:firstLine="709"/>
        <w:jc w:val="both"/>
        <w:rPr>
          <w:rFonts w:cs="Arial"/>
          <w:color w:val="auto"/>
        </w:rPr>
      </w:pPr>
    </w:p>
    <w:p w:rsidR="00C64924" w:rsidRPr="00C64924" w:rsidRDefault="00C64924" w:rsidP="00C64924">
      <w:pPr>
        <w:ind w:firstLine="709"/>
        <w:jc w:val="both"/>
        <w:rPr>
          <w:rFonts w:cs="Arial"/>
          <w:color w:val="auto"/>
        </w:rPr>
      </w:pPr>
      <w:r w:rsidRPr="00C64924">
        <w:rPr>
          <w:rFonts w:cs="Arial"/>
          <w:color w:val="auto"/>
        </w:rPr>
        <w:t>Na terenie ostoi występuje siedliska przyrodnicze</w:t>
      </w:r>
      <w:r w:rsidRPr="00C64924">
        <w:rPr>
          <w:rFonts w:asciiTheme="minorHAnsi" w:hAnsiTheme="minorHAnsi"/>
          <w:color w:val="auto"/>
        </w:rPr>
        <w:t xml:space="preserve"> „</w:t>
      </w:r>
      <w:r w:rsidRPr="00C64924">
        <w:rPr>
          <w:rFonts w:cs="Arial"/>
          <w:color w:val="auto"/>
        </w:rPr>
        <w:t xml:space="preserve">Jaskinie nieudostępnione do zwiedzania” (Załącznik I Dyrektywy 92/43EWG). Obszar obejmuje jedno z największych skupisk jaskiń w Karpatach Fliszowych. Jaskinie występują na południowo-wschodnim zboczu Góry Kilanowskiej (559 m n.p.m.). Powstały w gruboławicowych piaskowcach cergowskich, należących do zewnętrznego fałdu jednostki dukielskiej. Wszystkie obiekty to jasknie niekrasowe, większość należy do typu szparowego, tylko niektóre partie jaskiń reprezentują typ blokowiskowy lub typ szparowo-blokowiskowy. Jaskinie powstawały etapowo. Niektóre próżnie jaskiniowe, które powstały w najstarszych osuwiskach (przed eksploatacją kamieniołomu), były potem przemodelowywane w kolejnych fazach osunięć. Większość jaskiń powstała w najmłodszych i gwałtownych osuwiskach w czasie eksploatacji kamieniołomu w Lipowicy. Zakończenie wydobycia piaskowca w końcu lat 70-tych oraz stopniowe wypełnianie wyrobiska materiałem płonnym spowodowało, że obecnie zbocze się ustabilizowało i nie występują już większe ruchy masowe. W chwili obecnej zinwentaryzowano tu 67 schronisk i jaskiń o sumarycznej długości korytarzy ok. 1720 m. Największą jaskinią obszaru jest licząca 601 m długości Jaskinia Słowiańska-Drwali. Posiada ona rzadko obecne w jaskiniach fliszowych nacieki oraz zróżnicowany mikroklimat. W górnej części jaskini panuje mikroklimat dynamiczny (zimą partie te nie są wymrażane), natomiast dolne korytarze mają mikroklimat statyczny zimny. W partiach tych tworzy się pokrywa lodowa, która w sprzyjających warunkach utrzymuje się przez cały rok (jaskinia lodowa). Kolejnych kilka dużych jaskiń Gangusiowa Jama, Szczelina Lipowicka, Lodowa Szczelina, Jaskinia Ekologów tworzy wielootworowe i kilkupiętrowe zespoły wąskich szczelin (często zaciskowych), poprzedzielanych sporymi jak na warunki fliszowe komorami. Większość jaskiń powstała jednak na prostych i pojedynczych szczelinach, które często tworzą obszerne korytarze (Jaskinia Św. Jana, Jaskinia Kacza, Sucha Dziura). Niektóre jaskinie charakteryzują się posiadaniem licznych otworów: Szczelina Lipowicka posiada 12, </w:t>
      </w:r>
      <w:r w:rsidR="00525E73">
        <w:rPr>
          <w:rFonts w:cs="Arial"/>
          <w:color w:val="auto"/>
        </w:rPr>
        <w:br/>
      </w:r>
      <w:r w:rsidRPr="00C64924">
        <w:rPr>
          <w:rFonts w:cs="Arial"/>
          <w:color w:val="auto"/>
        </w:rPr>
        <w:t xml:space="preserve">a Gangusiowa Jama 8 otworów. Z uwagi na duże i liczne otwory lub niewielkie rozmiary większość jaskiń, nieomal wszystkie schroniska są prawie w całości wymrażane. Tylko kilka jaskiń (Jaskinia Słowiańska-Drwali, Kacza, Jaskinia Wilgotna, Studnia Lotników, Jaskinia Stalaktytowa) nie jest zimą wymrażana, a z otworu wypływa „ciepłe powietrze”. Fauna i flora w większości obiektów jest bardzo uboga. Spotyka się muchówki, roztocze, pajęczaki </w:t>
      </w:r>
      <w:r w:rsidR="00525E73">
        <w:rPr>
          <w:rFonts w:cs="Arial"/>
          <w:color w:val="auto"/>
        </w:rPr>
        <w:br/>
      </w:r>
      <w:r w:rsidRPr="00C64924">
        <w:rPr>
          <w:rFonts w:cs="Arial"/>
          <w:color w:val="auto"/>
        </w:rPr>
        <w:t xml:space="preserve">i motyle. Niektóre obiekty wykorzystują również różne drapieżniki, np. lisy. Jedyną jaskinią, </w:t>
      </w:r>
      <w:r w:rsidR="00525E73">
        <w:rPr>
          <w:rFonts w:cs="Arial"/>
          <w:color w:val="auto"/>
        </w:rPr>
        <w:br/>
      </w:r>
      <w:r w:rsidRPr="00C64924">
        <w:rPr>
          <w:rFonts w:cs="Arial"/>
          <w:color w:val="auto"/>
        </w:rPr>
        <w:t xml:space="preserve">w której regularnie zimują nietoperze jest Jaskinia Słowiańska-Drwali. </w:t>
      </w:r>
    </w:p>
    <w:p w:rsidR="00C64924" w:rsidRPr="00C64924" w:rsidRDefault="00C64924" w:rsidP="00C64924">
      <w:pPr>
        <w:jc w:val="both"/>
        <w:rPr>
          <w:rFonts w:cs="Arial"/>
          <w:color w:val="auto"/>
        </w:rPr>
      </w:pPr>
    </w:p>
    <w:p w:rsidR="00C64924" w:rsidRDefault="00C64924" w:rsidP="00C64924">
      <w:pPr>
        <w:ind w:firstLine="709"/>
        <w:jc w:val="both"/>
        <w:rPr>
          <w:rFonts w:cs="Arial"/>
          <w:color w:val="auto"/>
        </w:rPr>
      </w:pPr>
      <w:r w:rsidRPr="00C64924">
        <w:rPr>
          <w:rFonts w:cs="Arial"/>
          <w:color w:val="auto"/>
        </w:rPr>
        <w:t>Występują tu także następujące gatunki z Załącznika II Dyrektywy 92/43EWG: podkowiec mały (Rhinolophus hipposideros) oraz nocek duży (Myotis myotis). Pozostałe nietoperze (gatunki z załącznika IV Dyrektywy Siedliskowej), występujące na terenie obszaru to: Myotis nattereri, Myotis daubentonii, Myotis mystacinus, Myotis brandtii, Plecotus auritus, Eptesicus nilssonii oraz Nyctalus noctula. Z wyjątkiem borowca Nyctalus noctula gatunki zimujące i/lub rojące się.</w:t>
      </w:r>
      <w:r w:rsidRPr="00C64924">
        <w:rPr>
          <w:rFonts w:cs="Arial"/>
          <w:color w:val="auto"/>
        </w:rPr>
        <w:cr/>
      </w:r>
    </w:p>
    <w:p w:rsidR="00C64924" w:rsidRPr="00F4499C" w:rsidRDefault="00C64924" w:rsidP="00C64924">
      <w:pPr>
        <w:jc w:val="both"/>
        <w:rPr>
          <w:rFonts w:eastAsia="Times New Roman" w:cs="Arial"/>
          <w:lang w:eastAsia="pl-PL"/>
        </w:rPr>
      </w:pPr>
      <w:r w:rsidRPr="00F4499C">
        <w:rPr>
          <w:rFonts w:eastAsia="Times New Roman" w:cs="Arial"/>
          <w:b/>
          <w:lang w:eastAsia="pl-PL"/>
        </w:rPr>
        <w:t>Nazwa obszaru:</w:t>
      </w:r>
      <w:r w:rsidRPr="00F4499C">
        <w:rPr>
          <w:rFonts w:eastAsia="Times New Roman" w:cs="Arial"/>
          <w:lang w:eastAsia="pl-PL"/>
        </w:rPr>
        <w:t xml:space="preserve"> </w:t>
      </w:r>
      <w:r w:rsidR="00D05FA2" w:rsidRPr="00D05FA2">
        <w:rPr>
          <w:rFonts w:eastAsia="Times New Roman" w:cs="Arial"/>
          <w:lang w:eastAsia="pl-PL"/>
        </w:rPr>
        <w:t>Trzciana</w:t>
      </w:r>
    </w:p>
    <w:p w:rsidR="00C64924" w:rsidRPr="00F4499C" w:rsidRDefault="00C64924" w:rsidP="00C64924">
      <w:pPr>
        <w:jc w:val="both"/>
        <w:rPr>
          <w:rFonts w:eastAsia="Times New Roman" w:cs="Arial"/>
          <w:lang w:eastAsia="pl-PL"/>
        </w:rPr>
      </w:pPr>
      <w:r w:rsidRPr="00F4499C">
        <w:rPr>
          <w:rFonts w:eastAsia="Times New Roman" w:cs="Arial"/>
          <w:b/>
          <w:lang w:eastAsia="pl-PL"/>
        </w:rPr>
        <w:t>Kod obszaru:</w:t>
      </w:r>
      <w:r w:rsidRPr="00F4499C">
        <w:rPr>
          <w:rFonts w:eastAsia="Times New Roman" w:cs="Arial"/>
          <w:lang w:eastAsia="pl-PL"/>
        </w:rPr>
        <w:t xml:space="preserve"> PLH1800</w:t>
      </w:r>
      <w:r w:rsidR="00D05FA2">
        <w:rPr>
          <w:rFonts w:eastAsia="Times New Roman" w:cs="Arial"/>
          <w:lang w:eastAsia="pl-PL"/>
        </w:rPr>
        <w:t>18</w:t>
      </w:r>
    </w:p>
    <w:p w:rsidR="00C64924" w:rsidRPr="00F4499C" w:rsidRDefault="00C64924" w:rsidP="00C64924">
      <w:pPr>
        <w:jc w:val="both"/>
        <w:rPr>
          <w:rFonts w:eastAsia="Times New Roman" w:cs="Arial"/>
          <w:lang w:eastAsia="pl-PL"/>
        </w:rPr>
      </w:pPr>
      <w:r w:rsidRPr="00F4499C">
        <w:rPr>
          <w:rFonts w:eastAsia="Times New Roman" w:cs="Arial"/>
          <w:b/>
          <w:lang w:eastAsia="pl-PL"/>
        </w:rPr>
        <w:t xml:space="preserve">Powierzchnia: </w:t>
      </w:r>
      <w:r w:rsidR="00D05FA2" w:rsidRPr="00D05FA2">
        <w:rPr>
          <w:rFonts w:eastAsia="Times New Roman" w:cs="Arial"/>
          <w:lang w:eastAsia="pl-PL"/>
        </w:rPr>
        <w:t>2</w:t>
      </w:r>
      <w:r w:rsidR="00D05FA2">
        <w:rPr>
          <w:rFonts w:eastAsia="Times New Roman" w:cs="Arial"/>
          <w:lang w:eastAsia="pl-PL"/>
        </w:rPr>
        <w:t xml:space="preserve"> </w:t>
      </w:r>
      <w:r w:rsidR="00D05FA2" w:rsidRPr="00D05FA2">
        <w:rPr>
          <w:rFonts w:eastAsia="Times New Roman" w:cs="Arial"/>
          <w:lang w:eastAsia="pl-PL"/>
        </w:rPr>
        <w:t>285</w:t>
      </w:r>
      <w:r w:rsidR="00D05FA2">
        <w:rPr>
          <w:rFonts w:eastAsia="Times New Roman" w:cs="Arial"/>
          <w:lang w:eastAsia="pl-PL"/>
        </w:rPr>
        <w:t>,</w:t>
      </w:r>
      <w:r w:rsidR="00D05FA2" w:rsidRPr="00D05FA2">
        <w:rPr>
          <w:rFonts w:eastAsia="Times New Roman" w:cs="Arial"/>
          <w:lang w:eastAsia="pl-PL"/>
        </w:rPr>
        <w:t xml:space="preserve">53 </w:t>
      </w:r>
      <w:r w:rsidRPr="00F4499C">
        <w:rPr>
          <w:rFonts w:eastAsia="Times New Roman" w:cs="Arial"/>
          <w:lang w:eastAsia="pl-PL"/>
        </w:rPr>
        <w:t>ha</w:t>
      </w:r>
    </w:p>
    <w:p w:rsidR="00C64924" w:rsidRPr="00F4499C" w:rsidRDefault="00C64924" w:rsidP="00C64924">
      <w:pPr>
        <w:jc w:val="both"/>
        <w:rPr>
          <w:rFonts w:eastAsia="Times New Roman" w:cs="Arial"/>
          <w:b/>
          <w:lang w:eastAsia="pl-PL"/>
        </w:rPr>
      </w:pPr>
      <w:r w:rsidRPr="00F4499C">
        <w:rPr>
          <w:rFonts w:eastAsia="Times New Roman" w:cs="Arial"/>
          <w:b/>
          <w:lang w:eastAsia="pl-PL"/>
        </w:rPr>
        <w:t>Forma ochrony w ramach sieci Natura 2000:</w:t>
      </w:r>
    </w:p>
    <w:p w:rsidR="00C64924" w:rsidRPr="00F4499C" w:rsidRDefault="00C64924" w:rsidP="00C64924">
      <w:pPr>
        <w:jc w:val="both"/>
        <w:rPr>
          <w:rFonts w:eastAsia="Times New Roman" w:cs="Arial"/>
          <w:lang w:eastAsia="pl-PL"/>
        </w:rPr>
      </w:pPr>
      <w:r w:rsidRPr="00F4499C">
        <w:rPr>
          <w:rFonts w:eastAsia="Times New Roman" w:cs="Arial"/>
          <w:lang w:eastAsia="pl-PL"/>
        </w:rPr>
        <w:t>specjalny obszar ochrony siedlisk (Dyrektywa Siedliskowa)</w:t>
      </w:r>
    </w:p>
    <w:p w:rsidR="00C64924" w:rsidRDefault="00C64924" w:rsidP="00C64924">
      <w:pPr>
        <w:rPr>
          <w:rFonts w:eastAsia="Times New Roman" w:cs="Arial"/>
          <w:b/>
          <w:color w:val="FF0000"/>
          <w:lang w:eastAsia="pl-PL"/>
        </w:rPr>
      </w:pPr>
    </w:p>
    <w:p w:rsidR="00B52CBF" w:rsidRDefault="00B52CBF" w:rsidP="00C64924">
      <w:pPr>
        <w:jc w:val="both"/>
        <w:rPr>
          <w:rFonts w:eastAsia="Times New Roman" w:cs="Arial"/>
          <w:b/>
          <w:lang w:eastAsia="pl-PL"/>
        </w:rPr>
      </w:pPr>
    </w:p>
    <w:p w:rsidR="00B52CBF" w:rsidRDefault="00B52CBF" w:rsidP="00C64924">
      <w:pPr>
        <w:jc w:val="both"/>
        <w:rPr>
          <w:rFonts w:eastAsia="Times New Roman" w:cs="Arial"/>
          <w:b/>
          <w:lang w:eastAsia="pl-PL"/>
        </w:rPr>
      </w:pPr>
    </w:p>
    <w:p w:rsidR="00C64924" w:rsidRPr="00987187" w:rsidRDefault="00C64924" w:rsidP="00C64924">
      <w:pPr>
        <w:jc w:val="both"/>
        <w:rPr>
          <w:rFonts w:eastAsia="Times New Roman" w:cs="Arial"/>
          <w:b/>
          <w:lang w:eastAsia="pl-PL"/>
        </w:rPr>
      </w:pPr>
      <w:r w:rsidRPr="00987187">
        <w:rPr>
          <w:rFonts w:eastAsia="Times New Roman" w:cs="Arial"/>
          <w:b/>
          <w:lang w:eastAsia="pl-PL"/>
        </w:rPr>
        <w:t>Opis:</w:t>
      </w:r>
    </w:p>
    <w:p w:rsidR="0001774D" w:rsidRPr="0001774D" w:rsidRDefault="0001774D" w:rsidP="0001774D">
      <w:pPr>
        <w:ind w:firstLine="709"/>
        <w:jc w:val="both"/>
        <w:rPr>
          <w:rFonts w:cs="Arial"/>
          <w:color w:val="auto"/>
        </w:rPr>
      </w:pPr>
      <w:r w:rsidRPr="0001774D">
        <w:rPr>
          <w:rFonts w:cs="Arial"/>
          <w:color w:val="auto"/>
        </w:rPr>
        <w:t>Obszar obejmuje jedno z pasm Beskidu Dukielskiego, położone między doliną Jasiołki na wschodzie, dolinami Mszanki i Iwielki (Iwełki) na południu i zachodzie a doliną Dukiełki na północy.</w:t>
      </w:r>
    </w:p>
    <w:p w:rsidR="0001774D" w:rsidRPr="0001774D" w:rsidRDefault="0001774D" w:rsidP="0001774D">
      <w:pPr>
        <w:ind w:firstLine="709"/>
        <w:jc w:val="both"/>
        <w:rPr>
          <w:rFonts w:cs="Arial"/>
          <w:color w:val="auto"/>
        </w:rPr>
      </w:pPr>
    </w:p>
    <w:p w:rsidR="0001774D" w:rsidRPr="0001774D" w:rsidRDefault="0001774D" w:rsidP="0001774D">
      <w:pPr>
        <w:ind w:firstLine="709"/>
        <w:jc w:val="both"/>
        <w:rPr>
          <w:rFonts w:cs="Arial"/>
          <w:color w:val="auto"/>
        </w:rPr>
      </w:pPr>
      <w:r w:rsidRPr="0001774D">
        <w:rPr>
          <w:rFonts w:cs="Arial"/>
          <w:color w:val="auto"/>
        </w:rPr>
        <w:t xml:space="preserve">Obszar Trzciana obejmuje wyodrębnione w krajobrazie wzniesienia, położone na zachód od doliny Jasiołki. Składa się na niego główny masyw Chyrowej (695 m n.p.m.) oraz oddzielone od niego Potokiem Chyrowskim pasmo o przebiegu NW-SE, złożone ze wzniesień: Kamionki (673 m n.p.m.), Czerteż (648 m n.p.m.), Dziurcz (590 m n.p.m.) </w:t>
      </w:r>
      <w:r>
        <w:rPr>
          <w:rFonts w:cs="Arial"/>
          <w:color w:val="auto"/>
        </w:rPr>
        <w:br/>
      </w:r>
      <w:r w:rsidRPr="0001774D">
        <w:rPr>
          <w:rFonts w:cs="Arial"/>
          <w:color w:val="auto"/>
        </w:rPr>
        <w:t xml:space="preserve">i Polana-Warotsia (571 m n.p.m.). Charakterystyczne w paśmie Kamionki są strome zbocza od strony zachodniej oraz znacznie łagodniejsze ponad doliną Jasiołki. Zarówno Chyrowa jak i Kamionka pocięte są licznymi, głębokimi parowami, prowadzącymi, często tylko po opadach, wody do Potoku Chyrowskiego oraz do Dukiełki. Na stromych zboczach, </w:t>
      </w:r>
      <w:r>
        <w:rPr>
          <w:rFonts w:cs="Arial"/>
          <w:color w:val="auto"/>
        </w:rPr>
        <w:br/>
      </w:r>
      <w:r w:rsidRPr="0001774D">
        <w:rPr>
          <w:rFonts w:cs="Arial"/>
          <w:color w:val="auto"/>
        </w:rPr>
        <w:t xml:space="preserve">w podszczytowych podcięciach oraz w zboczach parowów częste są masywne wychodnie skalne. Silnie podcinane zbocza często podlegają ruchom masowym tworzącym aktywne osuwiska, obrywy i osunięcia mas skalnych i glebowych. Fizjonomia krajobrazu kształtowana jest w przewadze leśnym kierunkiem zagospodarowania terenu, któremu towarzyszą, zwłaszcza w miejscowości Chyrowa, rozległe powierzchnie pastwisk i wypasanych łąk. Wiele z nich, wskutek ograniczenia lub zaprzestania wypasu i koszenia znajduje się </w:t>
      </w:r>
      <w:r>
        <w:rPr>
          <w:rFonts w:cs="Arial"/>
          <w:color w:val="auto"/>
        </w:rPr>
        <w:br/>
      </w:r>
      <w:r w:rsidRPr="0001774D">
        <w:rPr>
          <w:rFonts w:cs="Arial"/>
          <w:color w:val="auto"/>
        </w:rPr>
        <w:t>w zaawansowanych stadiach sukcesyjnych, uwarunkowanych wkraczaniem roślinności zaroślowej. W południowej części góry Kielanowskiej funkcjonuje kamieniołom, wyraźnie odciskający się w krajobrazie, widoczny przede wszystkim od strony doliny Jasiołki.</w:t>
      </w:r>
    </w:p>
    <w:p w:rsidR="0001774D" w:rsidRPr="0001774D" w:rsidRDefault="0001774D" w:rsidP="0001774D">
      <w:pPr>
        <w:ind w:firstLine="709"/>
        <w:jc w:val="both"/>
        <w:rPr>
          <w:rFonts w:cs="Arial"/>
          <w:color w:val="auto"/>
        </w:rPr>
      </w:pPr>
    </w:p>
    <w:p w:rsidR="0001774D" w:rsidRPr="0001774D" w:rsidRDefault="0001774D" w:rsidP="0001774D">
      <w:pPr>
        <w:ind w:firstLine="709"/>
        <w:jc w:val="both"/>
        <w:rPr>
          <w:rFonts w:cs="Arial"/>
          <w:color w:val="auto"/>
        </w:rPr>
      </w:pPr>
      <w:r w:rsidRPr="0001774D">
        <w:rPr>
          <w:rFonts w:cs="Arial"/>
          <w:color w:val="auto"/>
        </w:rPr>
        <w:t xml:space="preserve">W obszarze stwierdzono występowanie 7 typów siedlisk z Załącznika I Dyrektywy Rady 92/43/EWG: Niżowe i górskie świeże łąki użytkowane ekstensywniejaskinie nieudostępnione do zwiedzania, Kwaśne buczyny, Żyzne buczyny, Grąd środkowoeuropejski i subkontynentalny, Jaworzyny i lasy klonowo-lipowe na stromych stokach i zboczach, Łęgi wierzbowe, topolowe, olszowe i jesionowe. Obszar ma znaczenie dla zapewnienia ochrony jaskiń, kwaśnych i żyznych buczyn oraz jaworzyn. Pozostałe typy siedlisk otrzymały ocenę D i nie stanowią przedmiotów ochrony w obszarze. Przedmiotami ochrony są również gatunki </w:t>
      </w:r>
      <w:r>
        <w:rPr>
          <w:rFonts w:cs="Arial"/>
          <w:color w:val="auto"/>
        </w:rPr>
        <w:br/>
      </w:r>
      <w:r w:rsidRPr="0001774D">
        <w:rPr>
          <w:rFonts w:cs="Arial"/>
          <w:color w:val="auto"/>
        </w:rPr>
        <w:t>z II Załącznika Dyrektywy Siedliskowej podkowiec mały (Rhinolophus hipposideros) i nocek duży (Myotis myotis). Na obszarze stwierdzono również występowanie pojedynczych osobników nocka orzęsionego (Myotis emarginatus) jednak obszar nie ma dla jego ochrony istotnego znaczenia, podobnie w przypadku kumaka górskiego (Bombina variegata).</w:t>
      </w:r>
    </w:p>
    <w:p w:rsidR="00987187" w:rsidRDefault="00987187" w:rsidP="009107CA">
      <w:pPr>
        <w:rPr>
          <w:rFonts w:eastAsiaTheme="minorEastAsia"/>
          <w:b/>
          <w:bCs/>
          <w:sz w:val="20"/>
          <w:szCs w:val="18"/>
          <w:lang w:eastAsia="pl-PL"/>
        </w:rPr>
      </w:pPr>
    </w:p>
    <w:p w:rsidR="008554CA" w:rsidRPr="00F4499C" w:rsidRDefault="008554CA" w:rsidP="008554CA">
      <w:pPr>
        <w:jc w:val="both"/>
        <w:rPr>
          <w:rFonts w:eastAsia="Times New Roman" w:cs="Arial"/>
          <w:lang w:eastAsia="pl-PL"/>
        </w:rPr>
      </w:pPr>
      <w:r w:rsidRPr="00F4499C">
        <w:rPr>
          <w:rFonts w:eastAsia="Times New Roman" w:cs="Arial"/>
          <w:b/>
          <w:lang w:eastAsia="pl-PL"/>
        </w:rPr>
        <w:t>Nazwa obszaru:</w:t>
      </w:r>
      <w:r w:rsidRPr="00F4499C">
        <w:rPr>
          <w:rFonts w:eastAsia="Times New Roman" w:cs="Arial"/>
          <w:lang w:eastAsia="pl-PL"/>
        </w:rPr>
        <w:t xml:space="preserve"> </w:t>
      </w:r>
      <w:r w:rsidR="00A114B6">
        <w:rPr>
          <w:rFonts w:eastAsia="Times New Roman" w:cs="Arial"/>
          <w:lang w:eastAsia="pl-PL"/>
        </w:rPr>
        <w:t>Łysa Góra</w:t>
      </w:r>
    </w:p>
    <w:p w:rsidR="008554CA" w:rsidRPr="00F4499C" w:rsidRDefault="008554CA" w:rsidP="008554CA">
      <w:pPr>
        <w:jc w:val="both"/>
        <w:rPr>
          <w:rFonts w:eastAsia="Times New Roman" w:cs="Arial"/>
          <w:lang w:eastAsia="pl-PL"/>
        </w:rPr>
      </w:pPr>
      <w:r w:rsidRPr="00F4499C">
        <w:rPr>
          <w:rFonts w:eastAsia="Times New Roman" w:cs="Arial"/>
          <w:b/>
          <w:lang w:eastAsia="pl-PL"/>
        </w:rPr>
        <w:t>Kod obszaru:</w:t>
      </w:r>
      <w:r w:rsidRPr="00F4499C">
        <w:rPr>
          <w:rFonts w:eastAsia="Times New Roman" w:cs="Arial"/>
          <w:lang w:eastAsia="pl-PL"/>
        </w:rPr>
        <w:t xml:space="preserve"> PLH1800</w:t>
      </w:r>
      <w:r>
        <w:rPr>
          <w:rFonts w:eastAsia="Times New Roman" w:cs="Arial"/>
          <w:lang w:eastAsia="pl-PL"/>
        </w:rPr>
        <w:t>1</w:t>
      </w:r>
      <w:r w:rsidR="00A114B6">
        <w:rPr>
          <w:rFonts w:eastAsia="Times New Roman" w:cs="Arial"/>
          <w:lang w:eastAsia="pl-PL"/>
        </w:rPr>
        <w:t>5</w:t>
      </w:r>
    </w:p>
    <w:p w:rsidR="008554CA" w:rsidRPr="00F4499C" w:rsidRDefault="008554CA" w:rsidP="008554CA">
      <w:pPr>
        <w:jc w:val="both"/>
        <w:rPr>
          <w:rFonts w:eastAsia="Times New Roman" w:cs="Arial"/>
          <w:lang w:eastAsia="pl-PL"/>
        </w:rPr>
      </w:pPr>
      <w:r w:rsidRPr="00F4499C">
        <w:rPr>
          <w:rFonts w:eastAsia="Times New Roman" w:cs="Arial"/>
          <w:b/>
          <w:lang w:eastAsia="pl-PL"/>
        </w:rPr>
        <w:t xml:space="preserve">Powierzchnia: </w:t>
      </w:r>
      <w:r w:rsidR="00A114B6" w:rsidRPr="00A114B6">
        <w:rPr>
          <w:rFonts w:eastAsia="Times New Roman" w:cs="Arial"/>
          <w:lang w:eastAsia="pl-PL"/>
        </w:rPr>
        <w:t>2</w:t>
      </w:r>
      <w:r w:rsidR="00A114B6">
        <w:rPr>
          <w:rFonts w:eastAsia="Times New Roman" w:cs="Arial"/>
          <w:lang w:eastAsia="pl-PL"/>
        </w:rPr>
        <w:t> </w:t>
      </w:r>
      <w:r w:rsidR="00A114B6" w:rsidRPr="00A114B6">
        <w:rPr>
          <w:rFonts w:eastAsia="Times New Roman" w:cs="Arial"/>
          <w:lang w:eastAsia="pl-PL"/>
        </w:rPr>
        <w:t>743</w:t>
      </w:r>
      <w:r w:rsidR="00A114B6">
        <w:rPr>
          <w:rFonts w:eastAsia="Times New Roman" w:cs="Arial"/>
          <w:lang w:eastAsia="pl-PL"/>
        </w:rPr>
        <w:t>,</w:t>
      </w:r>
      <w:r w:rsidR="00A114B6" w:rsidRPr="00A114B6">
        <w:rPr>
          <w:rFonts w:eastAsia="Times New Roman" w:cs="Arial"/>
          <w:lang w:eastAsia="pl-PL"/>
        </w:rPr>
        <w:t>79</w:t>
      </w:r>
      <w:r w:rsidRPr="00D05FA2">
        <w:rPr>
          <w:rFonts w:eastAsia="Times New Roman" w:cs="Arial"/>
          <w:lang w:eastAsia="pl-PL"/>
        </w:rPr>
        <w:t xml:space="preserve"> </w:t>
      </w:r>
      <w:r w:rsidRPr="00F4499C">
        <w:rPr>
          <w:rFonts w:eastAsia="Times New Roman" w:cs="Arial"/>
          <w:lang w:eastAsia="pl-PL"/>
        </w:rPr>
        <w:t>ha</w:t>
      </w:r>
    </w:p>
    <w:p w:rsidR="008554CA" w:rsidRPr="00F4499C" w:rsidRDefault="008554CA" w:rsidP="008554CA">
      <w:pPr>
        <w:jc w:val="both"/>
        <w:rPr>
          <w:rFonts w:eastAsia="Times New Roman" w:cs="Arial"/>
          <w:b/>
          <w:lang w:eastAsia="pl-PL"/>
        </w:rPr>
      </w:pPr>
      <w:r w:rsidRPr="00F4499C">
        <w:rPr>
          <w:rFonts w:eastAsia="Times New Roman" w:cs="Arial"/>
          <w:b/>
          <w:lang w:eastAsia="pl-PL"/>
        </w:rPr>
        <w:t>Forma ochrony w ramach sieci Natura 2000:</w:t>
      </w:r>
    </w:p>
    <w:p w:rsidR="008554CA" w:rsidRPr="00F4499C" w:rsidRDefault="008554CA" w:rsidP="008554CA">
      <w:pPr>
        <w:jc w:val="both"/>
        <w:rPr>
          <w:rFonts w:eastAsia="Times New Roman" w:cs="Arial"/>
          <w:lang w:eastAsia="pl-PL"/>
        </w:rPr>
      </w:pPr>
      <w:r w:rsidRPr="00F4499C">
        <w:rPr>
          <w:rFonts w:eastAsia="Times New Roman" w:cs="Arial"/>
          <w:lang w:eastAsia="pl-PL"/>
        </w:rPr>
        <w:t>specjalny obszar ochrony siedlisk (Dyrektywa Siedliskowa)</w:t>
      </w:r>
    </w:p>
    <w:p w:rsidR="008554CA" w:rsidRDefault="008554CA" w:rsidP="008554CA">
      <w:pPr>
        <w:jc w:val="both"/>
        <w:rPr>
          <w:rFonts w:eastAsia="Times New Roman" w:cs="Arial"/>
          <w:b/>
          <w:lang w:eastAsia="pl-PL"/>
        </w:rPr>
      </w:pPr>
    </w:p>
    <w:p w:rsidR="008554CA" w:rsidRPr="00987187" w:rsidRDefault="008554CA" w:rsidP="008554CA">
      <w:pPr>
        <w:jc w:val="both"/>
        <w:rPr>
          <w:rFonts w:eastAsia="Times New Roman" w:cs="Arial"/>
          <w:b/>
          <w:lang w:eastAsia="pl-PL"/>
        </w:rPr>
      </w:pPr>
      <w:r w:rsidRPr="00987187">
        <w:rPr>
          <w:rFonts w:eastAsia="Times New Roman" w:cs="Arial"/>
          <w:b/>
          <w:lang w:eastAsia="pl-PL"/>
        </w:rPr>
        <w:t>Opis:</w:t>
      </w:r>
    </w:p>
    <w:p w:rsidR="00A42947" w:rsidRPr="00A42947" w:rsidRDefault="00A42947" w:rsidP="00A42947">
      <w:pPr>
        <w:ind w:firstLine="709"/>
        <w:jc w:val="both"/>
        <w:rPr>
          <w:rFonts w:cs="Arial"/>
          <w:color w:val="auto"/>
        </w:rPr>
      </w:pPr>
      <w:r w:rsidRPr="00A42947">
        <w:rPr>
          <w:rFonts w:cs="Arial"/>
          <w:color w:val="auto"/>
        </w:rPr>
        <w:t>Zgodnie z podziałem administracyjnym kraju obszar położony jest w województwie podkarpackim, powiecie jasielskim, w gminach: Nowy Żmigród (m.: Kąty, Nowy Żmigród, Stary Żmigród, Łysa Góra) i Krempna (m.: Myscowa, Polany), oraz w powiecie krośnieńskim w gminie Dukla (m.: Chyrowa, Głojsce, Iwla, Mszana).</w:t>
      </w:r>
    </w:p>
    <w:p w:rsidR="00A42947" w:rsidRPr="00A42947" w:rsidRDefault="00A42947" w:rsidP="00A42947">
      <w:pPr>
        <w:ind w:firstLine="709"/>
        <w:jc w:val="both"/>
        <w:rPr>
          <w:rFonts w:cs="Arial"/>
          <w:color w:val="auto"/>
        </w:rPr>
      </w:pPr>
    </w:p>
    <w:p w:rsidR="00A42947" w:rsidRPr="00A42947" w:rsidRDefault="00A42947" w:rsidP="00A42947">
      <w:pPr>
        <w:ind w:firstLine="709"/>
        <w:jc w:val="both"/>
        <w:rPr>
          <w:rFonts w:cs="Arial"/>
          <w:color w:val="auto"/>
        </w:rPr>
      </w:pPr>
      <w:r w:rsidRPr="00A42947">
        <w:rPr>
          <w:rFonts w:cs="Arial"/>
          <w:color w:val="auto"/>
        </w:rPr>
        <w:t>Obszar obejmuje masyw wzgórza Łysa Góra (641 m n.p.m.), położonego koło Nowego Żmigrodu. Grzbiet jest pofałdowany z kilkoma siodłami. W przyszczytowej partii znajduje się wiele źródeł z których wypływają potoki wrzynając się w podłoże, dając początek głębokim jarom urwistych brzegach, gdzie często tworzą się osuwiska. Teren porośnięty jest lasem jodłowo-bukowym z bardzo obfitym występowaniem cisa pospolitego. W jarach, zwłaszcza po północnej stronie zlokalizowane są płaty jaworzyn. Kompleks leśny, który stanowi ok. 94% omawianego obszaru otaczają łąki i pola uprawne stanowiące zaledwie ok. 5% powierzchni obszaru. Niecały 1% to złożone systemy upraw i działek. Zabudowa wsi związana jest z głębokimi obniżeniami wokół masywu.</w:t>
      </w:r>
    </w:p>
    <w:p w:rsidR="00A42947" w:rsidRPr="00A42947" w:rsidRDefault="00A42947" w:rsidP="00A42947">
      <w:pPr>
        <w:ind w:firstLine="709"/>
        <w:jc w:val="both"/>
        <w:rPr>
          <w:rFonts w:asciiTheme="minorHAnsi" w:hAnsiTheme="minorHAnsi"/>
          <w:color w:val="auto"/>
        </w:rPr>
      </w:pPr>
    </w:p>
    <w:p w:rsidR="00A42947" w:rsidRPr="00A42947" w:rsidRDefault="00A42947" w:rsidP="00A42947">
      <w:pPr>
        <w:jc w:val="both"/>
        <w:rPr>
          <w:rFonts w:cs="Arial"/>
          <w:color w:val="auto"/>
        </w:rPr>
      </w:pPr>
      <w:r w:rsidRPr="00A42947">
        <w:rPr>
          <w:rFonts w:cs="Arial"/>
          <w:color w:val="auto"/>
        </w:rPr>
        <w:t>Na terenie ostoi występują następujące rodzaje chronionych siedlisk:</w:t>
      </w:r>
    </w:p>
    <w:p w:rsidR="00A42947" w:rsidRPr="00A42947" w:rsidRDefault="00A42947" w:rsidP="00B20861">
      <w:pPr>
        <w:numPr>
          <w:ilvl w:val="0"/>
          <w:numId w:val="111"/>
        </w:numPr>
        <w:spacing w:after="200"/>
        <w:contextualSpacing/>
        <w:jc w:val="both"/>
        <w:rPr>
          <w:rFonts w:cs="Arial"/>
          <w:color w:val="auto"/>
        </w:rPr>
      </w:pPr>
      <w:r w:rsidRPr="00A42947">
        <w:rPr>
          <w:rFonts w:cs="Arial"/>
          <w:color w:val="auto"/>
        </w:rPr>
        <w:t>Kwaśne buczyny (Luzulo-Fagenion);</w:t>
      </w:r>
    </w:p>
    <w:p w:rsidR="00A42947" w:rsidRPr="00A42947" w:rsidRDefault="00A42947" w:rsidP="00B20861">
      <w:pPr>
        <w:numPr>
          <w:ilvl w:val="0"/>
          <w:numId w:val="111"/>
        </w:numPr>
        <w:spacing w:after="200"/>
        <w:contextualSpacing/>
        <w:jc w:val="both"/>
        <w:rPr>
          <w:rFonts w:cs="Arial"/>
          <w:color w:val="auto"/>
        </w:rPr>
      </w:pPr>
      <w:r w:rsidRPr="00A42947">
        <w:rPr>
          <w:rFonts w:cs="Arial"/>
          <w:color w:val="auto"/>
        </w:rPr>
        <w:t>Żyzne buczyny (Dentario glandulosae-Fagenion, Galio odorati-Fagenion);</w:t>
      </w:r>
    </w:p>
    <w:p w:rsidR="00A42947" w:rsidRPr="00A42947" w:rsidRDefault="00A42947" w:rsidP="00B20861">
      <w:pPr>
        <w:numPr>
          <w:ilvl w:val="0"/>
          <w:numId w:val="111"/>
        </w:numPr>
        <w:spacing w:after="200"/>
        <w:contextualSpacing/>
        <w:jc w:val="both"/>
        <w:rPr>
          <w:rFonts w:cs="Arial"/>
          <w:color w:val="auto"/>
        </w:rPr>
      </w:pPr>
      <w:r w:rsidRPr="00A42947">
        <w:rPr>
          <w:rFonts w:cs="Arial"/>
          <w:color w:val="auto"/>
        </w:rPr>
        <w:t>Łęgi wierzbowe, topolowe, olszowe i jesionowe (Salicetum albo-fragilis, Populetum albae, Alnenion);</w:t>
      </w:r>
    </w:p>
    <w:p w:rsidR="00A42947" w:rsidRPr="00A42947" w:rsidRDefault="00A42947" w:rsidP="00B20861">
      <w:pPr>
        <w:numPr>
          <w:ilvl w:val="0"/>
          <w:numId w:val="111"/>
        </w:numPr>
        <w:spacing w:after="200"/>
        <w:contextualSpacing/>
        <w:jc w:val="both"/>
        <w:rPr>
          <w:rFonts w:cs="Arial"/>
          <w:color w:val="auto"/>
        </w:rPr>
      </w:pPr>
      <w:r w:rsidRPr="00A42947">
        <w:rPr>
          <w:rFonts w:cs="Arial"/>
          <w:color w:val="auto"/>
        </w:rPr>
        <w:t>Jaworzyny i lasy klonowo-lipowe na stokach i zboczach (Tilio plathyphyllis-Acerion pseudoplatani);</w:t>
      </w:r>
    </w:p>
    <w:p w:rsidR="00A42947" w:rsidRPr="00A42947" w:rsidRDefault="00A42947" w:rsidP="00B20861">
      <w:pPr>
        <w:numPr>
          <w:ilvl w:val="0"/>
          <w:numId w:val="111"/>
        </w:numPr>
        <w:spacing w:after="200"/>
        <w:contextualSpacing/>
        <w:jc w:val="both"/>
        <w:rPr>
          <w:rFonts w:cs="Arial"/>
          <w:color w:val="auto"/>
        </w:rPr>
      </w:pPr>
      <w:r w:rsidRPr="00A42947">
        <w:rPr>
          <w:rFonts w:cs="Arial"/>
          <w:color w:val="auto"/>
        </w:rPr>
        <w:t>Niżowe i górskie świeże łąki użytkowane ekstensywnie (Arrhenatherion elatioris);</w:t>
      </w:r>
    </w:p>
    <w:p w:rsidR="00A42947" w:rsidRPr="00A42947" w:rsidRDefault="00A42947" w:rsidP="00B20861">
      <w:pPr>
        <w:numPr>
          <w:ilvl w:val="0"/>
          <w:numId w:val="111"/>
        </w:numPr>
        <w:spacing w:after="200"/>
        <w:contextualSpacing/>
        <w:jc w:val="both"/>
        <w:rPr>
          <w:rFonts w:cs="Arial"/>
          <w:color w:val="auto"/>
        </w:rPr>
      </w:pPr>
      <w:r w:rsidRPr="00A42947">
        <w:rPr>
          <w:rFonts w:cs="Arial"/>
          <w:color w:val="auto"/>
        </w:rPr>
        <w:t>Górskie i nizinne torfowiska zasadowe o charakterze młak, turzycowisk i mechowisk;</w:t>
      </w:r>
    </w:p>
    <w:p w:rsidR="00A42947" w:rsidRPr="00A42947" w:rsidRDefault="00A42947" w:rsidP="00A42947">
      <w:pPr>
        <w:jc w:val="both"/>
        <w:rPr>
          <w:rFonts w:cs="Arial"/>
          <w:color w:val="auto"/>
        </w:rPr>
      </w:pPr>
    </w:p>
    <w:p w:rsidR="00A42947" w:rsidRPr="00A42947" w:rsidRDefault="00A42947" w:rsidP="00A42947">
      <w:pPr>
        <w:ind w:firstLine="709"/>
        <w:jc w:val="both"/>
        <w:rPr>
          <w:rFonts w:cs="Arial"/>
          <w:color w:val="auto"/>
        </w:rPr>
      </w:pPr>
      <w:r w:rsidRPr="00A42947">
        <w:rPr>
          <w:rFonts w:cs="Arial"/>
          <w:color w:val="auto"/>
        </w:rPr>
        <w:t>Występują tu także następujące gatunki z Załącznika II Dyrektywy 92/43EWG: Kumak górski (Bombina variegata) oraz Traszka grzebieniasta (Triturus cristatus).</w:t>
      </w:r>
    </w:p>
    <w:p w:rsidR="008554CA" w:rsidRDefault="008554CA" w:rsidP="009107CA">
      <w:pPr>
        <w:rPr>
          <w:rFonts w:eastAsiaTheme="minorEastAsia"/>
          <w:b/>
          <w:bCs/>
          <w:sz w:val="20"/>
          <w:szCs w:val="18"/>
          <w:lang w:eastAsia="pl-PL"/>
        </w:rPr>
      </w:pPr>
    </w:p>
    <w:p w:rsidR="00D464FC" w:rsidRPr="00E55905" w:rsidRDefault="00D464FC" w:rsidP="009107CA">
      <w:pPr>
        <w:rPr>
          <w:rFonts w:eastAsiaTheme="minorEastAsia"/>
          <w:bCs/>
          <w:sz w:val="20"/>
          <w:szCs w:val="18"/>
          <w:lang w:eastAsia="pl-PL"/>
        </w:rPr>
      </w:pPr>
      <w:bookmarkStart w:id="443" w:name="_Toc19106112"/>
      <w:r w:rsidRPr="00E55905">
        <w:rPr>
          <w:rFonts w:eastAsiaTheme="minorEastAsia"/>
          <w:b/>
          <w:bCs/>
          <w:sz w:val="20"/>
          <w:szCs w:val="18"/>
          <w:lang w:eastAsia="pl-PL"/>
        </w:rPr>
        <w:t xml:space="preserve">Rysunek </w:t>
      </w:r>
      <w:r w:rsidRPr="00E55905">
        <w:rPr>
          <w:rFonts w:eastAsiaTheme="minorEastAsia"/>
          <w:b/>
          <w:bCs/>
          <w:sz w:val="20"/>
          <w:szCs w:val="18"/>
          <w:lang w:eastAsia="pl-PL"/>
        </w:rPr>
        <w:fldChar w:fldCharType="begin"/>
      </w:r>
      <w:r w:rsidRPr="00E55905">
        <w:rPr>
          <w:rFonts w:eastAsiaTheme="minorEastAsia"/>
          <w:b/>
          <w:bCs/>
          <w:sz w:val="20"/>
          <w:szCs w:val="18"/>
          <w:lang w:eastAsia="pl-PL"/>
        </w:rPr>
        <w:instrText xml:space="preserve"> SEQ Rysunek \* ARABIC </w:instrText>
      </w:r>
      <w:r w:rsidRPr="00E55905">
        <w:rPr>
          <w:rFonts w:eastAsiaTheme="minorEastAsia"/>
          <w:b/>
          <w:bCs/>
          <w:sz w:val="20"/>
          <w:szCs w:val="18"/>
          <w:lang w:eastAsia="pl-PL"/>
        </w:rPr>
        <w:fldChar w:fldCharType="separate"/>
      </w:r>
      <w:r w:rsidR="00E07476">
        <w:rPr>
          <w:rFonts w:eastAsiaTheme="minorEastAsia"/>
          <w:b/>
          <w:bCs/>
          <w:noProof/>
          <w:sz w:val="20"/>
          <w:szCs w:val="18"/>
          <w:lang w:eastAsia="pl-PL"/>
        </w:rPr>
        <w:t>16</w:t>
      </w:r>
      <w:r w:rsidRPr="00E55905">
        <w:rPr>
          <w:rFonts w:eastAsiaTheme="minorEastAsia"/>
          <w:b/>
          <w:bCs/>
          <w:noProof/>
          <w:sz w:val="20"/>
          <w:szCs w:val="18"/>
          <w:lang w:eastAsia="pl-PL"/>
        </w:rPr>
        <w:fldChar w:fldCharType="end"/>
      </w:r>
      <w:r w:rsidRPr="00E55905">
        <w:rPr>
          <w:rFonts w:eastAsiaTheme="minorEastAsia"/>
          <w:b/>
          <w:bCs/>
          <w:sz w:val="20"/>
          <w:szCs w:val="18"/>
          <w:lang w:eastAsia="pl-PL"/>
        </w:rPr>
        <w:t>. Obszar</w:t>
      </w:r>
      <w:r w:rsidR="008735B5">
        <w:rPr>
          <w:rFonts w:eastAsiaTheme="minorEastAsia"/>
          <w:b/>
          <w:bCs/>
          <w:sz w:val="20"/>
          <w:szCs w:val="18"/>
          <w:lang w:eastAsia="pl-PL"/>
        </w:rPr>
        <w:t>y siedliskowe sieci</w:t>
      </w:r>
      <w:r w:rsidRPr="00E55905">
        <w:rPr>
          <w:rFonts w:eastAsiaTheme="minorEastAsia"/>
          <w:b/>
          <w:bCs/>
          <w:sz w:val="20"/>
          <w:szCs w:val="18"/>
          <w:lang w:eastAsia="pl-PL"/>
        </w:rPr>
        <w:t xml:space="preserve"> Natura 2000 na tle Gminy </w:t>
      </w:r>
      <w:r w:rsidR="00835C43" w:rsidRPr="00E55905">
        <w:rPr>
          <w:rFonts w:eastAsiaTheme="minorEastAsia"/>
          <w:b/>
          <w:bCs/>
          <w:sz w:val="20"/>
          <w:szCs w:val="18"/>
          <w:lang w:eastAsia="pl-PL"/>
        </w:rPr>
        <w:t>Dukla</w:t>
      </w:r>
      <w:bookmarkEnd w:id="442"/>
      <w:r w:rsidR="00E55905" w:rsidRPr="00E55905">
        <w:rPr>
          <w:rFonts w:eastAsiaTheme="minorEastAsia"/>
          <w:b/>
          <w:bCs/>
          <w:sz w:val="20"/>
          <w:szCs w:val="18"/>
          <w:lang w:eastAsia="pl-PL"/>
        </w:rPr>
        <w:t>.</w:t>
      </w:r>
      <w:bookmarkEnd w:id="443"/>
    </w:p>
    <w:p w:rsidR="00D464FC" w:rsidRPr="00E55905" w:rsidRDefault="00E55905" w:rsidP="00D464FC">
      <w:pPr>
        <w:pBdr>
          <w:top w:val="none" w:sz="0" w:space="0" w:color="000000"/>
          <w:left w:val="none" w:sz="0" w:space="0" w:color="000000"/>
          <w:bottom w:val="none" w:sz="0" w:space="0" w:color="000000"/>
          <w:right w:val="none" w:sz="0" w:space="0" w:color="000000"/>
        </w:pBdr>
        <w:tabs>
          <w:tab w:val="left" w:pos="5592"/>
        </w:tabs>
        <w:suppressAutoHyphens/>
        <w:jc w:val="both"/>
        <w:rPr>
          <w:rFonts w:eastAsia="Calibri" w:cs="Times New Roman"/>
          <w:b/>
        </w:rPr>
      </w:pPr>
      <w:r w:rsidRPr="00E55905">
        <w:rPr>
          <w:rFonts w:eastAsia="Calibri" w:cs="Times New Roman"/>
          <w:b/>
          <w:noProof/>
          <w:lang w:eastAsia="pl-PL"/>
        </w:rPr>
        <w:drawing>
          <wp:inline distT="0" distB="0" distL="0" distR="0" wp14:anchorId="1FD635CE" wp14:editId="77DAEAFC">
            <wp:extent cx="5760720" cy="4073525"/>
            <wp:effectExtent l="0" t="0" r="0" b="317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nat2k siedliskow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D464FC" w:rsidRPr="00E55905" w:rsidRDefault="00D464FC" w:rsidP="00D464FC">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E55905">
        <w:rPr>
          <w:rFonts w:eastAsia="Calibri" w:cs="Times New Roman"/>
          <w:sz w:val="20"/>
          <w:szCs w:val="20"/>
        </w:rPr>
        <w:t>źródło: opracowanie własne na podstawie materiałów udostępnianych przez GDOŚ.</w:t>
      </w:r>
    </w:p>
    <w:p w:rsidR="00D464FC" w:rsidRDefault="00D464FC" w:rsidP="00D464FC">
      <w:pPr>
        <w:rPr>
          <w:rFonts w:eastAsia="Times New Roman" w:cs="Arial"/>
          <w:b/>
          <w:color w:val="FF0000"/>
          <w:sz w:val="24"/>
          <w:szCs w:val="24"/>
          <w:u w:val="single"/>
        </w:rPr>
      </w:pPr>
    </w:p>
    <w:p w:rsidR="00B818D4" w:rsidRPr="00F4499C" w:rsidRDefault="00B818D4" w:rsidP="00B818D4">
      <w:pPr>
        <w:jc w:val="both"/>
        <w:rPr>
          <w:rFonts w:eastAsia="Times New Roman" w:cs="Arial"/>
          <w:lang w:eastAsia="pl-PL"/>
        </w:rPr>
      </w:pPr>
      <w:r w:rsidRPr="00F4499C">
        <w:rPr>
          <w:rFonts w:eastAsia="Times New Roman" w:cs="Arial"/>
          <w:b/>
          <w:lang w:eastAsia="pl-PL"/>
        </w:rPr>
        <w:t>Nazwa obszaru:</w:t>
      </w:r>
      <w:r w:rsidRPr="00F4499C">
        <w:rPr>
          <w:rFonts w:eastAsia="Times New Roman" w:cs="Arial"/>
          <w:lang w:eastAsia="pl-PL"/>
        </w:rPr>
        <w:t xml:space="preserve"> Beskid Niski</w:t>
      </w:r>
    </w:p>
    <w:p w:rsidR="00B818D4" w:rsidRPr="00F4499C" w:rsidRDefault="00B818D4" w:rsidP="00B818D4">
      <w:pPr>
        <w:jc w:val="both"/>
        <w:rPr>
          <w:rFonts w:eastAsia="Times New Roman" w:cs="Arial"/>
          <w:lang w:eastAsia="pl-PL"/>
        </w:rPr>
      </w:pPr>
      <w:r w:rsidRPr="00F4499C">
        <w:rPr>
          <w:rFonts w:eastAsia="Times New Roman" w:cs="Arial"/>
          <w:b/>
          <w:lang w:eastAsia="pl-PL"/>
        </w:rPr>
        <w:t>Kod obszaru:</w:t>
      </w:r>
      <w:r w:rsidRPr="00F4499C">
        <w:rPr>
          <w:rFonts w:eastAsia="Times New Roman" w:cs="Arial"/>
          <w:lang w:eastAsia="pl-PL"/>
        </w:rPr>
        <w:t xml:space="preserve"> PLB180002</w:t>
      </w:r>
    </w:p>
    <w:p w:rsidR="00B818D4" w:rsidRPr="00F4499C" w:rsidRDefault="00B818D4" w:rsidP="00B818D4">
      <w:pPr>
        <w:jc w:val="both"/>
        <w:rPr>
          <w:rFonts w:eastAsia="Times New Roman" w:cs="Arial"/>
          <w:lang w:eastAsia="pl-PL"/>
        </w:rPr>
      </w:pPr>
      <w:r w:rsidRPr="00F4499C">
        <w:rPr>
          <w:rFonts w:eastAsia="Times New Roman" w:cs="Arial"/>
          <w:b/>
          <w:lang w:eastAsia="pl-PL"/>
        </w:rPr>
        <w:t xml:space="preserve">Powierzchnia: </w:t>
      </w:r>
      <w:r w:rsidRPr="00F4499C">
        <w:rPr>
          <w:rFonts w:eastAsia="Times New Roman" w:cs="Arial"/>
          <w:lang w:eastAsia="pl-PL"/>
        </w:rPr>
        <w:t>151 966,61 ha</w:t>
      </w:r>
    </w:p>
    <w:p w:rsidR="00B818D4" w:rsidRPr="00F4499C" w:rsidRDefault="00B818D4" w:rsidP="00B818D4">
      <w:pPr>
        <w:jc w:val="both"/>
        <w:rPr>
          <w:rFonts w:eastAsia="Times New Roman" w:cs="Arial"/>
          <w:b/>
          <w:lang w:eastAsia="pl-PL"/>
        </w:rPr>
      </w:pPr>
      <w:r w:rsidRPr="00F4499C">
        <w:rPr>
          <w:rFonts w:eastAsia="Times New Roman" w:cs="Arial"/>
          <w:b/>
          <w:lang w:eastAsia="pl-PL"/>
        </w:rPr>
        <w:t>Forma ochrony w ramach sieci Natura 2000:</w:t>
      </w:r>
    </w:p>
    <w:p w:rsidR="00B818D4" w:rsidRPr="00F4499C" w:rsidRDefault="00B818D4" w:rsidP="00B818D4">
      <w:pPr>
        <w:jc w:val="both"/>
        <w:rPr>
          <w:rFonts w:eastAsia="Times New Roman" w:cs="Arial"/>
          <w:lang w:eastAsia="pl-PL"/>
        </w:rPr>
      </w:pPr>
      <w:r w:rsidRPr="00F4499C">
        <w:rPr>
          <w:rFonts w:eastAsia="Times New Roman" w:cs="Arial"/>
          <w:lang w:eastAsia="pl-PL"/>
        </w:rPr>
        <w:t>Obszar specjalnej ochrony ptaków (Dyrektywa Ptasia)</w:t>
      </w:r>
    </w:p>
    <w:p w:rsidR="00B818D4" w:rsidRPr="00F4499C" w:rsidRDefault="00B818D4" w:rsidP="00B818D4">
      <w:pPr>
        <w:jc w:val="both"/>
        <w:rPr>
          <w:rFonts w:eastAsia="Times New Roman" w:cs="Arial"/>
          <w:b/>
          <w:lang w:eastAsia="pl-PL"/>
        </w:rPr>
      </w:pPr>
    </w:p>
    <w:p w:rsidR="00B818D4" w:rsidRPr="00F4499C" w:rsidRDefault="00B818D4" w:rsidP="00B818D4">
      <w:pPr>
        <w:jc w:val="both"/>
        <w:rPr>
          <w:rFonts w:eastAsia="Times New Roman" w:cs="Arial"/>
          <w:b/>
          <w:lang w:eastAsia="pl-PL"/>
        </w:rPr>
      </w:pPr>
      <w:r w:rsidRPr="00F4499C">
        <w:rPr>
          <w:rFonts w:eastAsia="Times New Roman" w:cs="Arial"/>
          <w:b/>
          <w:lang w:eastAsia="pl-PL"/>
        </w:rPr>
        <w:t>Opis:</w:t>
      </w:r>
    </w:p>
    <w:p w:rsidR="00B818D4" w:rsidRPr="00F4499C" w:rsidRDefault="00B818D4" w:rsidP="00B818D4">
      <w:pPr>
        <w:ind w:firstLine="709"/>
        <w:jc w:val="both"/>
        <w:rPr>
          <w:rFonts w:cs="Arial"/>
        </w:rPr>
      </w:pPr>
      <w:r w:rsidRPr="00F4499C">
        <w:rPr>
          <w:rFonts w:cs="Arial"/>
        </w:rPr>
        <w:t xml:space="preserve">Obszar znajduje się w górach położonych w miejscu zwężenia i największego obniżenia łuku karpackiego. Ich wysokość nie przekracza 1000 m n.p.m. Zachodnia część gór zbudowana jest z warstw jednostki magurskiej, gdzie w wielu miejscach na wierzchowinach wzniesień piaskowce tworzą skaliste formy. Wąskie pasma o stromych stokach i grzbietach twardzielcowych ciągną się względem siebie równolegle w kierunku NW-SE. Wschodnią część budują stromo ustawione fałdy i łuski dukielskie i tu głównym rysem rzeźby są wyniesione grzbiety (np. Cergowa Góra). Na stromych zboczach </w:t>
      </w:r>
      <w:r>
        <w:rPr>
          <w:rFonts w:cs="Arial"/>
        </w:rPr>
        <w:br/>
      </w:r>
      <w:r w:rsidRPr="00F4499C">
        <w:rPr>
          <w:rFonts w:cs="Arial"/>
        </w:rPr>
        <w:t xml:space="preserve">i w głębokich lejach źródłowych występują liczne rozległe osuwiska (najbardziej znane </w:t>
      </w:r>
      <w:r>
        <w:rPr>
          <w:rFonts w:cs="Arial"/>
        </w:rPr>
        <w:br/>
      </w:r>
      <w:r w:rsidRPr="00F4499C">
        <w:rPr>
          <w:rFonts w:cs="Arial"/>
        </w:rPr>
        <w:t>w Lipowicy koło Dukli). W Beskidzie Niskim znajdują się obszary źródliskowe Białej, Ropy, Wisłoki, Wisłoka, Jasiołki, które prowadząc swe wody ku północy płyną niekiedy obniżeniami równolegle do grzbietów lub przecinają je w poprzek głębokimi przełomami. Obficie występują wody mineralne. Roślinność układa się w dwa piętra: piętro pogórza - zajęte głównie przez pola uprawne, łąki, a tylko na niewielkich powierzchniach przez lasy grądowe - i piętro regla dolnego porośnięte buczyną i nasadzeniami świerkowymi.</w:t>
      </w:r>
    </w:p>
    <w:p w:rsidR="00B818D4" w:rsidRPr="00F4499C" w:rsidRDefault="00B818D4" w:rsidP="00B818D4">
      <w:pPr>
        <w:ind w:firstLine="709"/>
        <w:jc w:val="both"/>
        <w:rPr>
          <w:rFonts w:cs="Arial"/>
        </w:rPr>
      </w:pPr>
    </w:p>
    <w:p w:rsidR="00B818D4" w:rsidRPr="00F4499C" w:rsidRDefault="00B818D4" w:rsidP="00B818D4">
      <w:pPr>
        <w:ind w:firstLine="709"/>
        <w:jc w:val="both"/>
        <w:rPr>
          <w:rFonts w:cs="Arial"/>
        </w:rPr>
      </w:pPr>
      <w:r w:rsidRPr="00F4499C">
        <w:rPr>
          <w:rFonts w:cs="Arial"/>
        </w:rPr>
        <w:t xml:space="preserve">Występuje tu co najmniej 40 gatunków ptaków z Załącznika I Dyrektywy Ptasiej, 18 gatunków z Polskiej Czerwonej Księgi (PCK). Beskid Niski charakteryzuje się największą </w:t>
      </w:r>
      <w:r>
        <w:rPr>
          <w:rFonts w:cs="Arial"/>
        </w:rPr>
        <w:br/>
      </w:r>
      <w:r w:rsidRPr="00F4499C">
        <w:rPr>
          <w:rFonts w:cs="Arial"/>
        </w:rPr>
        <w:t xml:space="preserve">w Polsce, i prawdopodobnie w całej Unii Europejskiej, liczebnością orlika krzykliwego </w:t>
      </w:r>
      <w:r>
        <w:rPr>
          <w:rFonts w:cs="Arial"/>
        </w:rPr>
        <w:br/>
      </w:r>
      <w:r w:rsidRPr="00F4499C">
        <w:rPr>
          <w:rFonts w:cs="Arial"/>
        </w:rPr>
        <w:t>i puszczyka uralskiego. Jest to jedna z najważniejszych w Polsce ostoi orła przedniego, bociana czarnego, dzięciołów - zielonosiwego, białogrzbietego, białoszyjego, trójpalczastego oraz muchołówki małej. Stwierdzono tu również znaczną, jak na siedliska górskie, liczebność derkacza. W okresie lęgowym obszar zasiedla co najmniej 1% populacji krajowej (C6) następujących gatunków ptaków: bocian czarny, dzięcioł białoszyi, orlik krzykliwy (PCK), orzeł przedni (PCK), puszczyk uralski (PCK), sóweczka (PCK), włochatka (PCK).</w:t>
      </w:r>
    </w:p>
    <w:p w:rsidR="00B818D4" w:rsidRDefault="00B818D4" w:rsidP="00B818D4">
      <w:pPr>
        <w:rPr>
          <w:rFonts w:eastAsiaTheme="minorEastAsia"/>
          <w:b/>
          <w:bCs/>
          <w:sz w:val="20"/>
          <w:szCs w:val="18"/>
          <w:lang w:eastAsia="pl-PL"/>
        </w:rPr>
      </w:pPr>
    </w:p>
    <w:p w:rsidR="00A42947" w:rsidRDefault="00A42947">
      <w:pPr>
        <w:spacing w:after="200"/>
        <w:rPr>
          <w:rFonts w:eastAsiaTheme="minorEastAsia"/>
          <w:b/>
          <w:bCs/>
          <w:sz w:val="20"/>
          <w:szCs w:val="18"/>
          <w:lang w:eastAsia="pl-PL"/>
        </w:rPr>
      </w:pPr>
      <w:r>
        <w:rPr>
          <w:rFonts w:eastAsiaTheme="minorEastAsia"/>
          <w:b/>
          <w:bCs/>
          <w:sz w:val="20"/>
          <w:szCs w:val="18"/>
          <w:lang w:eastAsia="pl-PL"/>
        </w:rPr>
        <w:br w:type="page"/>
      </w:r>
    </w:p>
    <w:p w:rsidR="00B818D4" w:rsidRPr="00E55905" w:rsidRDefault="00B818D4" w:rsidP="00B818D4">
      <w:pPr>
        <w:rPr>
          <w:rFonts w:eastAsiaTheme="minorEastAsia"/>
          <w:bCs/>
          <w:sz w:val="20"/>
          <w:szCs w:val="18"/>
          <w:lang w:eastAsia="pl-PL"/>
        </w:rPr>
      </w:pPr>
      <w:bookmarkStart w:id="444" w:name="_Toc19106113"/>
      <w:r w:rsidRPr="00E55905">
        <w:rPr>
          <w:rFonts w:eastAsiaTheme="minorEastAsia"/>
          <w:b/>
          <w:bCs/>
          <w:sz w:val="20"/>
          <w:szCs w:val="18"/>
          <w:lang w:eastAsia="pl-PL"/>
        </w:rPr>
        <w:t xml:space="preserve">Rysunek </w:t>
      </w:r>
      <w:r w:rsidRPr="00E55905">
        <w:rPr>
          <w:rFonts w:eastAsiaTheme="minorEastAsia"/>
          <w:b/>
          <w:bCs/>
          <w:sz w:val="20"/>
          <w:szCs w:val="18"/>
          <w:lang w:eastAsia="pl-PL"/>
        </w:rPr>
        <w:fldChar w:fldCharType="begin"/>
      </w:r>
      <w:r w:rsidRPr="00E55905">
        <w:rPr>
          <w:rFonts w:eastAsiaTheme="minorEastAsia"/>
          <w:b/>
          <w:bCs/>
          <w:sz w:val="20"/>
          <w:szCs w:val="18"/>
          <w:lang w:eastAsia="pl-PL"/>
        </w:rPr>
        <w:instrText xml:space="preserve"> SEQ Rysunek \* ARABIC </w:instrText>
      </w:r>
      <w:r w:rsidRPr="00E55905">
        <w:rPr>
          <w:rFonts w:eastAsiaTheme="minorEastAsia"/>
          <w:b/>
          <w:bCs/>
          <w:sz w:val="20"/>
          <w:szCs w:val="18"/>
          <w:lang w:eastAsia="pl-PL"/>
        </w:rPr>
        <w:fldChar w:fldCharType="separate"/>
      </w:r>
      <w:r w:rsidR="00E07476">
        <w:rPr>
          <w:rFonts w:eastAsiaTheme="minorEastAsia"/>
          <w:b/>
          <w:bCs/>
          <w:noProof/>
          <w:sz w:val="20"/>
          <w:szCs w:val="18"/>
          <w:lang w:eastAsia="pl-PL"/>
        </w:rPr>
        <w:t>17</w:t>
      </w:r>
      <w:r w:rsidRPr="00E55905">
        <w:rPr>
          <w:rFonts w:eastAsiaTheme="minorEastAsia"/>
          <w:b/>
          <w:bCs/>
          <w:noProof/>
          <w:sz w:val="20"/>
          <w:szCs w:val="18"/>
          <w:lang w:eastAsia="pl-PL"/>
        </w:rPr>
        <w:fldChar w:fldCharType="end"/>
      </w:r>
      <w:r w:rsidRPr="00E55905">
        <w:rPr>
          <w:rFonts w:eastAsiaTheme="minorEastAsia"/>
          <w:b/>
          <w:bCs/>
          <w:sz w:val="20"/>
          <w:szCs w:val="18"/>
          <w:lang w:eastAsia="pl-PL"/>
        </w:rPr>
        <w:t xml:space="preserve">. Obszary </w:t>
      </w:r>
      <w:r>
        <w:rPr>
          <w:rFonts w:eastAsiaTheme="minorEastAsia"/>
          <w:b/>
          <w:bCs/>
          <w:sz w:val="20"/>
          <w:szCs w:val="18"/>
          <w:lang w:eastAsia="pl-PL"/>
        </w:rPr>
        <w:t>ptasie</w:t>
      </w:r>
      <w:r w:rsidRPr="00E55905">
        <w:rPr>
          <w:rFonts w:eastAsiaTheme="minorEastAsia"/>
          <w:b/>
          <w:bCs/>
          <w:sz w:val="20"/>
          <w:szCs w:val="18"/>
          <w:lang w:eastAsia="pl-PL"/>
        </w:rPr>
        <w:t xml:space="preserve"> sieci Natura 2000 na tle Gminy Dukla.</w:t>
      </w:r>
      <w:bookmarkEnd w:id="444"/>
    </w:p>
    <w:p w:rsidR="00B818D4" w:rsidRPr="00E55905" w:rsidRDefault="00B818D4" w:rsidP="00B818D4">
      <w:pPr>
        <w:pBdr>
          <w:top w:val="none" w:sz="0" w:space="0" w:color="000000"/>
          <w:left w:val="none" w:sz="0" w:space="0" w:color="000000"/>
          <w:bottom w:val="none" w:sz="0" w:space="0" w:color="000000"/>
          <w:right w:val="none" w:sz="0" w:space="0" w:color="000000"/>
        </w:pBdr>
        <w:tabs>
          <w:tab w:val="left" w:pos="5592"/>
        </w:tabs>
        <w:suppressAutoHyphens/>
        <w:jc w:val="both"/>
        <w:rPr>
          <w:rFonts w:eastAsia="Calibri" w:cs="Times New Roman"/>
          <w:b/>
        </w:rPr>
      </w:pPr>
      <w:r>
        <w:rPr>
          <w:rFonts w:eastAsia="Calibri" w:cs="Times New Roman"/>
          <w:b/>
          <w:noProof/>
          <w:lang w:eastAsia="pl-PL"/>
        </w:rPr>
        <w:drawing>
          <wp:inline distT="0" distB="0" distL="0" distR="0" wp14:anchorId="2475CCDF" wp14:editId="56413C49">
            <wp:extent cx="5760720" cy="4073525"/>
            <wp:effectExtent l="0" t="0" r="0" b="317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nat2k ptasi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B818D4" w:rsidRPr="00E55905" w:rsidRDefault="00B818D4" w:rsidP="00B818D4">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E55905">
        <w:rPr>
          <w:rFonts w:eastAsia="Calibri" w:cs="Times New Roman"/>
          <w:sz w:val="20"/>
          <w:szCs w:val="20"/>
        </w:rPr>
        <w:t>źródło: opracowanie własne na podstawie materiałów udostępnianych przez GDOŚ.</w:t>
      </w:r>
    </w:p>
    <w:p w:rsidR="00B818D4" w:rsidRPr="007B7815" w:rsidRDefault="00B818D4" w:rsidP="00D464FC">
      <w:pPr>
        <w:rPr>
          <w:rFonts w:eastAsia="Times New Roman" w:cs="Arial"/>
          <w:b/>
          <w:color w:val="FF0000"/>
          <w:sz w:val="24"/>
          <w:szCs w:val="24"/>
          <w:u w:val="single"/>
        </w:rPr>
      </w:pPr>
    </w:p>
    <w:p w:rsidR="00D464FC" w:rsidRPr="00B42D99" w:rsidRDefault="00D464FC" w:rsidP="00D464FC">
      <w:pPr>
        <w:rPr>
          <w:rFonts w:eastAsia="Times New Roman" w:cs="Arial"/>
          <w:b/>
          <w:sz w:val="24"/>
          <w:szCs w:val="24"/>
          <w:u w:val="single"/>
        </w:rPr>
      </w:pPr>
      <w:r w:rsidRPr="00B42D99">
        <w:rPr>
          <w:rFonts w:eastAsia="Times New Roman" w:cs="Arial"/>
          <w:b/>
          <w:sz w:val="24"/>
          <w:szCs w:val="24"/>
          <w:u w:val="single"/>
        </w:rPr>
        <w:t>Parki Narodowe</w:t>
      </w:r>
      <w:r w:rsidRPr="00B42D99">
        <w:rPr>
          <w:rFonts w:eastAsia="Times New Roman" w:cs="Arial"/>
          <w:b/>
          <w:sz w:val="24"/>
          <w:szCs w:val="24"/>
          <w:u w:val="single"/>
          <w:vertAlign w:val="superscript"/>
          <w:lang w:val="en-US"/>
        </w:rPr>
        <w:footnoteReference w:id="18"/>
      </w:r>
    </w:p>
    <w:p w:rsidR="00D464FC" w:rsidRPr="00B42D99" w:rsidRDefault="00CF7382" w:rsidP="00D464FC">
      <w:pPr>
        <w:jc w:val="both"/>
        <w:rPr>
          <w:rFonts w:eastAsia="Times New Roman" w:cs="Arial"/>
          <w:b/>
        </w:rPr>
      </w:pPr>
      <w:r w:rsidRPr="00B42D99">
        <w:rPr>
          <w:rFonts w:eastAsia="Times New Roman" w:cs="Arial"/>
          <w:b/>
        </w:rPr>
        <w:t>Magurski</w:t>
      </w:r>
      <w:r w:rsidR="00D464FC" w:rsidRPr="00B42D99">
        <w:rPr>
          <w:rFonts w:eastAsia="Times New Roman" w:cs="Arial"/>
          <w:b/>
        </w:rPr>
        <w:t xml:space="preserve"> Park Narodowy</w:t>
      </w:r>
    </w:p>
    <w:p w:rsidR="00B42D99" w:rsidRPr="00B42D99" w:rsidRDefault="00B42D99" w:rsidP="00B42D99">
      <w:pPr>
        <w:ind w:firstLine="709"/>
        <w:jc w:val="both"/>
        <w:rPr>
          <w:rFonts w:cs="Arial"/>
          <w:color w:val="auto"/>
        </w:rPr>
      </w:pPr>
      <w:r w:rsidRPr="00B42D99">
        <w:rPr>
          <w:rFonts w:cs="Arial"/>
        </w:rPr>
        <w:t>Magurski Park Narodowy leży w zasięgu dwóch </w:t>
      </w:r>
      <w:r w:rsidR="00983545" w:rsidRPr="00B42D99">
        <w:rPr>
          <w:rFonts w:cs="Arial"/>
        </w:rPr>
        <w:t>pięter roślinnych</w:t>
      </w:r>
      <w:r w:rsidRPr="00B42D99">
        <w:rPr>
          <w:rFonts w:cs="Arial"/>
        </w:rPr>
        <w:t xml:space="preserve"> : pogórza i regla dolnego. Piętro pogórza, sięgające do 530 m n. p. m., zajmuje 43 % powierzchni Parku. Zachowały się tu fragmenty naturalnych zbiorowisk leśnych, dominują jednak drzewostany sztuczne z </w:t>
      </w:r>
      <w:r w:rsidRPr="00B42D99">
        <w:rPr>
          <w:rFonts w:cs="Arial"/>
          <w:color w:val="auto"/>
        </w:rPr>
        <w:t>przewagą sosny. Na terenach nieleśnych występują stosunkowo licznie zbiorowiska łąk i pastwisk oraz torfowiska niskie. Piętro regla dolnego, rozciągające się od 530 m po szczyty (57 % powierzchni Parku), występuje w formie wyspowej, obejmując wyższe części wzniesień. Jedynie w masywie Magury Wątkowskiej tworzy ono większy kompleks. W reglu dolnym dominują lasy, głównie bukowe. Mniejszy udział mają jedliny oraz sztuczne drzewostany sosnowe i mieszane.</w:t>
      </w:r>
    </w:p>
    <w:p w:rsidR="00B42D99" w:rsidRPr="00B42D99" w:rsidRDefault="00B42D99" w:rsidP="00B42D99">
      <w:pPr>
        <w:ind w:firstLine="709"/>
        <w:jc w:val="both"/>
        <w:rPr>
          <w:rFonts w:cs="Arial"/>
          <w:color w:val="auto"/>
        </w:rPr>
      </w:pPr>
    </w:p>
    <w:p w:rsidR="00B42D99" w:rsidRPr="00B42D99" w:rsidRDefault="00B42D99" w:rsidP="00B42D99">
      <w:pPr>
        <w:ind w:firstLine="709"/>
        <w:jc w:val="both"/>
        <w:rPr>
          <w:rFonts w:cs="Arial"/>
          <w:color w:val="auto"/>
        </w:rPr>
      </w:pPr>
      <w:r w:rsidRPr="00B42D99">
        <w:rPr>
          <w:rFonts w:cs="Arial"/>
          <w:color w:val="auto"/>
        </w:rPr>
        <w:t>Magurski Park Narodowy ma </w:t>
      </w:r>
      <w:r w:rsidR="00983545" w:rsidRPr="00B42D99">
        <w:rPr>
          <w:rFonts w:cs="Arial"/>
          <w:color w:val="auto"/>
        </w:rPr>
        <w:t>leśny charakter</w:t>
      </w:r>
      <w:r w:rsidRPr="00B42D99">
        <w:rPr>
          <w:rFonts w:cs="Arial"/>
          <w:color w:val="auto"/>
        </w:rPr>
        <w:t> . Zbiorowiska leśne i zaroślowe zajmują ok. 95% powierzchni Parku, zbiorowiska zielne – naturalne i synantropijne zajmują jedynie ok. 5% powierzchni. W MPN stwierdzono występowanie </w:t>
      </w:r>
      <w:r w:rsidR="00983545" w:rsidRPr="00B42D99">
        <w:rPr>
          <w:rFonts w:cs="Arial"/>
          <w:color w:val="auto"/>
        </w:rPr>
        <w:t>57 zbiorowisk</w:t>
      </w:r>
      <w:r w:rsidRPr="00B42D99">
        <w:rPr>
          <w:rFonts w:cs="Arial"/>
          <w:color w:val="auto"/>
        </w:rPr>
        <w:t> roślinnych w randze zespołów lub równorzędnych jednostek. Lasy i zarośla reprezentuje 16 naturalnych zbiorowisk i kilka typów drzewostanów przedplonowych o nieustalonej dokładnie randze fitosocjologicznej. Lasy bagienne i łęgi zajmują niewielką powierzchnię. Stwierdzono tu: ols bagienny, olszynę bagienną, fragmenty łęgu podgórskiego, nadrzeczną olszynę górska i łęg wielogatunkowy. Do bardzo wartościowych zbiorowisk należą rzadkie w Karpatach Polskich lasy jaworowe, reprezentowane tu przez trzy zespoły. Jaworzyna karpacka występuje tylko na skałkach szczytowych Kamienia, jaworzyna górska z języcznikiem znaleziona została na Kamieniu i Suchani w przełomie Wisłoki, jedynie jaworzyna z miesiącznicą trwałą jest częściej spotykana. Do stosunkowo rzadkich zespołów należy </w:t>
      </w:r>
      <w:r w:rsidR="00983545" w:rsidRPr="00B42D99">
        <w:rPr>
          <w:rFonts w:cs="Arial"/>
          <w:color w:val="auto"/>
        </w:rPr>
        <w:t>grąd</w:t>
      </w:r>
      <w:r w:rsidRPr="00B42D99">
        <w:rPr>
          <w:rFonts w:cs="Arial"/>
          <w:color w:val="auto"/>
        </w:rPr>
        <w:t> , który zachował się przeważnie  na stromych skarpach i niższych częściach zboczy dolin nad rzekami oraz potokami. Lasy bukowe reprezentowane są przez dwa zespoły, niezbyt częstą </w:t>
      </w:r>
      <w:r w:rsidR="00983545" w:rsidRPr="00B42D99">
        <w:rPr>
          <w:rFonts w:cs="Arial"/>
          <w:color w:val="auto"/>
        </w:rPr>
        <w:t>kwaśną buczynę</w:t>
      </w:r>
      <w:r>
        <w:rPr>
          <w:rFonts w:cs="Arial"/>
          <w:color w:val="auto"/>
        </w:rPr>
        <w:t xml:space="preserve"> </w:t>
      </w:r>
      <w:r w:rsidRPr="00B42D99">
        <w:rPr>
          <w:rFonts w:cs="Arial"/>
          <w:color w:val="auto"/>
        </w:rPr>
        <w:t>górską i dominującą na terenie Parku żyzną </w:t>
      </w:r>
      <w:r w:rsidR="00983545" w:rsidRPr="00B42D99">
        <w:rPr>
          <w:rFonts w:cs="Arial"/>
          <w:color w:val="auto"/>
        </w:rPr>
        <w:t>buczynę karpacką</w:t>
      </w:r>
      <w:r w:rsidRPr="00B42D99">
        <w:rPr>
          <w:rFonts w:cs="Arial"/>
          <w:color w:val="auto"/>
        </w:rPr>
        <w:t> , zróżnicowaną na 4 podzespoły.  Do szczególnie cennych należy podzespół z kostrzewą górską o wyraźnie wschodniokarpackim charakterze oraz podzespoły wilgotne z czosnkiem niedźwiedzim i miesiącznicą trwałą. Z grupy lasów jodłowych stwierdzono niewielki fragment acidofilnego boru dolnoreglowego oraz rozpowszechnione na terenie Parku jedliny żyzne z panującą w runie jeżyną gruczołowatą.</w:t>
      </w:r>
    </w:p>
    <w:p w:rsidR="00B42D99" w:rsidRPr="00B42D99" w:rsidRDefault="00B42D99" w:rsidP="00B42D99">
      <w:pPr>
        <w:ind w:firstLine="709"/>
        <w:jc w:val="both"/>
        <w:rPr>
          <w:rFonts w:cs="Arial"/>
          <w:color w:val="auto"/>
        </w:rPr>
      </w:pPr>
    </w:p>
    <w:p w:rsidR="00D464FC" w:rsidRDefault="00B42D99" w:rsidP="00B42D99">
      <w:pPr>
        <w:pBdr>
          <w:top w:val="none" w:sz="0" w:space="0" w:color="000000"/>
          <w:left w:val="none" w:sz="0" w:space="0" w:color="000000"/>
          <w:bottom w:val="none" w:sz="0" w:space="0" w:color="000000"/>
          <w:right w:val="none" w:sz="0" w:space="0" w:color="000000"/>
        </w:pBdr>
        <w:tabs>
          <w:tab w:val="left" w:pos="5592"/>
        </w:tabs>
        <w:suppressAutoHyphens/>
        <w:jc w:val="both"/>
        <w:rPr>
          <w:rFonts w:cs="Arial"/>
          <w:color w:val="FF0000"/>
        </w:rPr>
      </w:pPr>
      <w:r w:rsidRPr="00B42D99">
        <w:rPr>
          <w:rFonts w:cs="Arial"/>
          <w:color w:val="auto"/>
        </w:rPr>
        <w:t>Magurski Park Narodowy obejmuje jedną z najbogatszych w Karpatach ostoi fauny leśnej, typowej dla piętra dolnoreglowego i pogórza. Fauna ma charakter przejściowy, miedzy Karpatami Zachodnimi i Wschodnimi, przy czym cechy wschodniokarpackie są silniej zaznaczone. Zauważa się tutaj prawie całkowity brak elementów wysokogórskich, co wiąże się z niewielką wysokością tutejszych gór.</w:t>
      </w:r>
    </w:p>
    <w:p w:rsidR="00B42D99" w:rsidRPr="007B7815" w:rsidRDefault="00B42D99" w:rsidP="00D464FC">
      <w:pPr>
        <w:pBdr>
          <w:top w:val="none" w:sz="0" w:space="0" w:color="000000"/>
          <w:left w:val="none" w:sz="0" w:space="0" w:color="000000"/>
          <w:bottom w:val="none" w:sz="0" w:space="0" w:color="000000"/>
          <w:right w:val="none" w:sz="0" w:space="0" w:color="000000"/>
        </w:pBdr>
        <w:tabs>
          <w:tab w:val="left" w:pos="5592"/>
        </w:tabs>
        <w:suppressAutoHyphens/>
        <w:jc w:val="both"/>
        <w:rPr>
          <w:rFonts w:eastAsia="Calibri" w:cs="Times New Roman"/>
          <w:color w:val="FF0000"/>
        </w:rPr>
      </w:pPr>
    </w:p>
    <w:p w:rsidR="009107CA" w:rsidRPr="00B42D99" w:rsidRDefault="009107CA" w:rsidP="009107CA">
      <w:pPr>
        <w:rPr>
          <w:rFonts w:eastAsiaTheme="minorEastAsia"/>
          <w:bCs/>
          <w:sz w:val="20"/>
          <w:szCs w:val="18"/>
          <w:lang w:eastAsia="pl-PL"/>
        </w:rPr>
      </w:pPr>
      <w:bookmarkStart w:id="445" w:name="_Toc11398401"/>
      <w:bookmarkStart w:id="446" w:name="_Toc19106114"/>
      <w:r w:rsidRPr="00B42D99">
        <w:rPr>
          <w:rFonts w:eastAsiaTheme="minorEastAsia"/>
          <w:b/>
          <w:bCs/>
          <w:sz w:val="20"/>
          <w:szCs w:val="18"/>
          <w:lang w:eastAsia="pl-PL"/>
        </w:rPr>
        <w:t xml:space="preserve">Rysunek </w:t>
      </w:r>
      <w:r w:rsidRPr="00B42D99">
        <w:rPr>
          <w:rFonts w:eastAsiaTheme="minorEastAsia"/>
          <w:b/>
          <w:bCs/>
          <w:sz w:val="20"/>
          <w:szCs w:val="18"/>
          <w:lang w:eastAsia="pl-PL"/>
        </w:rPr>
        <w:fldChar w:fldCharType="begin"/>
      </w:r>
      <w:r w:rsidRPr="00B42D99">
        <w:rPr>
          <w:rFonts w:eastAsiaTheme="minorEastAsia"/>
          <w:b/>
          <w:bCs/>
          <w:sz w:val="20"/>
          <w:szCs w:val="18"/>
          <w:lang w:eastAsia="pl-PL"/>
        </w:rPr>
        <w:instrText xml:space="preserve"> SEQ Rysunek \* ARABIC </w:instrText>
      </w:r>
      <w:r w:rsidRPr="00B42D99">
        <w:rPr>
          <w:rFonts w:eastAsiaTheme="minorEastAsia"/>
          <w:b/>
          <w:bCs/>
          <w:sz w:val="20"/>
          <w:szCs w:val="18"/>
          <w:lang w:eastAsia="pl-PL"/>
        </w:rPr>
        <w:fldChar w:fldCharType="separate"/>
      </w:r>
      <w:r w:rsidR="00E07476">
        <w:rPr>
          <w:rFonts w:eastAsiaTheme="minorEastAsia"/>
          <w:b/>
          <w:bCs/>
          <w:noProof/>
          <w:sz w:val="20"/>
          <w:szCs w:val="18"/>
          <w:lang w:eastAsia="pl-PL"/>
        </w:rPr>
        <w:t>18</w:t>
      </w:r>
      <w:r w:rsidRPr="00B42D99">
        <w:rPr>
          <w:rFonts w:eastAsiaTheme="minorEastAsia"/>
          <w:b/>
          <w:bCs/>
          <w:noProof/>
          <w:sz w:val="20"/>
          <w:szCs w:val="18"/>
          <w:lang w:eastAsia="pl-PL"/>
        </w:rPr>
        <w:fldChar w:fldCharType="end"/>
      </w:r>
      <w:r w:rsidRPr="00B42D99">
        <w:rPr>
          <w:rFonts w:eastAsiaTheme="minorEastAsia"/>
          <w:b/>
          <w:bCs/>
          <w:sz w:val="20"/>
          <w:szCs w:val="18"/>
          <w:lang w:eastAsia="pl-PL"/>
        </w:rPr>
        <w:t xml:space="preserve">. </w:t>
      </w:r>
      <w:r w:rsidR="00087433" w:rsidRPr="00B42D99">
        <w:rPr>
          <w:rFonts w:eastAsiaTheme="minorEastAsia"/>
          <w:b/>
          <w:bCs/>
          <w:sz w:val="20"/>
          <w:szCs w:val="18"/>
          <w:lang w:eastAsia="pl-PL"/>
        </w:rPr>
        <w:t>Magurski</w:t>
      </w:r>
      <w:r w:rsidRPr="00B42D99">
        <w:rPr>
          <w:rFonts w:eastAsiaTheme="minorEastAsia"/>
          <w:b/>
          <w:bCs/>
          <w:sz w:val="20"/>
          <w:szCs w:val="18"/>
          <w:lang w:eastAsia="pl-PL"/>
        </w:rPr>
        <w:t xml:space="preserve"> Park Narodowy na tle Gminy </w:t>
      </w:r>
      <w:r w:rsidR="00835C43" w:rsidRPr="00B42D99">
        <w:rPr>
          <w:rFonts w:eastAsiaTheme="minorEastAsia"/>
          <w:b/>
          <w:bCs/>
          <w:sz w:val="20"/>
          <w:szCs w:val="18"/>
          <w:lang w:eastAsia="pl-PL"/>
        </w:rPr>
        <w:t>Dukla</w:t>
      </w:r>
      <w:bookmarkEnd w:id="445"/>
      <w:bookmarkEnd w:id="446"/>
    </w:p>
    <w:p w:rsidR="00D464FC" w:rsidRPr="00B42D99" w:rsidRDefault="00E55905" w:rsidP="00D464FC">
      <w:pPr>
        <w:pBdr>
          <w:top w:val="none" w:sz="0" w:space="0" w:color="000000"/>
          <w:left w:val="none" w:sz="0" w:space="0" w:color="000000"/>
          <w:bottom w:val="none" w:sz="0" w:space="0" w:color="000000"/>
          <w:right w:val="none" w:sz="0" w:space="0" w:color="000000"/>
        </w:pBdr>
        <w:tabs>
          <w:tab w:val="left" w:pos="5592"/>
        </w:tabs>
        <w:suppressAutoHyphens/>
        <w:jc w:val="both"/>
        <w:rPr>
          <w:rFonts w:eastAsia="Calibri" w:cs="Times New Roman"/>
          <w:b/>
        </w:rPr>
      </w:pPr>
      <w:r w:rsidRPr="00B42D99">
        <w:rPr>
          <w:rFonts w:eastAsia="Calibri" w:cs="Times New Roman"/>
          <w:b/>
          <w:noProof/>
          <w:lang w:eastAsia="pl-PL"/>
        </w:rPr>
        <w:drawing>
          <wp:inline distT="0" distB="0" distL="0" distR="0" wp14:anchorId="1FB29BFB" wp14:editId="2216AF65">
            <wp:extent cx="5760720" cy="4073525"/>
            <wp:effectExtent l="0" t="0" r="0" b="317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parki narodow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D464FC" w:rsidRPr="00B42D99" w:rsidRDefault="00D464FC" w:rsidP="00D464FC">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B42D99">
        <w:rPr>
          <w:rFonts w:eastAsia="Calibri" w:cs="Times New Roman"/>
          <w:sz w:val="20"/>
          <w:szCs w:val="20"/>
        </w:rPr>
        <w:t>źródło: opracowanie własne na podstawie materiałów udostępnianych przez GDOŚ.</w:t>
      </w:r>
    </w:p>
    <w:p w:rsidR="009107CA" w:rsidRPr="007B7815" w:rsidRDefault="009107CA"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B42D99" w:rsidRDefault="00B42D99">
      <w:pPr>
        <w:spacing w:after="200"/>
        <w:rPr>
          <w:rFonts w:eastAsia="Times New Roman" w:cs="Arial"/>
          <w:b/>
          <w:sz w:val="24"/>
          <w:szCs w:val="24"/>
          <w:u w:val="single"/>
        </w:rPr>
      </w:pPr>
      <w:r>
        <w:rPr>
          <w:rFonts w:eastAsia="Times New Roman" w:cs="Arial"/>
          <w:b/>
          <w:sz w:val="24"/>
          <w:szCs w:val="24"/>
          <w:u w:val="single"/>
        </w:rPr>
        <w:br w:type="page"/>
      </w:r>
    </w:p>
    <w:p w:rsidR="00B42D99" w:rsidRPr="00B42D99" w:rsidRDefault="00B42D99" w:rsidP="00B42D99">
      <w:pPr>
        <w:rPr>
          <w:rFonts w:eastAsia="Times New Roman" w:cs="Arial"/>
          <w:b/>
          <w:sz w:val="24"/>
          <w:szCs w:val="24"/>
          <w:u w:val="single"/>
        </w:rPr>
      </w:pPr>
      <w:r w:rsidRPr="00B42D99">
        <w:rPr>
          <w:rFonts w:eastAsia="Times New Roman" w:cs="Arial"/>
          <w:b/>
          <w:sz w:val="24"/>
          <w:szCs w:val="24"/>
          <w:u w:val="single"/>
        </w:rPr>
        <w:t xml:space="preserve">Parki </w:t>
      </w:r>
      <w:r>
        <w:rPr>
          <w:rFonts w:eastAsia="Times New Roman" w:cs="Arial"/>
          <w:b/>
          <w:sz w:val="24"/>
          <w:szCs w:val="24"/>
          <w:u w:val="single"/>
        </w:rPr>
        <w:t>Krajobrazowe</w:t>
      </w:r>
      <w:r w:rsidRPr="00B42D99">
        <w:rPr>
          <w:rFonts w:eastAsia="Times New Roman" w:cs="Arial"/>
          <w:b/>
          <w:sz w:val="24"/>
          <w:szCs w:val="24"/>
          <w:u w:val="single"/>
          <w:vertAlign w:val="superscript"/>
          <w:lang w:val="en-US"/>
        </w:rPr>
        <w:footnoteReference w:id="19"/>
      </w:r>
    </w:p>
    <w:p w:rsidR="00D464FC" w:rsidRDefault="00B42D99"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cs="Arial"/>
        </w:rPr>
      </w:pPr>
      <w:r w:rsidRPr="00B42D99">
        <w:rPr>
          <w:rFonts w:eastAsia="Times New Roman" w:cs="Arial"/>
          <w:b/>
        </w:rPr>
        <w:t xml:space="preserve">Jaśliski Park Krajobrazowy </w:t>
      </w:r>
    </w:p>
    <w:p w:rsidR="00720DE9" w:rsidRPr="00720DE9" w:rsidRDefault="00983545" w:rsidP="00720DE9">
      <w:pPr>
        <w:ind w:firstLine="709"/>
        <w:jc w:val="both"/>
        <w:rPr>
          <w:rFonts w:cs="Arial"/>
          <w:color w:val="auto"/>
        </w:rPr>
      </w:pPr>
      <w:r w:rsidRPr="00720DE9">
        <w:rPr>
          <w:rFonts w:cs="Arial"/>
          <w:color w:val="auto"/>
        </w:rPr>
        <w:t>Jaśliski Park Krajobrazowy </w:t>
      </w:r>
      <w:r w:rsidR="00720DE9" w:rsidRPr="00720DE9">
        <w:rPr>
          <w:rFonts w:cs="Arial"/>
          <w:color w:val="auto"/>
        </w:rPr>
        <w:t>chroni wschodnią część Beskidu Niskiego - obszaru źródliskowego Jasiołki i Wisłoka. W systemie obszarów chronionych stanowi on łącznik pomiędzy Magurskim Parkiem Narodowym a  Ciśniańsko - Wetlińskim Parkiem Krajobrazowym i Bieszczadzkim Parkiem Narodowym.</w:t>
      </w:r>
    </w:p>
    <w:p w:rsidR="00720DE9" w:rsidRPr="00720DE9" w:rsidRDefault="00720DE9" w:rsidP="00720DE9">
      <w:pPr>
        <w:ind w:firstLine="709"/>
        <w:jc w:val="both"/>
        <w:rPr>
          <w:rFonts w:cs="Arial"/>
          <w:color w:val="auto"/>
        </w:rPr>
      </w:pPr>
    </w:p>
    <w:p w:rsidR="00720DE9" w:rsidRPr="00720DE9" w:rsidRDefault="00720DE9" w:rsidP="00720DE9">
      <w:pPr>
        <w:ind w:firstLine="709"/>
        <w:jc w:val="both"/>
        <w:rPr>
          <w:rFonts w:cs="Arial"/>
          <w:color w:val="auto"/>
        </w:rPr>
      </w:pPr>
      <w:r w:rsidRPr="00720DE9">
        <w:rPr>
          <w:rFonts w:cs="Arial"/>
          <w:color w:val="auto"/>
        </w:rPr>
        <w:t>Przełomowa dolina Jasiołki jest jedną z największych osobliwości Parku. Ta kapryśna i rwąca rzeka w szerszych miejscach pozostawiła dzikie pozarastane starorzecza i rozlewiska a w wąskich przesmykach wyrzeźbiła skalne urwiska i kamienne progi tworzące miejscami małe wodospady. Można tu obserwować budowę fliszu karpackiego, a szczególnie tzw. „hieroglify” jednostki dukielskiej, tym bardziej, że obszerne odsłonięcia skał uzupełniają ciekawe nisze, języki osuwiskowe i pola rumowisk skalnych należące do największych w Beskidzie Niskim.</w:t>
      </w:r>
      <w:r>
        <w:rPr>
          <w:rFonts w:cs="Arial"/>
          <w:color w:val="auto"/>
        </w:rPr>
        <w:t xml:space="preserve"> </w:t>
      </w:r>
      <w:r w:rsidRPr="00720DE9">
        <w:rPr>
          <w:rFonts w:cs="Arial"/>
          <w:color w:val="auto"/>
        </w:rPr>
        <w:t>Ciekawe twory geologiczne występują w strefach grzbietowych Piotrusia i Kamienia. Na Piotrusiu są to naturalne wychodnie tzw. piaskowców z Mszanki, w imponujących rozmiarach i kształtach, jaskinie oraz pozostałości dawnych kamieniołomów. Na Kamieniu zaś natura po mistrzowsku przekształciła wyrobiska kamieniołomów w tajemnicze rumowiska skalne.</w:t>
      </w:r>
    </w:p>
    <w:p w:rsidR="00720DE9" w:rsidRPr="00720DE9" w:rsidRDefault="00720DE9" w:rsidP="00720DE9">
      <w:pPr>
        <w:ind w:firstLine="709"/>
        <w:jc w:val="both"/>
        <w:rPr>
          <w:rFonts w:cs="Arial"/>
          <w:color w:val="auto"/>
        </w:rPr>
      </w:pPr>
    </w:p>
    <w:p w:rsidR="00720DE9" w:rsidRPr="00720DE9" w:rsidRDefault="00720DE9" w:rsidP="00720DE9">
      <w:pPr>
        <w:ind w:firstLine="709"/>
        <w:jc w:val="both"/>
        <w:rPr>
          <w:rFonts w:cs="Arial"/>
          <w:color w:val="auto"/>
        </w:rPr>
      </w:pPr>
      <w:r w:rsidRPr="00720DE9">
        <w:rPr>
          <w:rFonts w:cs="Arial"/>
          <w:color w:val="auto"/>
        </w:rPr>
        <w:t>Szata roślinna Parku jest zróżnicowana pod względem bogactwa florystycznego oraz stopnia naturalności zbiorowisk roślinnych. Roślinność Beskidu Niskiego posiada charakter przejściowy pomiędzy zachodniokarpacką florą Beskidu Zachodniego i wschodniokarpacką Beskidu Wschodniego. Prawie 76% powierzchni parku stanowią lasy o wysokim stopniu naturalności zbiorowisk roślinnych. Dominującym zbiorowiskiem roślinnym Parku jest buczyna karpacka występująca w kilku podzespołach. Gatunkami charakterystycznymi dla runa leśnego tego zbiorowiska są m.in.: żywiec gruczołowaty, żywokost sercowaty, zawilec gajowy, szczyr trwały, bluszczyk kosmaty, nerecznica samcza, kostrzewa górska.</w:t>
      </w:r>
      <w:r>
        <w:rPr>
          <w:rFonts w:cs="Arial"/>
          <w:color w:val="auto"/>
        </w:rPr>
        <w:t xml:space="preserve"> </w:t>
      </w:r>
      <w:r w:rsidRPr="00720DE9">
        <w:rPr>
          <w:rFonts w:cs="Arial"/>
          <w:color w:val="auto"/>
        </w:rPr>
        <w:t>Niewielkie powierzchnie zajmuje zespół olszynki górskiej występujący wzdłuż rzek i większych potoków (np. nad korytami Jasiołki i Wisłoka). Zbiorowiskiem piętra pogórza jest grąd w czterech podzespołach z turzycą orzęsioną, kosmatką orzęsioną, kostrzewą górską, gajowcem żółtym i kopytnikiem pospolitym. W Parku stwierdzono występowanie również boru jodłowego mieszanego w postaci żyznej i typowej, podgórskiego łęgu jesionowego, lasów samosiewnych olszyn nazboczowych oraz zbiorowiska przedplonowe na gruntach porolnych (sośniny i świerczyny).</w:t>
      </w:r>
      <w:r>
        <w:rPr>
          <w:rFonts w:cs="Arial"/>
          <w:color w:val="auto"/>
        </w:rPr>
        <w:t xml:space="preserve"> </w:t>
      </w:r>
      <w:r w:rsidRPr="00720DE9">
        <w:rPr>
          <w:rFonts w:cs="Arial"/>
          <w:color w:val="auto"/>
        </w:rPr>
        <w:t>Ważniejsze zbiorowiska nieleśne reprezentują: zespół świeżej łąki rajgrasowej, pastwiskowy zespół życicowo-grzebieńcowy, zespół ubogich pastwisk, ubogie łąki z murawą bliźniczkową, wilgotne łąki ostrożeniowe, młaki, torfowiska i zbiorowiska kserotermiczne.</w:t>
      </w:r>
      <w:r>
        <w:rPr>
          <w:rFonts w:cs="Arial"/>
          <w:color w:val="auto"/>
        </w:rPr>
        <w:t xml:space="preserve"> </w:t>
      </w:r>
      <w:r w:rsidRPr="00720DE9">
        <w:rPr>
          <w:rFonts w:cs="Arial"/>
          <w:color w:val="auto"/>
        </w:rPr>
        <w:t>Według dotychczasowych badań florystycznych ustalono, że na terenie parku występuje około 900 gatunków roślin, z tego około 600 to gatunki leśne. Rośliny górskie reprezentowane są przez 82 gatunki reglowe oraz 7 subalpejskich. Roślinność ma charakter przejściowy i niejednolity.</w:t>
      </w:r>
      <w:r>
        <w:rPr>
          <w:rFonts w:cs="Arial"/>
          <w:color w:val="auto"/>
        </w:rPr>
        <w:t xml:space="preserve"> </w:t>
      </w:r>
      <w:r w:rsidRPr="00720DE9">
        <w:rPr>
          <w:rFonts w:cs="Arial"/>
          <w:color w:val="auto"/>
        </w:rPr>
        <w:t>Gatunki zachodniokarpackie reprezentują rośliny górskie (przytulia okrągłolistna, tojad dzióbaty), rośliny ogólnogórskie, rośliny podgórskie (turzyca zwisła, skrzyp olbrzymi) i rośliny subalpejskie (ciemiężyca zielona, omieg górski). Gatunki wschodniokarpackie to sałatnica leśna, tojad wiechowaty, kozłek trójlistkowy, a rośliny kserotermiczne to róża francuska, nawrot lekarski, kocimiętka naga, kłokoczka południowa i cebulica dwulistna.</w:t>
      </w:r>
    </w:p>
    <w:p w:rsidR="00720DE9" w:rsidRPr="00720DE9" w:rsidRDefault="00720DE9" w:rsidP="00720DE9">
      <w:pPr>
        <w:ind w:firstLine="709"/>
        <w:jc w:val="both"/>
        <w:rPr>
          <w:rFonts w:cs="Arial"/>
          <w:color w:val="auto"/>
        </w:rPr>
      </w:pPr>
    </w:p>
    <w:p w:rsidR="00720DE9" w:rsidRPr="00720DE9" w:rsidRDefault="00720DE9" w:rsidP="00720DE9">
      <w:pPr>
        <w:ind w:firstLine="709"/>
        <w:jc w:val="both"/>
        <w:rPr>
          <w:rFonts w:cs="Arial"/>
          <w:color w:val="auto"/>
        </w:rPr>
      </w:pPr>
      <w:r w:rsidRPr="00720DE9">
        <w:rPr>
          <w:rFonts w:cs="Arial"/>
          <w:color w:val="auto"/>
        </w:rPr>
        <w:t>Kompleksy leśne w granicach Parku charakteryzują się bogactwem gatunkowym fauny. Dzięki warunkom przyrodniczym są nielicznymi już ostojami wielu rzadkich gatunków zwierząt. Do najważniejszych osobliwości faunistycznych należy występowanie gatunków puszczańskich. Żyją tu duże ssaki, jak: niedźwiedź brunatny, wilk i ryś. Na terenie Parku stwierdzono występowanie 152 gatunków ptaków, w tym 114 lęgowych, 6 prawdopodobnie lęgowych, 62 zimujące, 33 przelotne i 6 zalatujących. Ptaki reprezentują rzadkie w kraju gatunki drapieżne (orzeł przedni, orlik krzykliwy), sowy (puchacz, puszczyk uralski) oraz bocian czarny, dzięcioł trójpalczasty i dzięcioł białogrzbiety. Przez Przełęcz Dukielską przebiega szlak migracyjny ptaków.</w:t>
      </w:r>
      <w:r>
        <w:rPr>
          <w:rFonts w:cs="Arial"/>
          <w:color w:val="auto"/>
        </w:rPr>
        <w:t xml:space="preserve"> </w:t>
      </w:r>
      <w:r w:rsidRPr="00720DE9">
        <w:rPr>
          <w:rFonts w:cs="Arial"/>
          <w:color w:val="auto"/>
        </w:rPr>
        <w:t>Wśród gadów na uwagę zasługuje występowanie węża Eskulapa i gniewosza plamistego. Występowanie gadów i płazów związane jest z istnieniem dla nich dogodnych warunków życia (mało przekształconych biotopów). Ryby reprezentują m.in.: pstrągi (potokowy, tęczowy), lipień, piekielnica, strzebla potokowa i głowacz pręgopłetwy.</w:t>
      </w:r>
      <w:r>
        <w:rPr>
          <w:rFonts w:cs="Arial"/>
          <w:color w:val="auto"/>
        </w:rPr>
        <w:t xml:space="preserve"> </w:t>
      </w:r>
      <w:r w:rsidRPr="00720DE9">
        <w:rPr>
          <w:rFonts w:cs="Arial"/>
          <w:color w:val="auto"/>
        </w:rPr>
        <w:t>W Parku stwierdzono 10 gatunków nietoperzy, cenne gatunki bezkręgowców, np. nadobnicę alpejską i kozioroga dębosza.</w:t>
      </w:r>
    </w:p>
    <w:p w:rsidR="00720DE9" w:rsidRPr="00720DE9" w:rsidRDefault="00720DE9" w:rsidP="00720DE9">
      <w:pPr>
        <w:ind w:firstLine="709"/>
        <w:jc w:val="both"/>
        <w:rPr>
          <w:rFonts w:cs="Arial"/>
          <w:color w:val="auto"/>
        </w:rPr>
      </w:pPr>
    </w:p>
    <w:p w:rsidR="00720DE9" w:rsidRPr="00720DE9" w:rsidRDefault="00720DE9" w:rsidP="00720DE9">
      <w:pPr>
        <w:ind w:firstLine="709"/>
        <w:jc w:val="both"/>
        <w:rPr>
          <w:rFonts w:cs="Arial"/>
          <w:color w:val="auto"/>
        </w:rPr>
      </w:pPr>
      <w:r w:rsidRPr="00720DE9">
        <w:rPr>
          <w:rFonts w:cs="Arial"/>
          <w:color w:val="auto"/>
        </w:rPr>
        <w:t>Najcenniejsze miejsca Parku pod względem walorów przyrodniczych objęte są ochroną rezerwatową.</w:t>
      </w:r>
    </w:p>
    <w:p w:rsidR="00B42D99" w:rsidRPr="00AC24A8" w:rsidRDefault="00B42D99"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rPr>
      </w:pPr>
    </w:p>
    <w:p w:rsidR="009107CA" w:rsidRPr="00AC24A8" w:rsidRDefault="009107CA" w:rsidP="009107CA">
      <w:pPr>
        <w:rPr>
          <w:rFonts w:eastAsiaTheme="minorEastAsia"/>
          <w:b/>
          <w:bCs/>
          <w:sz w:val="20"/>
          <w:szCs w:val="18"/>
          <w:lang w:eastAsia="pl-PL"/>
        </w:rPr>
      </w:pPr>
      <w:bookmarkStart w:id="447" w:name="_Toc11398402"/>
      <w:bookmarkStart w:id="448" w:name="_Toc19106115"/>
      <w:r w:rsidRPr="00AC24A8">
        <w:rPr>
          <w:rFonts w:eastAsiaTheme="minorEastAsia"/>
          <w:b/>
          <w:bCs/>
          <w:sz w:val="20"/>
          <w:szCs w:val="18"/>
          <w:lang w:eastAsia="pl-PL"/>
        </w:rPr>
        <w:t xml:space="preserve">Rysunek </w:t>
      </w:r>
      <w:r w:rsidRPr="00AC24A8">
        <w:rPr>
          <w:rFonts w:eastAsiaTheme="minorEastAsia"/>
          <w:b/>
          <w:bCs/>
          <w:sz w:val="20"/>
          <w:szCs w:val="18"/>
          <w:lang w:eastAsia="pl-PL"/>
        </w:rPr>
        <w:fldChar w:fldCharType="begin"/>
      </w:r>
      <w:r w:rsidRPr="00AC24A8">
        <w:rPr>
          <w:rFonts w:eastAsiaTheme="minorEastAsia"/>
          <w:b/>
          <w:bCs/>
          <w:sz w:val="20"/>
          <w:szCs w:val="18"/>
          <w:lang w:eastAsia="pl-PL"/>
        </w:rPr>
        <w:instrText xml:space="preserve"> SEQ Rysunek \* ARABIC </w:instrText>
      </w:r>
      <w:r w:rsidRPr="00AC24A8">
        <w:rPr>
          <w:rFonts w:eastAsiaTheme="minorEastAsia"/>
          <w:b/>
          <w:bCs/>
          <w:sz w:val="20"/>
          <w:szCs w:val="18"/>
          <w:lang w:eastAsia="pl-PL"/>
        </w:rPr>
        <w:fldChar w:fldCharType="separate"/>
      </w:r>
      <w:r w:rsidR="00E07476">
        <w:rPr>
          <w:rFonts w:eastAsiaTheme="minorEastAsia"/>
          <w:b/>
          <w:bCs/>
          <w:noProof/>
          <w:sz w:val="20"/>
          <w:szCs w:val="18"/>
          <w:lang w:eastAsia="pl-PL"/>
        </w:rPr>
        <w:t>19</w:t>
      </w:r>
      <w:r w:rsidRPr="00AC24A8">
        <w:rPr>
          <w:rFonts w:eastAsiaTheme="minorEastAsia"/>
          <w:b/>
          <w:bCs/>
          <w:noProof/>
          <w:sz w:val="20"/>
          <w:szCs w:val="18"/>
          <w:lang w:eastAsia="pl-PL"/>
        </w:rPr>
        <w:fldChar w:fldCharType="end"/>
      </w:r>
      <w:r w:rsidRPr="00AC24A8">
        <w:rPr>
          <w:rFonts w:eastAsiaTheme="minorEastAsia"/>
          <w:b/>
          <w:bCs/>
          <w:sz w:val="20"/>
          <w:szCs w:val="18"/>
          <w:lang w:eastAsia="pl-PL"/>
        </w:rPr>
        <w:t xml:space="preserve">. </w:t>
      </w:r>
      <w:r w:rsidR="00AC24A8" w:rsidRPr="00AC24A8">
        <w:rPr>
          <w:rFonts w:eastAsiaTheme="minorEastAsia"/>
          <w:b/>
          <w:bCs/>
          <w:sz w:val="20"/>
          <w:szCs w:val="18"/>
          <w:lang w:eastAsia="pl-PL"/>
        </w:rPr>
        <w:t>Jaśliski Park Krajobrazowy</w:t>
      </w:r>
      <w:r w:rsidRPr="00AC24A8">
        <w:rPr>
          <w:rFonts w:eastAsiaTheme="minorEastAsia"/>
          <w:b/>
          <w:bCs/>
          <w:sz w:val="20"/>
          <w:szCs w:val="18"/>
          <w:lang w:eastAsia="pl-PL"/>
        </w:rPr>
        <w:t xml:space="preserve"> na tle Gminy </w:t>
      </w:r>
      <w:r w:rsidR="00835C43" w:rsidRPr="00AC24A8">
        <w:rPr>
          <w:rFonts w:eastAsiaTheme="minorEastAsia"/>
          <w:b/>
          <w:bCs/>
          <w:sz w:val="20"/>
          <w:szCs w:val="18"/>
          <w:lang w:eastAsia="pl-PL"/>
        </w:rPr>
        <w:t>Dukla</w:t>
      </w:r>
      <w:r w:rsidRPr="00AC24A8">
        <w:rPr>
          <w:rFonts w:eastAsiaTheme="minorEastAsia"/>
          <w:b/>
          <w:bCs/>
          <w:sz w:val="20"/>
          <w:szCs w:val="18"/>
          <w:lang w:eastAsia="pl-PL"/>
        </w:rPr>
        <w:t>.</w:t>
      </w:r>
      <w:bookmarkEnd w:id="447"/>
      <w:bookmarkEnd w:id="448"/>
    </w:p>
    <w:p w:rsidR="00D464FC" w:rsidRPr="00AC24A8" w:rsidRDefault="00B818D4"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rPr>
      </w:pPr>
      <w:r w:rsidRPr="00AC24A8">
        <w:rPr>
          <w:rFonts w:eastAsia="Calibri" w:cs="Times New Roman"/>
          <w:noProof/>
          <w:lang w:eastAsia="pl-PL"/>
        </w:rPr>
        <w:drawing>
          <wp:inline distT="0" distB="0" distL="0" distR="0" wp14:anchorId="5B538CE8" wp14:editId="2F518A9B">
            <wp:extent cx="5760720" cy="4073525"/>
            <wp:effectExtent l="0" t="0" r="0" b="317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parki krajobrazow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D464FC" w:rsidRPr="00AC24A8" w:rsidRDefault="00D464FC" w:rsidP="00D464FC">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AC24A8">
        <w:rPr>
          <w:rFonts w:eastAsia="Calibri" w:cs="Times New Roman"/>
          <w:sz w:val="20"/>
          <w:szCs w:val="20"/>
        </w:rPr>
        <w:t>źródło: opracowanie własne na podstawie materiałów udostępnianych przez GDOŚ.</w:t>
      </w:r>
    </w:p>
    <w:p w:rsidR="00D464FC" w:rsidRPr="007B7815" w:rsidRDefault="00D464FC"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720DE9" w:rsidRDefault="00720DE9"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720DE9" w:rsidRDefault="00720DE9"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720DE9" w:rsidRDefault="00720DE9"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720DE9" w:rsidRDefault="00720DE9"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720DE9" w:rsidRPr="00B42D99" w:rsidRDefault="00720DE9" w:rsidP="00720DE9">
      <w:pPr>
        <w:rPr>
          <w:rFonts w:eastAsia="Times New Roman" w:cs="Arial"/>
          <w:b/>
          <w:sz w:val="24"/>
          <w:szCs w:val="24"/>
          <w:u w:val="single"/>
        </w:rPr>
      </w:pPr>
      <w:r>
        <w:rPr>
          <w:rFonts w:eastAsia="Times New Roman" w:cs="Arial"/>
          <w:b/>
          <w:sz w:val="24"/>
          <w:szCs w:val="24"/>
          <w:u w:val="single"/>
        </w:rPr>
        <w:t>Rezerwaty</w:t>
      </w:r>
      <w:r w:rsidRPr="00B42D99">
        <w:rPr>
          <w:rFonts w:eastAsia="Times New Roman" w:cs="Arial"/>
          <w:b/>
          <w:sz w:val="24"/>
          <w:szCs w:val="24"/>
          <w:u w:val="single"/>
          <w:vertAlign w:val="superscript"/>
          <w:lang w:val="en-US"/>
        </w:rPr>
        <w:footnoteReference w:id="20"/>
      </w:r>
    </w:p>
    <w:p w:rsidR="00720DE9" w:rsidRDefault="00024CAD" w:rsidP="00720DE9">
      <w:pPr>
        <w:pBdr>
          <w:top w:val="none" w:sz="0" w:space="0" w:color="000000"/>
          <w:left w:val="none" w:sz="0" w:space="1" w:color="000000"/>
          <w:bottom w:val="none" w:sz="0" w:space="0" w:color="000000"/>
          <w:right w:val="none" w:sz="0" w:space="0" w:color="000000"/>
        </w:pBdr>
        <w:tabs>
          <w:tab w:val="left" w:pos="5592"/>
        </w:tabs>
        <w:suppressAutoHyphens/>
        <w:jc w:val="both"/>
        <w:rPr>
          <w:rFonts w:cs="Arial"/>
        </w:rPr>
      </w:pPr>
      <w:r>
        <w:rPr>
          <w:rFonts w:eastAsia="Times New Roman" w:cs="Arial"/>
          <w:b/>
        </w:rPr>
        <w:t>Rezerwat „Cisy w Nowej Wsi”</w:t>
      </w:r>
      <w:r w:rsidR="00720DE9" w:rsidRPr="00B42D99">
        <w:rPr>
          <w:rFonts w:eastAsia="Times New Roman" w:cs="Arial"/>
          <w:b/>
        </w:rPr>
        <w:t xml:space="preserve"> </w:t>
      </w:r>
    </w:p>
    <w:p w:rsidR="00720DE9" w:rsidRDefault="00024CAD" w:rsidP="00024CAD">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cs="Arial"/>
          <w:color w:val="auto"/>
        </w:rPr>
      </w:pPr>
      <w:r w:rsidRPr="00024CAD">
        <w:rPr>
          <w:rFonts w:cs="Arial"/>
          <w:color w:val="auto"/>
        </w:rPr>
        <w:t>Rezerwat „Cisy w Nowej Wsi”</w:t>
      </w:r>
      <w:r>
        <w:rPr>
          <w:rFonts w:cs="Arial"/>
          <w:color w:val="auto"/>
        </w:rPr>
        <w:t>, jest rezerwatem florystycznym o powierzchni 2,38 ha. Został utworzony 25 marca 1957 roku, w celu zachowania</w:t>
      </w:r>
      <w:r w:rsidRPr="00024CAD">
        <w:rPr>
          <w:rFonts w:cs="Arial"/>
          <w:color w:val="auto"/>
        </w:rPr>
        <w:t xml:space="preserve"> naturalnego stanowiska cisa pospolitego </w:t>
      </w:r>
      <w:r>
        <w:rPr>
          <w:rFonts w:cs="Arial"/>
          <w:color w:val="auto"/>
        </w:rPr>
        <w:t>(</w:t>
      </w:r>
      <w:r w:rsidRPr="00024CAD">
        <w:rPr>
          <w:rFonts w:cs="Arial"/>
          <w:color w:val="auto"/>
        </w:rPr>
        <w:t>Taxus baccata</w:t>
      </w:r>
      <w:r>
        <w:rPr>
          <w:rFonts w:cs="Arial"/>
          <w:color w:val="auto"/>
        </w:rPr>
        <w:t>).</w:t>
      </w:r>
    </w:p>
    <w:p w:rsidR="00024CAD" w:rsidRDefault="00024CAD" w:rsidP="00024CAD">
      <w:pPr>
        <w:pBdr>
          <w:top w:val="none" w:sz="0" w:space="0" w:color="000000"/>
          <w:left w:val="none" w:sz="0" w:space="1" w:color="000000"/>
          <w:bottom w:val="none" w:sz="0" w:space="0" w:color="000000"/>
          <w:right w:val="none" w:sz="0" w:space="0" w:color="000000"/>
        </w:pBdr>
        <w:tabs>
          <w:tab w:val="left" w:pos="5592"/>
        </w:tabs>
        <w:suppressAutoHyphens/>
        <w:jc w:val="both"/>
        <w:rPr>
          <w:rFonts w:cs="Arial"/>
          <w:color w:val="auto"/>
        </w:rPr>
      </w:pPr>
    </w:p>
    <w:p w:rsidR="00BA3F37" w:rsidRPr="00D10E9C" w:rsidRDefault="00BA3F37" w:rsidP="00BA3F37">
      <w:pPr>
        <w:pBdr>
          <w:top w:val="none" w:sz="0" w:space="0" w:color="000000"/>
          <w:left w:val="none" w:sz="0" w:space="1" w:color="000000"/>
          <w:bottom w:val="none" w:sz="0" w:space="0" w:color="000000"/>
          <w:right w:val="none" w:sz="0" w:space="0" w:color="000000"/>
        </w:pBdr>
        <w:tabs>
          <w:tab w:val="left" w:pos="5592"/>
        </w:tabs>
        <w:suppressAutoHyphens/>
        <w:jc w:val="both"/>
        <w:rPr>
          <w:rFonts w:cs="Arial"/>
          <w:b/>
          <w:color w:val="auto"/>
        </w:rPr>
      </w:pPr>
      <w:r w:rsidRPr="00D10E9C">
        <w:rPr>
          <w:rFonts w:cs="Arial"/>
          <w:b/>
          <w:color w:val="auto"/>
        </w:rPr>
        <w:t>Rezerwat Tysiąclecia na Cergowej Górze</w:t>
      </w:r>
    </w:p>
    <w:p w:rsidR="00BA3F37" w:rsidRDefault="00D10E9C" w:rsidP="00D10E9C">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cs="Arial"/>
          <w:color w:val="auto"/>
        </w:rPr>
      </w:pPr>
      <w:r w:rsidRPr="00D10E9C">
        <w:rPr>
          <w:rFonts w:cs="Arial"/>
          <w:color w:val="auto"/>
        </w:rPr>
        <w:t>Rezerwat Tysiąclecia na Cergowej Górze</w:t>
      </w:r>
      <w:r w:rsidR="00BA3F37">
        <w:rPr>
          <w:rFonts w:cs="Arial"/>
          <w:color w:val="auto"/>
        </w:rPr>
        <w:t xml:space="preserve">, jest rezerwatem </w:t>
      </w:r>
      <w:r>
        <w:rPr>
          <w:rFonts w:cs="Arial"/>
          <w:color w:val="auto"/>
        </w:rPr>
        <w:t>leśnym</w:t>
      </w:r>
      <w:r w:rsidR="00BA3F37">
        <w:rPr>
          <w:rFonts w:cs="Arial"/>
          <w:color w:val="auto"/>
        </w:rPr>
        <w:t xml:space="preserve"> o powierzchni </w:t>
      </w:r>
      <w:r>
        <w:rPr>
          <w:rFonts w:cs="Arial"/>
          <w:color w:val="auto"/>
        </w:rPr>
        <w:t>61,74</w:t>
      </w:r>
      <w:r w:rsidR="00BA3F37">
        <w:rPr>
          <w:rFonts w:cs="Arial"/>
          <w:color w:val="auto"/>
        </w:rPr>
        <w:t xml:space="preserve"> ha. Został utworzony 2</w:t>
      </w:r>
      <w:r>
        <w:rPr>
          <w:rFonts w:cs="Arial"/>
          <w:color w:val="auto"/>
        </w:rPr>
        <w:t>6</w:t>
      </w:r>
      <w:r w:rsidR="00BA3F37">
        <w:rPr>
          <w:rFonts w:cs="Arial"/>
          <w:color w:val="auto"/>
        </w:rPr>
        <w:t xml:space="preserve"> </w:t>
      </w:r>
      <w:r>
        <w:rPr>
          <w:rFonts w:cs="Arial"/>
          <w:color w:val="auto"/>
        </w:rPr>
        <w:t>lutego</w:t>
      </w:r>
      <w:r w:rsidR="00BA3F37">
        <w:rPr>
          <w:rFonts w:cs="Arial"/>
          <w:color w:val="auto"/>
        </w:rPr>
        <w:t xml:space="preserve"> 19</w:t>
      </w:r>
      <w:r>
        <w:rPr>
          <w:rFonts w:cs="Arial"/>
          <w:color w:val="auto"/>
        </w:rPr>
        <w:t>63</w:t>
      </w:r>
      <w:r w:rsidR="00BA3F37">
        <w:rPr>
          <w:rFonts w:cs="Arial"/>
          <w:color w:val="auto"/>
        </w:rPr>
        <w:t xml:space="preserve"> roku, w celu zachowania</w:t>
      </w:r>
      <w:r w:rsidR="00BA3F37" w:rsidRPr="00024CAD">
        <w:rPr>
          <w:rFonts w:cs="Arial"/>
          <w:color w:val="auto"/>
        </w:rPr>
        <w:t xml:space="preserve"> </w:t>
      </w:r>
      <w:r w:rsidRPr="00D10E9C">
        <w:rPr>
          <w:rFonts w:cs="Arial"/>
          <w:color w:val="auto"/>
        </w:rPr>
        <w:t xml:space="preserve">fragmentu lasu mieszanego </w:t>
      </w:r>
      <w:r>
        <w:rPr>
          <w:rFonts w:cs="Arial"/>
          <w:color w:val="auto"/>
        </w:rPr>
        <w:t xml:space="preserve">o cechach zespołu naturalnego z </w:t>
      </w:r>
      <w:r w:rsidRPr="00D10E9C">
        <w:rPr>
          <w:rFonts w:cs="Arial"/>
          <w:color w:val="auto"/>
        </w:rPr>
        <w:t>bogatą i ciekawą florą.</w:t>
      </w:r>
    </w:p>
    <w:p w:rsidR="00024CAD" w:rsidRDefault="00024CAD" w:rsidP="00024CAD">
      <w:pPr>
        <w:pBdr>
          <w:top w:val="none" w:sz="0" w:space="0" w:color="000000"/>
          <w:left w:val="none" w:sz="0" w:space="1" w:color="000000"/>
          <w:bottom w:val="none" w:sz="0" w:space="0" w:color="000000"/>
          <w:right w:val="none" w:sz="0" w:space="0" w:color="000000"/>
        </w:pBdr>
        <w:tabs>
          <w:tab w:val="left" w:pos="5592"/>
        </w:tabs>
        <w:suppressAutoHyphens/>
        <w:jc w:val="both"/>
        <w:rPr>
          <w:rFonts w:cs="Arial"/>
          <w:color w:val="auto"/>
        </w:rPr>
      </w:pPr>
    </w:p>
    <w:p w:rsidR="004C7B37" w:rsidRPr="00D10E9C" w:rsidRDefault="004C7B37" w:rsidP="004C7B37">
      <w:pPr>
        <w:pBdr>
          <w:top w:val="none" w:sz="0" w:space="0" w:color="000000"/>
          <w:left w:val="none" w:sz="0" w:space="1" w:color="000000"/>
          <w:bottom w:val="none" w:sz="0" w:space="0" w:color="000000"/>
          <w:right w:val="none" w:sz="0" w:space="0" w:color="000000"/>
        </w:pBdr>
        <w:tabs>
          <w:tab w:val="left" w:pos="5592"/>
        </w:tabs>
        <w:suppressAutoHyphens/>
        <w:jc w:val="both"/>
        <w:rPr>
          <w:rFonts w:cs="Arial"/>
          <w:b/>
          <w:color w:val="auto"/>
        </w:rPr>
      </w:pPr>
      <w:r w:rsidRPr="00D10E9C">
        <w:rPr>
          <w:rFonts w:cs="Arial"/>
          <w:b/>
          <w:color w:val="auto"/>
        </w:rPr>
        <w:t xml:space="preserve">Rezerwat </w:t>
      </w:r>
      <w:r>
        <w:rPr>
          <w:rFonts w:cs="Arial"/>
          <w:b/>
          <w:color w:val="auto"/>
        </w:rPr>
        <w:t>„Igiełki”</w:t>
      </w:r>
    </w:p>
    <w:p w:rsidR="004C7B37" w:rsidRDefault="004C7B37" w:rsidP="004C7B37">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cs="Arial"/>
          <w:color w:val="auto"/>
        </w:rPr>
      </w:pPr>
      <w:r w:rsidRPr="00D10E9C">
        <w:rPr>
          <w:rFonts w:cs="Arial"/>
          <w:color w:val="auto"/>
        </w:rPr>
        <w:t xml:space="preserve">Rezerwat </w:t>
      </w:r>
      <w:r>
        <w:rPr>
          <w:rFonts w:cs="Arial"/>
          <w:color w:val="auto"/>
        </w:rPr>
        <w:t xml:space="preserve">„Igiełki”, jest rezerwatem </w:t>
      </w:r>
      <w:r w:rsidR="008A167A">
        <w:rPr>
          <w:rFonts w:cs="Arial"/>
          <w:color w:val="auto"/>
        </w:rPr>
        <w:t>florystycznym</w:t>
      </w:r>
      <w:r>
        <w:rPr>
          <w:rFonts w:cs="Arial"/>
          <w:color w:val="auto"/>
        </w:rPr>
        <w:t xml:space="preserve"> o powierzchni </w:t>
      </w:r>
      <w:r w:rsidR="008A167A">
        <w:rPr>
          <w:rFonts w:cs="Arial"/>
          <w:color w:val="auto"/>
        </w:rPr>
        <w:t>27,85</w:t>
      </w:r>
      <w:r>
        <w:rPr>
          <w:rFonts w:cs="Arial"/>
          <w:color w:val="auto"/>
        </w:rPr>
        <w:t xml:space="preserve"> ha. Został utworzony </w:t>
      </w:r>
      <w:r w:rsidR="008A167A">
        <w:rPr>
          <w:rFonts w:cs="Arial"/>
          <w:color w:val="auto"/>
        </w:rPr>
        <w:t>15</w:t>
      </w:r>
      <w:r>
        <w:rPr>
          <w:rFonts w:cs="Arial"/>
          <w:color w:val="auto"/>
        </w:rPr>
        <w:t xml:space="preserve"> </w:t>
      </w:r>
      <w:r w:rsidR="008A167A">
        <w:rPr>
          <w:rFonts w:cs="Arial"/>
          <w:color w:val="auto"/>
        </w:rPr>
        <w:t>stycznia</w:t>
      </w:r>
      <w:r>
        <w:rPr>
          <w:rFonts w:cs="Arial"/>
          <w:color w:val="auto"/>
        </w:rPr>
        <w:t xml:space="preserve"> 19</w:t>
      </w:r>
      <w:r w:rsidR="008A167A">
        <w:rPr>
          <w:rFonts w:cs="Arial"/>
          <w:color w:val="auto"/>
        </w:rPr>
        <w:t>90</w:t>
      </w:r>
      <w:r>
        <w:rPr>
          <w:rFonts w:cs="Arial"/>
          <w:color w:val="auto"/>
        </w:rPr>
        <w:t xml:space="preserve"> roku, w celu zachowania</w:t>
      </w:r>
      <w:r w:rsidRPr="00024CAD">
        <w:rPr>
          <w:rFonts w:cs="Arial"/>
          <w:color w:val="auto"/>
        </w:rPr>
        <w:t xml:space="preserve"> </w:t>
      </w:r>
      <w:r w:rsidR="008A167A" w:rsidRPr="008A167A">
        <w:rPr>
          <w:rFonts w:cs="Arial"/>
          <w:color w:val="auto"/>
        </w:rPr>
        <w:t xml:space="preserve">naturalnego stanowiska cisa pospolitego </w:t>
      </w:r>
      <w:r w:rsidR="008A167A">
        <w:rPr>
          <w:rFonts w:cs="Arial"/>
          <w:color w:val="auto"/>
        </w:rPr>
        <w:t>(</w:t>
      </w:r>
      <w:r w:rsidR="008A167A" w:rsidRPr="008A167A">
        <w:rPr>
          <w:rFonts w:cs="Arial"/>
          <w:color w:val="auto"/>
        </w:rPr>
        <w:t>Taxus baccata</w:t>
      </w:r>
      <w:r w:rsidR="008A167A">
        <w:rPr>
          <w:rFonts w:cs="Arial"/>
          <w:color w:val="auto"/>
        </w:rPr>
        <w:t>)</w:t>
      </w:r>
      <w:r w:rsidR="008A167A" w:rsidRPr="008A167A">
        <w:rPr>
          <w:rFonts w:cs="Arial"/>
          <w:color w:val="auto"/>
        </w:rPr>
        <w:t xml:space="preserve"> </w:t>
      </w:r>
      <w:r w:rsidR="008A167A">
        <w:rPr>
          <w:rFonts w:cs="Arial"/>
          <w:color w:val="auto"/>
        </w:rPr>
        <w:t xml:space="preserve">na </w:t>
      </w:r>
      <w:r w:rsidR="008A167A" w:rsidRPr="008A167A">
        <w:rPr>
          <w:rFonts w:cs="Arial"/>
          <w:color w:val="auto"/>
        </w:rPr>
        <w:t>terenie Beskidu Niskiego</w:t>
      </w:r>
      <w:r w:rsidR="008A167A">
        <w:rPr>
          <w:rFonts w:cs="Arial"/>
          <w:color w:val="auto"/>
        </w:rPr>
        <w:t>.</w:t>
      </w:r>
    </w:p>
    <w:p w:rsidR="004C7B37" w:rsidRDefault="004C7B37" w:rsidP="00024CAD">
      <w:pPr>
        <w:pBdr>
          <w:top w:val="none" w:sz="0" w:space="0" w:color="000000"/>
          <w:left w:val="none" w:sz="0" w:space="1" w:color="000000"/>
          <w:bottom w:val="none" w:sz="0" w:space="0" w:color="000000"/>
          <w:right w:val="none" w:sz="0" w:space="0" w:color="000000"/>
        </w:pBdr>
        <w:tabs>
          <w:tab w:val="left" w:pos="5592"/>
        </w:tabs>
        <w:suppressAutoHyphens/>
        <w:jc w:val="both"/>
        <w:rPr>
          <w:rFonts w:cs="Arial"/>
          <w:color w:val="auto"/>
        </w:rPr>
      </w:pPr>
    </w:p>
    <w:p w:rsidR="00576744" w:rsidRPr="00D10E9C" w:rsidRDefault="00576744" w:rsidP="00576744">
      <w:pPr>
        <w:pBdr>
          <w:top w:val="none" w:sz="0" w:space="0" w:color="000000"/>
          <w:left w:val="none" w:sz="0" w:space="1" w:color="000000"/>
          <w:bottom w:val="none" w:sz="0" w:space="0" w:color="000000"/>
          <w:right w:val="none" w:sz="0" w:space="0" w:color="000000"/>
        </w:pBdr>
        <w:tabs>
          <w:tab w:val="left" w:pos="5592"/>
        </w:tabs>
        <w:suppressAutoHyphens/>
        <w:jc w:val="both"/>
        <w:rPr>
          <w:rFonts w:cs="Arial"/>
          <w:b/>
          <w:color w:val="auto"/>
        </w:rPr>
      </w:pPr>
      <w:r w:rsidRPr="00D10E9C">
        <w:rPr>
          <w:rFonts w:cs="Arial"/>
          <w:b/>
          <w:color w:val="auto"/>
        </w:rPr>
        <w:t xml:space="preserve">Rezerwat </w:t>
      </w:r>
      <w:r>
        <w:rPr>
          <w:rFonts w:cs="Arial"/>
          <w:b/>
          <w:color w:val="auto"/>
        </w:rPr>
        <w:t>„Modrzyna”</w:t>
      </w:r>
    </w:p>
    <w:p w:rsidR="00576744" w:rsidRDefault="00576744" w:rsidP="00576744">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cs="Arial"/>
          <w:color w:val="auto"/>
        </w:rPr>
      </w:pPr>
      <w:r w:rsidRPr="00D10E9C">
        <w:rPr>
          <w:rFonts w:cs="Arial"/>
          <w:color w:val="auto"/>
        </w:rPr>
        <w:t xml:space="preserve">Rezerwat </w:t>
      </w:r>
      <w:r>
        <w:rPr>
          <w:rFonts w:cs="Arial"/>
          <w:color w:val="auto"/>
        </w:rPr>
        <w:t>„Modrzyna”, jest rezerwatem florystycznym o powierzchni 17,32 ha. Został utworzony 20 września 1953 roku, w celu zachowania</w:t>
      </w:r>
      <w:r w:rsidRPr="00024CAD">
        <w:rPr>
          <w:rFonts w:cs="Arial"/>
          <w:color w:val="auto"/>
        </w:rPr>
        <w:t xml:space="preserve"> </w:t>
      </w:r>
      <w:r w:rsidRPr="00576744">
        <w:rPr>
          <w:rFonts w:cs="Arial"/>
          <w:color w:val="auto"/>
        </w:rPr>
        <w:t>naturalnego stanowiska mod</w:t>
      </w:r>
      <w:r>
        <w:rPr>
          <w:rFonts w:cs="Arial"/>
          <w:color w:val="auto"/>
        </w:rPr>
        <w:t xml:space="preserve">rzewia polskiego (Larix polonica) </w:t>
      </w:r>
      <w:r w:rsidRPr="00576744">
        <w:rPr>
          <w:rFonts w:cs="Arial"/>
          <w:color w:val="auto"/>
        </w:rPr>
        <w:t>występującego tu w drzewostanach mieszanych z jodłą.</w:t>
      </w:r>
    </w:p>
    <w:p w:rsidR="00024CAD" w:rsidRDefault="00024CAD"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576744" w:rsidRPr="00D10E9C" w:rsidRDefault="00576744" w:rsidP="00576744">
      <w:pPr>
        <w:pBdr>
          <w:top w:val="none" w:sz="0" w:space="0" w:color="000000"/>
          <w:left w:val="none" w:sz="0" w:space="1" w:color="000000"/>
          <w:bottom w:val="none" w:sz="0" w:space="0" w:color="000000"/>
          <w:right w:val="none" w:sz="0" w:space="0" w:color="000000"/>
        </w:pBdr>
        <w:tabs>
          <w:tab w:val="left" w:pos="5592"/>
        </w:tabs>
        <w:suppressAutoHyphens/>
        <w:jc w:val="both"/>
        <w:rPr>
          <w:rFonts w:cs="Arial"/>
          <w:b/>
          <w:color w:val="auto"/>
        </w:rPr>
      </w:pPr>
      <w:r w:rsidRPr="00D10E9C">
        <w:rPr>
          <w:rFonts w:cs="Arial"/>
          <w:b/>
          <w:color w:val="auto"/>
        </w:rPr>
        <w:t xml:space="preserve">Rezerwat </w:t>
      </w:r>
      <w:r>
        <w:rPr>
          <w:rFonts w:cs="Arial"/>
          <w:b/>
          <w:color w:val="auto"/>
        </w:rPr>
        <w:t>„Wadernik”</w:t>
      </w:r>
    </w:p>
    <w:p w:rsidR="00576744" w:rsidRDefault="00576744" w:rsidP="00576744">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cs="Arial"/>
          <w:color w:val="auto"/>
        </w:rPr>
      </w:pPr>
      <w:r w:rsidRPr="00D10E9C">
        <w:rPr>
          <w:rFonts w:cs="Arial"/>
          <w:color w:val="auto"/>
        </w:rPr>
        <w:t xml:space="preserve">Rezerwat </w:t>
      </w:r>
      <w:r>
        <w:rPr>
          <w:rFonts w:cs="Arial"/>
          <w:color w:val="auto"/>
        </w:rPr>
        <w:t xml:space="preserve">„Wadernik”, jest rezerwatem florystycznym o powierzchni 10,82 ha. Został utworzony </w:t>
      </w:r>
      <w:r w:rsidRPr="00576744">
        <w:rPr>
          <w:rFonts w:cs="Arial"/>
          <w:color w:val="auto"/>
        </w:rPr>
        <w:t xml:space="preserve">15 stycznia 1990 </w:t>
      </w:r>
      <w:r>
        <w:rPr>
          <w:rFonts w:cs="Arial"/>
          <w:color w:val="auto"/>
        </w:rPr>
        <w:t>roku, w celu zachowania</w:t>
      </w:r>
      <w:r w:rsidRPr="00024CAD">
        <w:rPr>
          <w:rFonts w:cs="Arial"/>
          <w:color w:val="auto"/>
        </w:rPr>
        <w:t xml:space="preserve"> </w:t>
      </w:r>
      <w:r w:rsidRPr="00576744">
        <w:rPr>
          <w:rFonts w:cs="Arial"/>
          <w:color w:val="auto"/>
        </w:rPr>
        <w:t>naturalnego stanowiska cisa pospolitego (Taxus baccata) na terenie Beskidu Niskiego.</w:t>
      </w:r>
    </w:p>
    <w:p w:rsidR="002A7855" w:rsidRDefault="002A7855">
      <w:pPr>
        <w:spacing w:after="200"/>
        <w:rPr>
          <w:rFonts w:eastAsia="Calibri" w:cs="Times New Roman"/>
          <w:b/>
          <w:color w:val="FF0000"/>
        </w:rPr>
      </w:pPr>
      <w:r>
        <w:rPr>
          <w:rFonts w:eastAsia="Calibri" w:cs="Times New Roman"/>
          <w:b/>
          <w:color w:val="FF0000"/>
        </w:rPr>
        <w:br w:type="page"/>
      </w:r>
    </w:p>
    <w:p w:rsidR="00576744" w:rsidRPr="002A7855" w:rsidRDefault="002A7855" w:rsidP="002A7855">
      <w:pPr>
        <w:pStyle w:val="Legenda"/>
        <w:rPr>
          <w:rFonts w:eastAsia="Calibri" w:cs="Times New Roman"/>
          <w:b w:val="0"/>
          <w:color w:val="FF0000"/>
          <w:sz w:val="20"/>
          <w:szCs w:val="20"/>
        </w:rPr>
      </w:pPr>
      <w:bookmarkStart w:id="449" w:name="_Toc19106116"/>
      <w:r w:rsidRPr="002A7855">
        <w:rPr>
          <w:sz w:val="20"/>
          <w:szCs w:val="20"/>
        </w:rPr>
        <w:t xml:space="preserve">Rysunek </w:t>
      </w:r>
      <w:r w:rsidRPr="002A7855">
        <w:rPr>
          <w:sz w:val="20"/>
          <w:szCs w:val="20"/>
        </w:rPr>
        <w:fldChar w:fldCharType="begin"/>
      </w:r>
      <w:r w:rsidRPr="002A7855">
        <w:rPr>
          <w:sz w:val="20"/>
          <w:szCs w:val="20"/>
        </w:rPr>
        <w:instrText xml:space="preserve"> SEQ Rysunek \* ARABIC </w:instrText>
      </w:r>
      <w:r w:rsidRPr="002A7855">
        <w:rPr>
          <w:sz w:val="20"/>
          <w:szCs w:val="20"/>
        </w:rPr>
        <w:fldChar w:fldCharType="separate"/>
      </w:r>
      <w:r w:rsidR="00E07476">
        <w:rPr>
          <w:noProof/>
          <w:sz w:val="20"/>
          <w:szCs w:val="20"/>
        </w:rPr>
        <w:t>20</w:t>
      </w:r>
      <w:r w:rsidRPr="002A7855">
        <w:rPr>
          <w:sz w:val="20"/>
          <w:szCs w:val="20"/>
        </w:rPr>
        <w:fldChar w:fldCharType="end"/>
      </w:r>
      <w:r w:rsidRPr="002A7855">
        <w:rPr>
          <w:sz w:val="20"/>
          <w:szCs w:val="20"/>
        </w:rPr>
        <w:t>. Rezerwaty przyrody na tle Gminy Dukla.</w:t>
      </w:r>
      <w:bookmarkEnd w:id="449"/>
    </w:p>
    <w:p w:rsidR="00576744" w:rsidRDefault="002A7855"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r>
        <w:rPr>
          <w:rFonts w:eastAsia="Calibri" w:cs="Times New Roman"/>
          <w:b/>
          <w:noProof/>
          <w:color w:val="FF0000"/>
          <w:lang w:eastAsia="pl-PL"/>
        </w:rPr>
        <w:drawing>
          <wp:inline distT="0" distB="0" distL="0" distR="0" wp14:anchorId="663F2C7B" wp14:editId="209A5229">
            <wp:extent cx="5760720" cy="4073525"/>
            <wp:effectExtent l="0" t="0" r="0" b="317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rezerwaty.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2A7855" w:rsidRPr="00AC24A8" w:rsidRDefault="002A7855" w:rsidP="002A7855">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AC24A8">
        <w:rPr>
          <w:rFonts w:eastAsia="Calibri" w:cs="Times New Roman"/>
          <w:sz w:val="20"/>
          <w:szCs w:val="20"/>
        </w:rPr>
        <w:t>źródło: opracowanie własne na podstawie materiałów udostępnianych przez GDOŚ.</w:t>
      </w:r>
    </w:p>
    <w:p w:rsidR="002A7855" w:rsidRDefault="002A7855"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2A7855" w:rsidRPr="00B42D99" w:rsidRDefault="002A7855" w:rsidP="002A7855">
      <w:pPr>
        <w:rPr>
          <w:rFonts w:eastAsia="Times New Roman" w:cs="Arial"/>
          <w:b/>
          <w:sz w:val="24"/>
          <w:szCs w:val="24"/>
          <w:u w:val="single"/>
        </w:rPr>
      </w:pPr>
      <w:r>
        <w:rPr>
          <w:rFonts w:eastAsia="Times New Roman" w:cs="Arial"/>
          <w:b/>
          <w:sz w:val="24"/>
          <w:szCs w:val="24"/>
          <w:u w:val="single"/>
        </w:rPr>
        <w:t>Obszary Chronionego Krajobrazu</w:t>
      </w:r>
      <w:r w:rsidRPr="00B42D99">
        <w:rPr>
          <w:rFonts w:eastAsia="Times New Roman" w:cs="Arial"/>
          <w:b/>
          <w:sz w:val="24"/>
          <w:szCs w:val="24"/>
          <w:u w:val="single"/>
          <w:vertAlign w:val="superscript"/>
          <w:lang w:val="en-US"/>
        </w:rPr>
        <w:footnoteReference w:id="21"/>
      </w:r>
    </w:p>
    <w:p w:rsidR="002A7855" w:rsidRDefault="00D76B7C" w:rsidP="002A7855">
      <w:pPr>
        <w:pBdr>
          <w:top w:val="none" w:sz="0" w:space="0" w:color="000000"/>
          <w:left w:val="none" w:sz="0" w:space="1" w:color="000000"/>
          <w:bottom w:val="none" w:sz="0" w:space="0" w:color="000000"/>
          <w:right w:val="none" w:sz="0" w:space="0" w:color="000000"/>
        </w:pBdr>
        <w:tabs>
          <w:tab w:val="left" w:pos="5592"/>
        </w:tabs>
        <w:suppressAutoHyphens/>
        <w:jc w:val="both"/>
        <w:rPr>
          <w:rFonts w:cs="Arial"/>
        </w:rPr>
      </w:pPr>
      <w:r w:rsidRPr="00D76B7C">
        <w:rPr>
          <w:rFonts w:eastAsia="Times New Roman" w:cs="Arial"/>
          <w:b/>
        </w:rPr>
        <w:t>Obszar Chronionego Krajobrazu Beskidu Niskiego</w:t>
      </w:r>
      <w:r w:rsidR="002A7855" w:rsidRPr="00B42D99">
        <w:rPr>
          <w:rFonts w:eastAsia="Times New Roman" w:cs="Arial"/>
          <w:b/>
        </w:rPr>
        <w:t xml:space="preserve"> </w:t>
      </w:r>
    </w:p>
    <w:p w:rsidR="002A7855" w:rsidRDefault="00301DEE" w:rsidP="00301DEE">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cs="Arial"/>
          <w:color w:val="auto"/>
        </w:rPr>
      </w:pPr>
      <w:r w:rsidRPr="00301DEE">
        <w:rPr>
          <w:rFonts w:cs="Arial"/>
          <w:color w:val="auto"/>
        </w:rPr>
        <w:t>Obszar Chronionego Krajobrazu Beskidu Niskiego leży w południow</w:t>
      </w:r>
      <w:r>
        <w:rPr>
          <w:rFonts w:cs="Arial"/>
          <w:color w:val="auto"/>
        </w:rPr>
        <w:t xml:space="preserve">o-zachodniej części województwa </w:t>
      </w:r>
      <w:r w:rsidRPr="00301DEE">
        <w:rPr>
          <w:rFonts w:cs="Arial"/>
          <w:color w:val="auto"/>
        </w:rPr>
        <w:t>podkarpackiego. Łączy się z Magurskim Parkiem Narodowym, Ja</w:t>
      </w:r>
      <w:r>
        <w:rPr>
          <w:rFonts w:cs="Arial"/>
          <w:color w:val="auto"/>
        </w:rPr>
        <w:t xml:space="preserve">śliskim Parkiem Krajobrazowym i </w:t>
      </w:r>
      <w:r w:rsidRPr="00301DEE">
        <w:rPr>
          <w:rFonts w:cs="Arial"/>
          <w:color w:val="auto"/>
        </w:rPr>
        <w:t>Wschodniobeskidzkim Obszarem Chronionego Krajobrazu. Charakteryzuj</w:t>
      </w:r>
      <w:r>
        <w:rPr>
          <w:rFonts w:cs="Arial"/>
          <w:color w:val="auto"/>
        </w:rPr>
        <w:t xml:space="preserve">e się dużą lesistością i niskim </w:t>
      </w:r>
      <w:r w:rsidRPr="00301DEE">
        <w:rPr>
          <w:rFonts w:cs="Arial"/>
          <w:color w:val="auto"/>
        </w:rPr>
        <w:t>stopniem przekształcenia antropogenicznego. Dominują łagodne p</w:t>
      </w:r>
      <w:r>
        <w:rPr>
          <w:rFonts w:cs="Arial"/>
          <w:color w:val="auto"/>
        </w:rPr>
        <w:t xml:space="preserve">asma zalesionych pasm górskich. </w:t>
      </w:r>
      <w:r w:rsidRPr="00301DEE">
        <w:rPr>
          <w:rFonts w:cs="Arial"/>
          <w:color w:val="auto"/>
        </w:rPr>
        <w:t xml:space="preserve">Obszar składa się z kompleksu głównego, kompleksu Grab oraz </w:t>
      </w:r>
      <w:r>
        <w:rPr>
          <w:rFonts w:cs="Arial"/>
          <w:color w:val="auto"/>
        </w:rPr>
        <w:t xml:space="preserve">mniejszych kompleksów: Krempna, </w:t>
      </w:r>
      <w:r w:rsidRPr="00301DEE">
        <w:rPr>
          <w:rFonts w:cs="Arial"/>
          <w:color w:val="auto"/>
        </w:rPr>
        <w:t>Olchowiec i Polany.</w:t>
      </w:r>
      <w:r w:rsidRPr="00301DEE">
        <w:rPr>
          <w:rFonts w:cs="Arial"/>
          <w:color w:val="auto"/>
        </w:rPr>
        <w:cr/>
      </w:r>
      <w:r w:rsidR="00C656B1">
        <w:rPr>
          <w:rFonts w:cs="Arial"/>
          <w:color w:val="auto"/>
        </w:rPr>
        <w:t xml:space="preserve">Ma on powierzchnię </w:t>
      </w:r>
      <w:r w:rsidR="00C656B1" w:rsidRPr="00C656B1">
        <w:rPr>
          <w:rFonts w:cs="Arial"/>
          <w:color w:val="auto"/>
        </w:rPr>
        <w:t>82</w:t>
      </w:r>
      <w:r w:rsidR="00C656B1">
        <w:rPr>
          <w:rFonts w:cs="Arial"/>
          <w:color w:val="auto"/>
        </w:rPr>
        <w:t> </w:t>
      </w:r>
      <w:r w:rsidR="00C656B1" w:rsidRPr="00C656B1">
        <w:rPr>
          <w:rFonts w:cs="Arial"/>
          <w:color w:val="auto"/>
        </w:rPr>
        <w:t>946</w:t>
      </w:r>
      <w:r w:rsidR="00C656B1">
        <w:rPr>
          <w:rFonts w:cs="Arial"/>
          <w:color w:val="auto"/>
        </w:rPr>
        <w:t>,</w:t>
      </w:r>
      <w:r w:rsidR="00C656B1" w:rsidRPr="00C656B1">
        <w:rPr>
          <w:rFonts w:cs="Arial"/>
          <w:color w:val="auto"/>
        </w:rPr>
        <w:t>00</w:t>
      </w:r>
      <w:r w:rsidR="00C656B1">
        <w:rPr>
          <w:rFonts w:cs="Arial"/>
          <w:color w:val="auto"/>
        </w:rPr>
        <w:t xml:space="preserve"> ha. Został utworzony 1 stycznia 1998 roku.</w:t>
      </w:r>
    </w:p>
    <w:p w:rsidR="00C656B1" w:rsidRDefault="00C656B1">
      <w:pPr>
        <w:spacing w:after="200"/>
        <w:rPr>
          <w:rFonts w:cs="Arial"/>
          <w:color w:val="auto"/>
        </w:rPr>
      </w:pPr>
      <w:r>
        <w:rPr>
          <w:rFonts w:cs="Arial"/>
          <w:color w:val="auto"/>
        </w:rPr>
        <w:br w:type="page"/>
      </w:r>
    </w:p>
    <w:p w:rsidR="00C656B1" w:rsidRPr="00C656B1" w:rsidRDefault="00C656B1" w:rsidP="00C656B1">
      <w:pPr>
        <w:pStyle w:val="Legenda"/>
        <w:rPr>
          <w:sz w:val="20"/>
          <w:szCs w:val="20"/>
        </w:rPr>
      </w:pPr>
      <w:bookmarkStart w:id="450" w:name="_Toc19106117"/>
      <w:r w:rsidRPr="00C656B1">
        <w:rPr>
          <w:sz w:val="20"/>
          <w:szCs w:val="20"/>
        </w:rPr>
        <w:t xml:space="preserve">Rysunek </w:t>
      </w:r>
      <w:r w:rsidRPr="00C656B1">
        <w:rPr>
          <w:sz w:val="20"/>
          <w:szCs w:val="20"/>
        </w:rPr>
        <w:fldChar w:fldCharType="begin"/>
      </w:r>
      <w:r w:rsidRPr="00C656B1">
        <w:rPr>
          <w:sz w:val="20"/>
          <w:szCs w:val="20"/>
        </w:rPr>
        <w:instrText xml:space="preserve"> SEQ Rysunek \* ARABIC </w:instrText>
      </w:r>
      <w:r w:rsidRPr="00C656B1">
        <w:rPr>
          <w:sz w:val="20"/>
          <w:szCs w:val="20"/>
        </w:rPr>
        <w:fldChar w:fldCharType="separate"/>
      </w:r>
      <w:r w:rsidR="00E07476">
        <w:rPr>
          <w:noProof/>
          <w:sz w:val="20"/>
          <w:szCs w:val="20"/>
        </w:rPr>
        <w:t>21</w:t>
      </w:r>
      <w:r w:rsidRPr="00C656B1">
        <w:rPr>
          <w:sz w:val="20"/>
          <w:szCs w:val="20"/>
        </w:rPr>
        <w:fldChar w:fldCharType="end"/>
      </w:r>
      <w:r w:rsidRPr="00C656B1">
        <w:rPr>
          <w:sz w:val="20"/>
          <w:szCs w:val="20"/>
        </w:rPr>
        <w:t>. Obszar Chronionego Krajobrazu Beskidu Niskiego na tle Gminy Dukla.</w:t>
      </w:r>
      <w:bookmarkEnd w:id="450"/>
    </w:p>
    <w:p w:rsidR="00C656B1" w:rsidRPr="00C656B1" w:rsidRDefault="00C656B1" w:rsidP="00C656B1">
      <w:pPr>
        <w:rPr>
          <w:lang w:eastAsia="pl-PL"/>
        </w:rPr>
      </w:pPr>
      <w:r>
        <w:rPr>
          <w:noProof/>
          <w:lang w:eastAsia="pl-PL"/>
        </w:rPr>
        <w:drawing>
          <wp:inline distT="0" distB="0" distL="0" distR="0" wp14:anchorId="5B4EC2D0" wp14:editId="7794902F">
            <wp:extent cx="5760720" cy="4073525"/>
            <wp:effectExtent l="0" t="0" r="0" b="317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ochk.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C656B1" w:rsidRPr="00AC24A8" w:rsidRDefault="00C656B1" w:rsidP="00C656B1">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AC24A8">
        <w:rPr>
          <w:rFonts w:eastAsia="Calibri" w:cs="Times New Roman"/>
          <w:sz w:val="20"/>
          <w:szCs w:val="20"/>
        </w:rPr>
        <w:t>źródło: opracowanie własne na podstawie materiałów udostępnianych przez GDOŚ.</w:t>
      </w:r>
    </w:p>
    <w:p w:rsidR="002A7855" w:rsidRDefault="002A7855"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87493A" w:rsidRPr="00B42D99" w:rsidRDefault="0087493A" w:rsidP="0087493A">
      <w:pPr>
        <w:rPr>
          <w:rFonts w:eastAsia="Times New Roman" w:cs="Arial"/>
          <w:b/>
          <w:sz w:val="24"/>
          <w:szCs w:val="24"/>
          <w:u w:val="single"/>
        </w:rPr>
      </w:pPr>
      <w:r>
        <w:rPr>
          <w:rFonts w:eastAsia="Times New Roman" w:cs="Arial"/>
          <w:b/>
          <w:sz w:val="24"/>
          <w:szCs w:val="24"/>
          <w:u w:val="single"/>
        </w:rPr>
        <w:t>Użytki ekologiczne</w:t>
      </w:r>
      <w:r w:rsidRPr="00B42D99">
        <w:rPr>
          <w:rFonts w:eastAsia="Times New Roman" w:cs="Arial"/>
          <w:b/>
          <w:sz w:val="24"/>
          <w:szCs w:val="24"/>
          <w:u w:val="single"/>
          <w:vertAlign w:val="superscript"/>
          <w:lang w:val="en-US"/>
        </w:rPr>
        <w:footnoteReference w:id="22"/>
      </w:r>
    </w:p>
    <w:p w:rsidR="0087493A" w:rsidRDefault="0087493A" w:rsidP="0087493A">
      <w:pPr>
        <w:pBdr>
          <w:top w:val="none" w:sz="0" w:space="0" w:color="000000"/>
          <w:left w:val="none" w:sz="0" w:space="1" w:color="000000"/>
          <w:bottom w:val="none" w:sz="0" w:space="0" w:color="000000"/>
          <w:right w:val="none" w:sz="0" w:space="0" w:color="000000"/>
        </w:pBdr>
        <w:tabs>
          <w:tab w:val="left" w:pos="5592"/>
        </w:tabs>
        <w:suppressAutoHyphens/>
        <w:jc w:val="both"/>
        <w:rPr>
          <w:rFonts w:eastAsia="Times New Roman" w:cs="Arial"/>
          <w:b/>
        </w:rPr>
      </w:pPr>
      <w:r>
        <w:rPr>
          <w:rFonts w:eastAsia="Times New Roman" w:cs="Arial"/>
          <w:b/>
        </w:rPr>
        <w:t>Moczeliska</w:t>
      </w:r>
    </w:p>
    <w:p w:rsidR="0087493A" w:rsidRPr="0087493A" w:rsidRDefault="0087493A" w:rsidP="0087493A">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eastAsia="Times New Roman" w:cs="Arial"/>
        </w:rPr>
      </w:pPr>
      <w:r>
        <w:rPr>
          <w:rFonts w:eastAsia="Times New Roman" w:cs="Arial"/>
        </w:rPr>
        <w:t xml:space="preserve">Użytek obejmuje </w:t>
      </w:r>
      <w:r w:rsidRPr="0087493A">
        <w:rPr>
          <w:rFonts w:eastAsia="Times New Roman" w:cs="Arial"/>
        </w:rPr>
        <w:t>teren podmokły, z bogatą roślinnością</w:t>
      </w:r>
      <w:r>
        <w:rPr>
          <w:rFonts w:eastAsia="Times New Roman" w:cs="Arial"/>
        </w:rPr>
        <w:t xml:space="preserve">, </w:t>
      </w:r>
      <w:r w:rsidRPr="0087493A">
        <w:rPr>
          <w:rFonts w:eastAsia="Times New Roman" w:cs="Arial"/>
        </w:rPr>
        <w:t>położony w obrębie ewid</w:t>
      </w:r>
      <w:r>
        <w:rPr>
          <w:rFonts w:eastAsia="Times New Roman" w:cs="Arial"/>
        </w:rPr>
        <w:t>e</w:t>
      </w:r>
      <w:r w:rsidRPr="0087493A">
        <w:rPr>
          <w:rFonts w:eastAsia="Times New Roman" w:cs="Arial"/>
        </w:rPr>
        <w:t>ncyjnym Mszana na części działki ew. o nr 12</w:t>
      </w:r>
      <w:r>
        <w:rPr>
          <w:rFonts w:eastAsia="Times New Roman" w:cs="Arial"/>
        </w:rPr>
        <w:t xml:space="preserve">/4 w Leśnictwie Mszana, oddział </w:t>
      </w:r>
      <w:r w:rsidRPr="0087493A">
        <w:rPr>
          <w:rFonts w:eastAsia="Times New Roman" w:cs="Arial"/>
        </w:rPr>
        <w:t>123 f</w:t>
      </w:r>
      <w:r>
        <w:rPr>
          <w:rFonts w:eastAsia="Times New Roman" w:cs="Arial"/>
        </w:rPr>
        <w:t>. Ma powierzchnię 2,13 ha. Został utworzony 4 września 2000 roku</w:t>
      </w:r>
      <w:r w:rsidR="009E7E99">
        <w:rPr>
          <w:rFonts w:eastAsia="Times New Roman" w:cs="Arial"/>
        </w:rPr>
        <w:t xml:space="preserve">, w celu ochrony </w:t>
      </w:r>
      <w:r w:rsidR="009E7E99" w:rsidRPr="0087493A">
        <w:rPr>
          <w:rFonts w:eastAsia="Times New Roman" w:cs="Arial"/>
        </w:rPr>
        <w:t>osto</w:t>
      </w:r>
      <w:r w:rsidR="009E7E99">
        <w:rPr>
          <w:rFonts w:eastAsia="Times New Roman" w:cs="Arial"/>
        </w:rPr>
        <w:t>i</w:t>
      </w:r>
      <w:r w:rsidR="009E7E99" w:rsidRPr="0087493A">
        <w:rPr>
          <w:rFonts w:eastAsia="Times New Roman" w:cs="Arial"/>
        </w:rPr>
        <w:t xml:space="preserve"> dzikiego ptactwa i zwierząt</w:t>
      </w:r>
      <w:r w:rsidR="009E7E99">
        <w:rPr>
          <w:rFonts w:eastAsia="Times New Roman" w:cs="Arial"/>
        </w:rPr>
        <w:t>.</w:t>
      </w:r>
      <w:r w:rsidRPr="0087493A">
        <w:rPr>
          <w:rFonts w:eastAsia="Times New Roman" w:cs="Arial"/>
        </w:rPr>
        <w:cr/>
      </w:r>
    </w:p>
    <w:p w:rsidR="0087493A" w:rsidRDefault="0087493A" w:rsidP="0087493A">
      <w:pPr>
        <w:pBdr>
          <w:top w:val="none" w:sz="0" w:space="0" w:color="000000"/>
          <w:left w:val="none" w:sz="0" w:space="1" w:color="000000"/>
          <w:bottom w:val="none" w:sz="0" w:space="0" w:color="000000"/>
          <w:right w:val="none" w:sz="0" w:space="0" w:color="000000"/>
        </w:pBdr>
        <w:tabs>
          <w:tab w:val="left" w:pos="5592"/>
        </w:tabs>
        <w:suppressAutoHyphens/>
        <w:jc w:val="both"/>
        <w:rPr>
          <w:rFonts w:eastAsia="Times New Roman" w:cs="Arial"/>
          <w:b/>
        </w:rPr>
      </w:pPr>
      <w:r>
        <w:rPr>
          <w:rFonts w:eastAsia="Times New Roman" w:cs="Arial"/>
          <w:b/>
        </w:rPr>
        <w:t>Czarna Młaka</w:t>
      </w:r>
    </w:p>
    <w:p w:rsidR="0087493A" w:rsidRPr="0087493A" w:rsidRDefault="0087493A" w:rsidP="0087493A">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eastAsia="Times New Roman" w:cs="Arial"/>
        </w:rPr>
      </w:pPr>
      <w:r>
        <w:rPr>
          <w:rFonts w:eastAsia="Times New Roman" w:cs="Arial"/>
        </w:rPr>
        <w:t xml:space="preserve">Użytek obejmuje </w:t>
      </w:r>
      <w:r w:rsidRPr="0087493A">
        <w:rPr>
          <w:rFonts w:eastAsia="Times New Roman" w:cs="Arial"/>
        </w:rPr>
        <w:t>teren podmokły, z bogatą roślinnością</w:t>
      </w:r>
      <w:r>
        <w:rPr>
          <w:rFonts w:eastAsia="Times New Roman" w:cs="Arial"/>
        </w:rPr>
        <w:t xml:space="preserve">, </w:t>
      </w:r>
      <w:r w:rsidRPr="0087493A">
        <w:rPr>
          <w:rFonts w:eastAsia="Times New Roman" w:cs="Arial"/>
        </w:rPr>
        <w:t xml:space="preserve">położony </w:t>
      </w:r>
      <w:r>
        <w:rPr>
          <w:rFonts w:eastAsia="Times New Roman" w:cs="Arial"/>
        </w:rPr>
        <w:t xml:space="preserve">w </w:t>
      </w:r>
      <w:r w:rsidRPr="0087493A">
        <w:rPr>
          <w:rFonts w:eastAsia="Times New Roman" w:cs="Arial"/>
        </w:rPr>
        <w:t>obrębie ewidencyjnym Zy</w:t>
      </w:r>
      <w:r w:rsidR="009E7E99">
        <w:rPr>
          <w:rFonts w:eastAsia="Times New Roman" w:cs="Arial"/>
        </w:rPr>
        <w:t>n</w:t>
      </w:r>
      <w:r w:rsidRPr="0087493A">
        <w:rPr>
          <w:rFonts w:eastAsia="Times New Roman" w:cs="Arial"/>
        </w:rPr>
        <w:t>dranowa na części działek ew. o nu</w:t>
      </w:r>
      <w:r>
        <w:rPr>
          <w:rFonts w:eastAsia="Times New Roman" w:cs="Arial"/>
        </w:rPr>
        <w:t xml:space="preserve">merach 5/22, 5/23, 5/24, 5/27 w </w:t>
      </w:r>
      <w:r w:rsidRPr="0087493A">
        <w:rPr>
          <w:rFonts w:eastAsia="Times New Roman" w:cs="Arial"/>
        </w:rPr>
        <w:t>Leśnictwie Zy</w:t>
      </w:r>
      <w:r w:rsidR="009E7E99">
        <w:rPr>
          <w:rFonts w:eastAsia="Times New Roman" w:cs="Arial"/>
        </w:rPr>
        <w:t>n</w:t>
      </w:r>
      <w:r w:rsidRPr="0087493A">
        <w:rPr>
          <w:rFonts w:eastAsia="Times New Roman" w:cs="Arial"/>
        </w:rPr>
        <w:t>dranow</w:t>
      </w:r>
      <w:r>
        <w:rPr>
          <w:rFonts w:eastAsia="Times New Roman" w:cs="Arial"/>
        </w:rPr>
        <w:t xml:space="preserve">a oddz. 143 a, 132b, 131d, 133b. Ma powierzchnię 9,16 ha. Został utworzony 4 września 2000 roku, w celu ochrony </w:t>
      </w:r>
      <w:r w:rsidRPr="0087493A">
        <w:rPr>
          <w:rFonts w:eastAsia="Times New Roman" w:cs="Arial"/>
        </w:rPr>
        <w:t>osto</w:t>
      </w:r>
      <w:r>
        <w:rPr>
          <w:rFonts w:eastAsia="Times New Roman" w:cs="Arial"/>
        </w:rPr>
        <w:t>i</w:t>
      </w:r>
      <w:r w:rsidRPr="0087493A">
        <w:rPr>
          <w:rFonts w:eastAsia="Times New Roman" w:cs="Arial"/>
        </w:rPr>
        <w:t xml:space="preserve"> dzikiego ptactwa i zwierząt</w:t>
      </w:r>
      <w:r>
        <w:rPr>
          <w:rFonts w:eastAsia="Times New Roman" w:cs="Arial"/>
        </w:rPr>
        <w:t>.</w:t>
      </w:r>
    </w:p>
    <w:p w:rsidR="0087493A" w:rsidRDefault="0087493A"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9E7E99" w:rsidRDefault="009E7E99" w:rsidP="009E7E99">
      <w:pPr>
        <w:pBdr>
          <w:top w:val="none" w:sz="0" w:space="0" w:color="000000"/>
          <w:left w:val="none" w:sz="0" w:space="1" w:color="000000"/>
          <w:bottom w:val="none" w:sz="0" w:space="0" w:color="000000"/>
          <w:right w:val="none" w:sz="0" w:space="0" w:color="000000"/>
        </w:pBdr>
        <w:tabs>
          <w:tab w:val="left" w:pos="5592"/>
        </w:tabs>
        <w:suppressAutoHyphens/>
        <w:jc w:val="both"/>
        <w:rPr>
          <w:rFonts w:eastAsia="Times New Roman" w:cs="Arial"/>
          <w:b/>
        </w:rPr>
      </w:pPr>
      <w:r>
        <w:rPr>
          <w:rFonts w:eastAsia="Times New Roman" w:cs="Arial"/>
          <w:b/>
        </w:rPr>
        <w:t>Deszczanka</w:t>
      </w:r>
    </w:p>
    <w:p w:rsidR="009E7E99" w:rsidRPr="0087493A" w:rsidRDefault="009E7E99" w:rsidP="009E7E99">
      <w:pPr>
        <w:pBdr>
          <w:top w:val="none" w:sz="0" w:space="0" w:color="000000"/>
          <w:left w:val="none" w:sz="0" w:space="1" w:color="000000"/>
          <w:bottom w:val="none" w:sz="0" w:space="0" w:color="000000"/>
          <w:right w:val="none" w:sz="0" w:space="0" w:color="000000"/>
        </w:pBdr>
        <w:tabs>
          <w:tab w:val="left" w:pos="5592"/>
        </w:tabs>
        <w:suppressAutoHyphens/>
        <w:ind w:firstLine="709"/>
        <w:jc w:val="both"/>
        <w:rPr>
          <w:rFonts w:eastAsia="Times New Roman" w:cs="Arial"/>
        </w:rPr>
      </w:pPr>
      <w:r>
        <w:rPr>
          <w:rFonts w:eastAsia="Times New Roman" w:cs="Arial"/>
        </w:rPr>
        <w:t xml:space="preserve">Użytek obejmuje </w:t>
      </w:r>
      <w:r w:rsidRPr="0087493A">
        <w:rPr>
          <w:rFonts w:eastAsia="Times New Roman" w:cs="Arial"/>
        </w:rPr>
        <w:t>teren podmokły, z bogatą roślinnością</w:t>
      </w:r>
      <w:r>
        <w:rPr>
          <w:rFonts w:eastAsia="Times New Roman" w:cs="Arial"/>
        </w:rPr>
        <w:t xml:space="preserve">, </w:t>
      </w:r>
      <w:r w:rsidRPr="0087493A">
        <w:rPr>
          <w:rFonts w:eastAsia="Times New Roman" w:cs="Arial"/>
        </w:rPr>
        <w:t xml:space="preserve">położony </w:t>
      </w:r>
      <w:r>
        <w:rPr>
          <w:rFonts w:eastAsia="Times New Roman" w:cs="Arial"/>
        </w:rPr>
        <w:t xml:space="preserve">w </w:t>
      </w:r>
      <w:r w:rsidRPr="0087493A">
        <w:rPr>
          <w:rFonts w:eastAsia="Times New Roman" w:cs="Arial"/>
        </w:rPr>
        <w:t xml:space="preserve">obrębie ewidencyjnym </w:t>
      </w:r>
      <w:r w:rsidRPr="009E7E99">
        <w:rPr>
          <w:rFonts w:eastAsia="Times New Roman" w:cs="Arial"/>
        </w:rPr>
        <w:t>Zyndranowa na części działki ew. o n</w:t>
      </w:r>
      <w:r>
        <w:rPr>
          <w:rFonts w:eastAsia="Times New Roman" w:cs="Arial"/>
        </w:rPr>
        <w:t xml:space="preserve">r 5/19 w Leśnictwie Zyndranowa, </w:t>
      </w:r>
      <w:r w:rsidRPr="009E7E99">
        <w:rPr>
          <w:rFonts w:eastAsia="Times New Roman" w:cs="Arial"/>
        </w:rPr>
        <w:t>oddział 128 b</w:t>
      </w:r>
      <w:r>
        <w:rPr>
          <w:rFonts w:eastAsia="Times New Roman" w:cs="Arial"/>
        </w:rPr>
        <w:t xml:space="preserve">. Ma powierzchnię 5,81 ha. Został utworzony 4 września 2000 roku, w celu ochrony </w:t>
      </w:r>
      <w:r w:rsidRPr="0087493A">
        <w:rPr>
          <w:rFonts w:eastAsia="Times New Roman" w:cs="Arial"/>
        </w:rPr>
        <w:t>osto</w:t>
      </w:r>
      <w:r>
        <w:rPr>
          <w:rFonts w:eastAsia="Times New Roman" w:cs="Arial"/>
        </w:rPr>
        <w:t>i</w:t>
      </w:r>
      <w:r w:rsidRPr="0087493A">
        <w:rPr>
          <w:rFonts w:eastAsia="Times New Roman" w:cs="Arial"/>
        </w:rPr>
        <w:t xml:space="preserve"> dzikiego ptactwa i zwierząt</w:t>
      </w:r>
      <w:r>
        <w:rPr>
          <w:rFonts w:eastAsia="Times New Roman" w:cs="Arial"/>
        </w:rPr>
        <w:t>.</w:t>
      </w:r>
    </w:p>
    <w:p w:rsidR="00B43FC2" w:rsidRDefault="00B43FC2">
      <w:pPr>
        <w:spacing w:after="200"/>
        <w:rPr>
          <w:rFonts w:eastAsia="Calibri" w:cs="Times New Roman"/>
          <w:b/>
          <w:color w:val="FF0000"/>
        </w:rPr>
      </w:pPr>
      <w:r>
        <w:rPr>
          <w:rFonts w:eastAsia="Calibri" w:cs="Times New Roman"/>
          <w:b/>
          <w:color w:val="FF0000"/>
        </w:rPr>
        <w:br w:type="page"/>
      </w:r>
    </w:p>
    <w:p w:rsidR="009E7E99" w:rsidRPr="00B43FC2" w:rsidRDefault="00B43FC2" w:rsidP="00B43FC2">
      <w:pPr>
        <w:pStyle w:val="Legenda"/>
        <w:rPr>
          <w:rFonts w:eastAsia="Calibri" w:cs="Times New Roman"/>
          <w:b w:val="0"/>
          <w:color w:val="FF0000"/>
          <w:sz w:val="20"/>
          <w:szCs w:val="20"/>
        </w:rPr>
      </w:pPr>
      <w:bookmarkStart w:id="451" w:name="_Toc19106118"/>
      <w:r w:rsidRPr="00B43FC2">
        <w:rPr>
          <w:sz w:val="20"/>
          <w:szCs w:val="20"/>
        </w:rPr>
        <w:t xml:space="preserve">Rysunek </w:t>
      </w:r>
      <w:r w:rsidRPr="00B43FC2">
        <w:rPr>
          <w:sz w:val="20"/>
          <w:szCs w:val="20"/>
        </w:rPr>
        <w:fldChar w:fldCharType="begin"/>
      </w:r>
      <w:r w:rsidRPr="00B43FC2">
        <w:rPr>
          <w:sz w:val="20"/>
          <w:szCs w:val="20"/>
        </w:rPr>
        <w:instrText xml:space="preserve"> SEQ Rysunek \* ARABIC </w:instrText>
      </w:r>
      <w:r w:rsidRPr="00B43FC2">
        <w:rPr>
          <w:sz w:val="20"/>
          <w:szCs w:val="20"/>
        </w:rPr>
        <w:fldChar w:fldCharType="separate"/>
      </w:r>
      <w:r w:rsidR="00E07476">
        <w:rPr>
          <w:noProof/>
          <w:sz w:val="20"/>
          <w:szCs w:val="20"/>
        </w:rPr>
        <w:t>22</w:t>
      </w:r>
      <w:r w:rsidRPr="00B43FC2">
        <w:rPr>
          <w:sz w:val="20"/>
          <w:szCs w:val="20"/>
        </w:rPr>
        <w:fldChar w:fldCharType="end"/>
      </w:r>
      <w:r w:rsidRPr="00B43FC2">
        <w:rPr>
          <w:sz w:val="20"/>
          <w:szCs w:val="20"/>
        </w:rPr>
        <w:t>. Użytki ekologiczne Gminy Dukla.</w:t>
      </w:r>
      <w:bookmarkEnd w:id="451"/>
    </w:p>
    <w:p w:rsidR="0087493A" w:rsidRDefault="0087493A"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r>
        <w:rPr>
          <w:rFonts w:eastAsia="Calibri" w:cs="Times New Roman"/>
          <w:b/>
          <w:noProof/>
          <w:color w:val="FF0000"/>
          <w:lang w:eastAsia="pl-PL"/>
        </w:rPr>
        <w:drawing>
          <wp:inline distT="0" distB="0" distL="0" distR="0" wp14:anchorId="196C4720" wp14:editId="69F14767">
            <wp:extent cx="5760720" cy="4073525"/>
            <wp:effectExtent l="0" t="0" r="0" b="317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użytki eko.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B43FC2" w:rsidRPr="00AC24A8" w:rsidRDefault="00B43FC2" w:rsidP="00B43FC2">
      <w:pPr>
        <w:pBdr>
          <w:top w:val="none" w:sz="0" w:space="0" w:color="000000"/>
          <w:left w:val="none" w:sz="0" w:space="0" w:color="000000"/>
          <w:bottom w:val="none" w:sz="0" w:space="0" w:color="000000"/>
          <w:right w:val="none" w:sz="0" w:space="0" w:color="000000"/>
        </w:pBdr>
        <w:tabs>
          <w:tab w:val="left" w:pos="5592"/>
        </w:tabs>
        <w:suppressAutoHyphens/>
        <w:jc w:val="center"/>
        <w:rPr>
          <w:rFonts w:eastAsia="Calibri" w:cs="Times New Roman"/>
          <w:sz w:val="20"/>
          <w:szCs w:val="20"/>
        </w:rPr>
      </w:pPr>
      <w:r w:rsidRPr="00AC24A8">
        <w:rPr>
          <w:rFonts w:eastAsia="Calibri" w:cs="Times New Roman"/>
          <w:sz w:val="20"/>
          <w:szCs w:val="20"/>
        </w:rPr>
        <w:t>źródło: opracowanie własne na podstawie materiałów udostępnianych przez GDOŚ.</w:t>
      </w:r>
    </w:p>
    <w:p w:rsidR="0087493A" w:rsidRDefault="0087493A"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color w:val="FF0000"/>
        </w:rPr>
      </w:pPr>
    </w:p>
    <w:p w:rsidR="00D464FC" w:rsidRPr="005B1F5E" w:rsidRDefault="00D464FC" w:rsidP="00D464FC">
      <w:pPr>
        <w:pBdr>
          <w:top w:val="none" w:sz="0" w:space="0" w:color="000000"/>
          <w:left w:val="none" w:sz="0" w:space="1" w:color="000000"/>
          <w:bottom w:val="none" w:sz="0" w:space="0" w:color="000000"/>
          <w:right w:val="none" w:sz="0" w:space="0" w:color="000000"/>
        </w:pBdr>
        <w:tabs>
          <w:tab w:val="left" w:pos="5592"/>
        </w:tabs>
        <w:suppressAutoHyphens/>
        <w:jc w:val="both"/>
        <w:rPr>
          <w:rFonts w:eastAsia="Calibri" w:cs="Times New Roman"/>
          <w:b/>
        </w:rPr>
      </w:pPr>
      <w:r w:rsidRPr="005B1F5E">
        <w:rPr>
          <w:rFonts w:eastAsia="Calibri" w:cs="Times New Roman"/>
          <w:b/>
        </w:rPr>
        <w:t>Pomniki przyrody</w:t>
      </w:r>
      <w:r w:rsidRPr="005B1F5E">
        <w:rPr>
          <w:rFonts w:eastAsia="Calibri" w:cs="Times New Roman"/>
          <w:b/>
          <w:vertAlign w:val="superscript"/>
        </w:rPr>
        <w:footnoteReference w:id="23"/>
      </w:r>
    </w:p>
    <w:p w:rsidR="00D464FC" w:rsidRPr="005B1F5E" w:rsidRDefault="00D464FC" w:rsidP="00D464FC">
      <w:pPr>
        <w:pBdr>
          <w:top w:val="none" w:sz="0" w:space="0" w:color="000000"/>
          <w:left w:val="none" w:sz="0" w:space="1" w:color="000000"/>
          <w:bottom w:val="none" w:sz="0" w:space="0" w:color="000000"/>
          <w:right w:val="none" w:sz="0" w:space="0" w:color="000000"/>
        </w:pBdr>
        <w:suppressAutoHyphens/>
        <w:ind w:firstLine="709"/>
        <w:jc w:val="both"/>
        <w:rPr>
          <w:rFonts w:eastAsia="Calibri" w:cs="Times New Roman"/>
        </w:rPr>
      </w:pPr>
      <w:r w:rsidRPr="005B1F5E">
        <w:rPr>
          <w:rFonts w:eastAsia="Calibri" w:cs="Times New Roman"/>
        </w:rPr>
        <w:t xml:space="preserve">Na terenie Gmina </w:t>
      </w:r>
      <w:r w:rsidR="00835C43" w:rsidRPr="005B1F5E">
        <w:rPr>
          <w:rFonts w:eastAsia="Calibri" w:cs="Times New Roman"/>
        </w:rPr>
        <w:t>Dukla</w:t>
      </w:r>
      <w:r w:rsidRPr="005B1F5E">
        <w:rPr>
          <w:rFonts w:eastAsia="Calibri" w:cs="Times New Roman"/>
        </w:rPr>
        <w:t xml:space="preserve"> występuje </w:t>
      </w:r>
      <w:r w:rsidR="005B1F5E" w:rsidRPr="005B1F5E">
        <w:rPr>
          <w:rFonts w:eastAsia="Calibri" w:cs="Times New Roman"/>
        </w:rPr>
        <w:t>8</w:t>
      </w:r>
      <w:r w:rsidRPr="005B1F5E">
        <w:rPr>
          <w:rFonts w:eastAsia="Calibri" w:cs="Times New Roman"/>
        </w:rPr>
        <w:t xml:space="preserve"> pomników przyrody. Szczegółowe informacje na ich temat przedstawia poniższa tabela. </w:t>
      </w:r>
    </w:p>
    <w:p w:rsidR="00D464FC" w:rsidRPr="007B7815" w:rsidRDefault="00D464FC" w:rsidP="00D464FC">
      <w:pPr>
        <w:rPr>
          <w:rFonts w:eastAsiaTheme="minorEastAsia"/>
          <w:b/>
          <w:bCs/>
          <w:color w:val="FF0000"/>
          <w:sz w:val="20"/>
          <w:szCs w:val="18"/>
          <w:lang w:eastAsia="pl-PL"/>
        </w:rPr>
        <w:sectPr w:rsidR="00D464FC" w:rsidRPr="007B7815" w:rsidSect="00B63698">
          <w:headerReference w:type="default" r:id="rId31"/>
          <w:footerReference w:type="default" r:id="rId32"/>
          <w:pgSz w:w="11906" w:h="16838"/>
          <w:pgMar w:top="1417" w:right="1417" w:bottom="1417" w:left="1417" w:header="708" w:footer="708" w:gutter="0"/>
          <w:cols w:space="708"/>
          <w:docGrid w:linePitch="360"/>
        </w:sectPr>
      </w:pPr>
      <w:bookmarkStart w:id="452" w:name="_Toc499125628"/>
      <w:bookmarkStart w:id="453" w:name="_Toc11398389"/>
    </w:p>
    <w:p w:rsidR="00D464FC" w:rsidRPr="000631A0" w:rsidRDefault="00D464FC" w:rsidP="00D464FC">
      <w:pPr>
        <w:rPr>
          <w:rFonts w:eastAsia="Calibri" w:cs="Arial"/>
          <w:b/>
          <w:bCs/>
          <w:sz w:val="20"/>
          <w:szCs w:val="18"/>
          <w:lang w:eastAsia="pl-PL"/>
        </w:rPr>
      </w:pPr>
      <w:bookmarkStart w:id="454" w:name="_Toc19106093"/>
      <w:r w:rsidRPr="000631A0">
        <w:rPr>
          <w:rFonts w:eastAsiaTheme="minorEastAsia"/>
          <w:b/>
          <w:bCs/>
          <w:sz w:val="20"/>
          <w:szCs w:val="18"/>
          <w:lang w:eastAsia="pl-PL"/>
        </w:rPr>
        <w:t xml:space="preserve">Tabela </w:t>
      </w:r>
      <w:r w:rsidRPr="000631A0">
        <w:rPr>
          <w:rFonts w:eastAsiaTheme="minorEastAsia"/>
          <w:b/>
          <w:bCs/>
          <w:sz w:val="20"/>
          <w:szCs w:val="18"/>
          <w:lang w:eastAsia="pl-PL"/>
        </w:rPr>
        <w:fldChar w:fldCharType="begin"/>
      </w:r>
      <w:r w:rsidRPr="000631A0">
        <w:rPr>
          <w:rFonts w:eastAsiaTheme="minorEastAsia"/>
          <w:b/>
          <w:bCs/>
          <w:sz w:val="20"/>
          <w:szCs w:val="18"/>
          <w:lang w:eastAsia="pl-PL"/>
        </w:rPr>
        <w:instrText xml:space="preserve"> SEQ Tabela \* ARABIC </w:instrText>
      </w:r>
      <w:r w:rsidRPr="000631A0">
        <w:rPr>
          <w:rFonts w:eastAsiaTheme="minorEastAsia"/>
          <w:b/>
          <w:bCs/>
          <w:sz w:val="20"/>
          <w:szCs w:val="18"/>
          <w:lang w:eastAsia="pl-PL"/>
        </w:rPr>
        <w:fldChar w:fldCharType="separate"/>
      </w:r>
      <w:r w:rsidR="00E07476">
        <w:rPr>
          <w:rFonts w:eastAsiaTheme="minorEastAsia"/>
          <w:b/>
          <w:bCs/>
          <w:noProof/>
          <w:sz w:val="20"/>
          <w:szCs w:val="18"/>
          <w:lang w:eastAsia="pl-PL"/>
        </w:rPr>
        <w:t>35</w:t>
      </w:r>
      <w:r w:rsidRPr="000631A0">
        <w:rPr>
          <w:rFonts w:eastAsiaTheme="minorEastAsia"/>
          <w:b/>
          <w:bCs/>
          <w:noProof/>
          <w:sz w:val="20"/>
          <w:szCs w:val="18"/>
          <w:lang w:eastAsia="pl-PL"/>
        </w:rPr>
        <w:fldChar w:fldCharType="end"/>
      </w:r>
      <w:r w:rsidRPr="000631A0">
        <w:rPr>
          <w:rFonts w:eastAsiaTheme="minorEastAsia"/>
          <w:b/>
          <w:bCs/>
          <w:sz w:val="20"/>
          <w:szCs w:val="18"/>
          <w:lang w:eastAsia="pl-PL"/>
        </w:rPr>
        <w:t xml:space="preserve">. Pomniki przyrody na terenie Gmina </w:t>
      </w:r>
      <w:r w:rsidR="00835C43" w:rsidRPr="000631A0">
        <w:rPr>
          <w:rFonts w:eastAsiaTheme="minorEastAsia"/>
          <w:b/>
          <w:bCs/>
          <w:sz w:val="20"/>
          <w:szCs w:val="18"/>
          <w:lang w:eastAsia="pl-PL"/>
        </w:rPr>
        <w:t>Dukla</w:t>
      </w:r>
      <w:r w:rsidRPr="000631A0">
        <w:rPr>
          <w:rFonts w:eastAsiaTheme="minorEastAsia"/>
          <w:b/>
          <w:bCs/>
          <w:sz w:val="20"/>
          <w:szCs w:val="18"/>
          <w:lang w:eastAsia="pl-PL"/>
        </w:rPr>
        <w:t>.</w:t>
      </w:r>
      <w:bookmarkEnd w:id="452"/>
      <w:bookmarkEnd w:id="453"/>
      <w:bookmarkEnd w:id="454"/>
    </w:p>
    <w:tbl>
      <w:tblPr>
        <w:tblW w:w="5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76"/>
        <w:gridCol w:w="1558"/>
        <w:gridCol w:w="1276"/>
        <w:gridCol w:w="2269"/>
        <w:gridCol w:w="1655"/>
        <w:gridCol w:w="1276"/>
        <w:gridCol w:w="1558"/>
        <w:gridCol w:w="1136"/>
        <w:gridCol w:w="990"/>
        <w:gridCol w:w="1208"/>
        <w:gridCol w:w="2120"/>
      </w:tblGrid>
      <w:tr w:rsidR="000631A0" w:rsidRPr="000631A0" w:rsidTr="000631A0">
        <w:trPr>
          <w:trHeight w:val="510"/>
          <w:tblHeader/>
          <w:jc w:val="center"/>
        </w:trPr>
        <w:tc>
          <w:tcPr>
            <w:tcW w:w="153"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L.p.</w:t>
            </w:r>
          </w:p>
        </w:tc>
        <w:tc>
          <w:tcPr>
            <w:tcW w:w="502"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Nazwa</w:t>
            </w:r>
          </w:p>
        </w:tc>
        <w:tc>
          <w:tcPr>
            <w:tcW w:w="411"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Data utworzenia</w:t>
            </w:r>
          </w:p>
        </w:tc>
        <w:tc>
          <w:tcPr>
            <w:tcW w:w="731"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Opis granicy</w:t>
            </w:r>
          </w:p>
        </w:tc>
        <w:tc>
          <w:tcPr>
            <w:tcW w:w="533"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Typ tworu</w:t>
            </w:r>
          </w:p>
        </w:tc>
        <w:tc>
          <w:tcPr>
            <w:tcW w:w="411"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Podtyp tworu</w:t>
            </w:r>
          </w:p>
        </w:tc>
        <w:tc>
          <w:tcPr>
            <w:tcW w:w="502"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Opis pomnika</w:t>
            </w:r>
          </w:p>
        </w:tc>
        <w:tc>
          <w:tcPr>
            <w:tcW w:w="366"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Wysokość drzewa</w:t>
            </w:r>
          </w:p>
        </w:tc>
        <w:tc>
          <w:tcPr>
            <w:tcW w:w="319"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Pierśnica</w:t>
            </w:r>
          </w:p>
        </w:tc>
        <w:tc>
          <w:tcPr>
            <w:tcW w:w="389"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Rodzaj aktu nazwa</w:t>
            </w:r>
          </w:p>
        </w:tc>
        <w:tc>
          <w:tcPr>
            <w:tcW w:w="683" w:type="pct"/>
            <w:shd w:val="clear" w:color="auto" w:fill="8EB936"/>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Akt prawny nazwa</w:t>
            </w:r>
          </w:p>
        </w:tc>
      </w:tr>
      <w:tr w:rsidR="000631A0" w:rsidRPr="000631A0" w:rsidTr="001F731F">
        <w:trPr>
          <w:trHeight w:val="1005"/>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1953-12-31</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 xml:space="preserve">przy drodze publicznej nad brzegiem rzeki </w:t>
            </w:r>
            <w:r>
              <w:rPr>
                <w:rFonts w:eastAsia="Times New Roman" w:cs="Arial"/>
                <w:sz w:val="20"/>
                <w:szCs w:val="20"/>
                <w:lang w:eastAsia="pl-PL"/>
              </w:rPr>
              <w:t>J</w:t>
            </w:r>
            <w:r w:rsidRPr="000631A0">
              <w:rPr>
                <w:rFonts w:eastAsia="Times New Roman" w:cs="Arial"/>
                <w:sz w:val="20"/>
                <w:szCs w:val="20"/>
                <w:lang w:eastAsia="pl-PL"/>
              </w:rPr>
              <w:t>asiołki, naprzeciw domu nr 128</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Jednoobiektowy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wiek około 450 lat</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21</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186</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Orzeczenie Prezydium Wojewódzkiej Rady Narodowej w Rzeszowie Nr RL-Vib-13/P/1/53 z 2 listopada 1953 r.</w:t>
            </w:r>
          </w:p>
        </w:tc>
      </w:tr>
      <w:tr w:rsidR="000631A0" w:rsidRPr="000631A0" w:rsidTr="001F731F">
        <w:trPr>
          <w:trHeight w:val="2060"/>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1953-11-02</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 xml:space="preserve">ogród podworski przy stacji paliw, 40 m na zachód od domu, w którym urodził się gen. </w:t>
            </w:r>
            <w:r>
              <w:rPr>
                <w:rFonts w:eastAsia="Times New Roman" w:cs="Arial"/>
                <w:sz w:val="20"/>
                <w:szCs w:val="20"/>
                <w:lang w:eastAsia="pl-PL"/>
              </w:rPr>
              <w:t>S</w:t>
            </w:r>
            <w:r w:rsidRPr="000631A0">
              <w:rPr>
                <w:rFonts w:eastAsia="Times New Roman" w:cs="Arial"/>
                <w:sz w:val="20"/>
                <w:szCs w:val="20"/>
                <w:lang w:eastAsia="pl-PL"/>
              </w:rPr>
              <w:t>krzynecki.</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Wieloobiektowy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Grupa drzew</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dwa dęby szypułkowe (obw. 730 i 570 cm, wys. 29 i 10 m, wiek 550 i 450 lat</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30</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236</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Orzeczenie Prezydium Wojewódzkiej Rady Narodowej w Rzeszowie Nr RL-Vib-13/P/7/53 z 2 listopada 1953 r.</w:t>
            </w:r>
          </w:p>
        </w:tc>
      </w:tr>
      <w:tr w:rsidR="000631A0" w:rsidRPr="000631A0" w:rsidTr="001F731F">
        <w:trPr>
          <w:trHeight w:val="827"/>
          <w:jc w:val="center"/>
        </w:trPr>
        <w:tc>
          <w:tcPr>
            <w:tcW w:w="153" w:type="pct"/>
            <w:vMerge w:val="restar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411"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1953-12-31</w:t>
            </w:r>
          </w:p>
        </w:tc>
        <w:tc>
          <w:tcPr>
            <w:tcW w:w="731"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 xml:space="preserve">krzewy rosną w oddz. 46 a l-ctwa </w:t>
            </w:r>
            <w:r>
              <w:rPr>
                <w:rFonts w:eastAsia="Times New Roman" w:cs="Arial"/>
                <w:sz w:val="20"/>
                <w:szCs w:val="20"/>
                <w:lang w:eastAsia="pl-PL"/>
              </w:rPr>
              <w:t>C</w:t>
            </w:r>
            <w:r w:rsidRPr="000631A0">
              <w:rPr>
                <w:rFonts w:eastAsia="Times New Roman" w:cs="Arial"/>
                <w:sz w:val="20"/>
                <w:szCs w:val="20"/>
                <w:lang w:eastAsia="pl-PL"/>
              </w:rPr>
              <w:t>ergowa, nadleśnictwa dukla, w młodniku jodłowo-bukowo-świerkowym.</w:t>
            </w:r>
          </w:p>
        </w:tc>
        <w:tc>
          <w:tcPr>
            <w:tcW w:w="533"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Wieloobiektowy</w:t>
            </w:r>
          </w:p>
        </w:tc>
        <w:tc>
          <w:tcPr>
            <w:tcW w:w="411"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Grupa drzew (cisów pospolitych)</w:t>
            </w:r>
          </w:p>
        </w:tc>
        <w:tc>
          <w:tcPr>
            <w:tcW w:w="502"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krzewy rosną w oddz. 46 a l-ctwa Cergowa, Nadleśnictwa dukla, w młodniku jodłowo-bukowo-świerkowym.</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6</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10</w:t>
            </w:r>
          </w:p>
        </w:tc>
        <w:tc>
          <w:tcPr>
            <w:tcW w:w="389"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vMerge w:val="restar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Orzeczenie Prezydium Wojewódzkiej Rady Narodowej w Rzeszowie Nr RL-Vib-18/P/7/53 z 14 listopada 1953 r.</w:t>
            </w:r>
          </w:p>
        </w:tc>
      </w:tr>
      <w:tr w:rsidR="000631A0" w:rsidRPr="000631A0" w:rsidTr="001F731F">
        <w:trPr>
          <w:trHeight w:val="697"/>
          <w:jc w:val="center"/>
        </w:trPr>
        <w:tc>
          <w:tcPr>
            <w:tcW w:w="153" w:type="pct"/>
            <w:vMerge/>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411"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731"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533"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411"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502"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8</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13</w:t>
            </w:r>
          </w:p>
        </w:tc>
        <w:tc>
          <w:tcPr>
            <w:tcW w:w="389"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683"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r>
      <w:tr w:rsidR="000631A0" w:rsidRPr="000631A0" w:rsidTr="001F731F">
        <w:trPr>
          <w:trHeight w:val="300"/>
          <w:jc w:val="center"/>
        </w:trPr>
        <w:tc>
          <w:tcPr>
            <w:tcW w:w="153" w:type="pct"/>
            <w:vMerge/>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411"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731"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533"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411"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502"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5</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10</w:t>
            </w:r>
          </w:p>
        </w:tc>
        <w:tc>
          <w:tcPr>
            <w:tcW w:w="389"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c>
          <w:tcPr>
            <w:tcW w:w="683" w:type="pct"/>
            <w:vMerge/>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p>
        </w:tc>
      </w:tr>
      <w:tr w:rsidR="000631A0" w:rsidRPr="000631A0" w:rsidTr="001F731F">
        <w:trPr>
          <w:trHeight w:val="510"/>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1973-02-21</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Jednoobiektowy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 xml:space="preserve">Lipa </w:t>
            </w:r>
            <w:r>
              <w:rPr>
                <w:rFonts w:eastAsia="Times New Roman" w:cs="Arial"/>
                <w:sz w:val="20"/>
                <w:szCs w:val="20"/>
                <w:lang w:eastAsia="pl-PL"/>
              </w:rPr>
              <w:t>T</w:t>
            </w:r>
            <w:r w:rsidRPr="000631A0">
              <w:rPr>
                <w:rFonts w:eastAsia="Times New Roman" w:cs="Arial"/>
                <w:sz w:val="20"/>
                <w:szCs w:val="20"/>
                <w:lang w:eastAsia="pl-PL"/>
              </w:rPr>
              <w:t>ilia sp.</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22</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143</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NR RL op-004-2/73 Z 21-02-1973R.</w:t>
            </w:r>
          </w:p>
        </w:tc>
      </w:tr>
      <w:tr w:rsidR="000631A0" w:rsidRPr="000631A0" w:rsidTr="001F731F">
        <w:trPr>
          <w:trHeight w:val="810"/>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1983-09-02</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drzewo pomnikowe znajduje się w ogrodzie klasztornym ojców bernardynów</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Jednoobiektowy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wiek 450 lat</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25</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178</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Decyzja Nr 150 RL.III.7141/29/83 z 02.09.1983 roku w sprawie uznania za pomnik przyrody</w:t>
            </w:r>
          </w:p>
        </w:tc>
      </w:tr>
      <w:tr w:rsidR="000631A0" w:rsidRPr="000631A0" w:rsidTr="001F731F">
        <w:trPr>
          <w:trHeight w:val="900"/>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1992-04-10</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prywatny ogród, obok szkoły</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Jednoobiektowy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Pr>
                <w:rFonts w:eastAsia="Times New Roman" w:cs="Arial"/>
                <w:sz w:val="20"/>
                <w:szCs w:val="20"/>
                <w:lang w:eastAsia="pl-PL"/>
              </w:rPr>
              <w:t>-</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Lipa drobnolistna</w:t>
            </w:r>
            <w:r>
              <w:rPr>
                <w:rFonts w:eastAsia="Times New Roman" w:cs="Arial"/>
                <w:sz w:val="20"/>
                <w:szCs w:val="20"/>
                <w:lang w:eastAsia="pl-PL"/>
              </w:rPr>
              <w:t xml:space="preserve"> (</w:t>
            </w:r>
            <w:r w:rsidRPr="000631A0">
              <w:rPr>
                <w:rFonts w:eastAsia="Times New Roman" w:cs="Arial"/>
                <w:sz w:val="20"/>
                <w:szCs w:val="20"/>
                <w:lang w:eastAsia="pl-PL"/>
              </w:rPr>
              <w:t>Tilia cordata</w:t>
            </w:r>
            <w:r>
              <w:rPr>
                <w:rFonts w:eastAsia="Times New Roman" w:cs="Arial"/>
                <w:sz w:val="20"/>
                <w:szCs w:val="20"/>
                <w:lang w:eastAsia="pl-PL"/>
              </w:rPr>
              <w:t xml:space="preserve">), </w:t>
            </w:r>
            <w:r w:rsidRPr="000631A0">
              <w:rPr>
                <w:rFonts w:eastAsia="Times New Roman" w:cs="Arial"/>
                <w:sz w:val="20"/>
                <w:szCs w:val="20"/>
                <w:lang w:eastAsia="pl-PL"/>
              </w:rPr>
              <w:t>wiek 350 lat</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25</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151</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Rozporządzenie Województw Krośnieńskiego Nr 15 z 24 marca 1992 r</w:t>
            </w:r>
          </w:p>
        </w:tc>
      </w:tr>
      <w:tr w:rsidR="000631A0" w:rsidRPr="000631A0" w:rsidTr="001F731F">
        <w:trPr>
          <w:trHeight w:val="2550"/>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Wodospad przy Młynie</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2002-03-24</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 skład pomnika przyrody wchodzą grunty pod wodami rzeki Iwielka na odcinku od km 16+640 do km 16+560, stanowiące część działki ewidencyjnej o numerze 802 wsi Iwla (Gmina Dukla) będące własnością Skarbu Państwa, w zarządzie Regionalnego Zarządu Gospodarki Wodnej w Krakowie.</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Jednoobiektowy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Odcinek rzeki Iwielka o powierzchni 0,052 ha, w miejscowości Iwla (Gmina Dukla) w województwie podkarpackim.</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 xml:space="preserve">ROZPORZĄDZENIE </w:t>
            </w:r>
            <w:r w:rsidRPr="000631A0">
              <w:rPr>
                <w:rFonts w:eastAsia="Times New Roman" w:cs="Arial"/>
                <w:sz w:val="20"/>
                <w:szCs w:val="20"/>
                <w:lang w:eastAsia="pl-PL"/>
              </w:rPr>
              <w:br/>
              <w:t>WOJEWODY PODKARPACKIEGO</w:t>
            </w:r>
            <w:r w:rsidRPr="000631A0">
              <w:rPr>
                <w:rFonts w:eastAsia="Times New Roman" w:cs="Arial"/>
                <w:sz w:val="20"/>
                <w:szCs w:val="20"/>
                <w:lang w:eastAsia="pl-PL"/>
              </w:rPr>
              <w:br/>
              <w:t>z dnia 15 lutego 2002 r.</w:t>
            </w:r>
            <w:r w:rsidRPr="000631A0">
              <w:rPr>
                <w:rFonts w:eastAsia="Times New Roman" w:cs="Arial"/>
                <w:sz w:val="20"/>
                <w:szCs w:val="20"/>
                <w:lang w:eastAsia="pl-PL"/>
              </w:rPr>
              <w:br/>
              <w:t>w sprawie uznania za pomnik przyrody</w:t>
            </w:r>
          </w:p>
        </w:tc>
      </w:tr>
      <w:tr w:rsidR="000631A0" w:rsidRPr="000631A0" w:rsidTr="001F731F">
        <w:trPr>
          <w:trHeight w:val="2190"/>
          <w:jc w:val="center"/>
        </w:trPr>
        <w:tc>
          <w:tcPr>
            <w:tcW w:w="153" w:type="pct"/>
            <w:shd w:val="clear" w:color="auto" w:fill="auto"/>
            <w:vAlign w:val="center"/>
          </w:tcPr>
          <w:p w:rsidR="000631A0" w:rsidRPr="000631A0" w:rsidRDefault="000631A0" w:rsidP="00B20861">
            <w:pPr>
              <w:numPr>
                <w:ilvl w:val="0"/>
                <w:numId w:val="112"/>
              </w:numPr>
              <w:spacing w:after="200" w:line="240" w:lineRule="auto"/>
              <w:contextualSpacing/>
              <w:rPr>
                <w:rFonts w:eastAsia="Times New Roman" w:cs="Arial"/>
                <w:sz w:val="20"/>
                <w:szCs w:val="20"/>
                <w:lang w:eastAsia="pl-PL"/>
              </w:rPr>
            </w:pP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Lipa w Zawadce Rymanowskiej</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2018-02-23</w:t>
            </w:r>
          </w:p>
        </w:tc>
        <w:tc>
          <w:tcPr>
            <w:tcW w:w="73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Rośnie na działce o numerze ewidencyjnym 315/51 w obrębie ewidencyjnym Zawadka Rymanowska, gmina Dukla, stanowiącej własność Skarbu Państwa w zarządzie Krajowego Ośrodka Wsparcia Rolnictwa.</w:t>
            </w:r>
          </w:p>
        </w:tc>
        <w:tc>
          <w:tcPr>
            <w:tcW w:w="53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Jednoobiektowy</w:t>
            </w:r>
          </w:p>
        </w:tc>
        <w:tc>
          <w:tcPr>
            <w:tcW w:w="411"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w:t>
            </w:r>
          </w:p>
        </w:tc>
        <w:tc>
          <w:tcPr>
            <w:tcW w:w="502"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Lipa szerokolistna (Tilia platyphyllos) o obwodzie pnia 484 cm mierzonym na wysokości 130 cm i wysokości ok. 28,5 metra.</w:t>
            </w:r>
          </w:p>
        </w:tc>
        <w:tc>
          <w:tcPr>
            <w:tcW w:w="366"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29</w:t>
            </w:r>
          </w:p>
        </w:tc>
        <w:tc>
          <w:tcPr>
            <w:tcW w:w="31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154</w:t>
            </w:r>
          </w:p>
        </w:tc>
        <w:tc>
          <w:tcPr>
            <w:tcW w:w="389"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utworzenie</w:t>
            </w:r>
          </w:p>
        </w:tc>
        <w:tc>
          <w:tcPr>
            <w:tcW w:w="683" w:type="pct"/>
            <w:shd w:val="clear" w:color="auto" w:fill="auto"/>
            <w:vAlign w:val="center"/>
            <w:hideMark/>
          </w:tcPr>
          <w:p w:rsidR="000631A0" w:rsidRPr="000631A0" w:rsidRDefault="000631A0" w:rsidP="000631A0">
            <w:pPr>
              <w:spacing w:line="240" w:lineRule="auto"/>
              <w:jc w:val="center"/>
              <w:rPr>
                <w:rFonts w:eastAsia="Times New Roman" w:cs="Arial"/>
                <w:sz w:val="20"/>
                <w:szCs w:val="20"/>
                <w:lang w:eastAsia="pl-PL"/>
              </w:rPr>
            </w:pPr>
            <w:r w:rsidRPr="000631A0">
              <w:rPr>
                <w:rFonts w:eastAsia="Times New Roman" w:cs="Arial"/>
                <w:sz w:val="20"/>
                <w:szCs w:val="20"/>
                <w:lang w:eastAsia="pl-PL"/>
              </w:rPr>
              <w:t>Uchwała nr XLIX/328/18 Rady Miejskiej w Dukli z dnia 19 stycznia 2018 r. w sprawie ustanowienia pomnika przyrody ,,Lipa w Zawadce Rymanowskiej’’</w:t>
            </w:r>
          </w:p>
        </w:tc>
      </w:tr>
    </w:tbl>
    <w:p w:rsidR="00D464FC" w:rsidRPr="000631A0" w:rsidRDefault="00D464FC" w:rsidP="00D464FC">
      <w:pPr>
        <w:jc w:val="center"/>
        <w:rPr>
          <w:rFonts w:eastAsia="Calibri" w:cs="Arial"/>
          <w:sz w:val="20"/>
          <w:szCs w:val="20"/>
        </w:rPr>
      </w:pPr>
      <w:r w:rsidRPr="000631A0">
        <w:rPr>
          <w:rFonts w:eastAsia="Calibri" w:cs="Arial"/>
          <w:sz w:val="20"/>
          <w:szCs w:val="20"/>
        </w:rPr>
        <w:t>Źródło: Centralny Rejestr Form Ochrony Przyrody</w:t>
      </w:r>
    </w:p>
    <w:p w:rsidR="00D464FC" w:rsidRPr="007B7815" w:rsidRDefault="00D464FC" w:rsidP="00250984">
      <w:pPr>
        <w:keepNext/>
        <w:keepLines/>
        <w:outlineLvl w:val="2"/>
        <w:rPr>
          <w:rFonts w:eastAsia="Times New Roman" w:cstheme="majorBidi"/>
          <w:b/>
          <w:bCs/>
          <w:color w:val="FF0000"/>
          <w:sz w:val="24"/>
        </w:rPr>
        <w:sectPr w:rsidR="00D464FC" w:rsidRPr="007B7815" w:rsidSect="00D464FC">
          <w:pgSz w:w="16838" w:h="11906" w:orient="landscape"/>
          <w:pgMar w:top="1417" w:right="1417" w:bottom="1417" w:left="1417" w:header="708" w:footer="708" w:gutter="0"/>
          <w:cols w:space="708"/>
          <w:docGrid w:linePitch="360"/>
        </w:sectPr>
      </w:pPr>
      <w:bookmarkStart w:id="455" w:name="_Toc8291098"/>
      <w:bookmarkStart w:id="456" w:name="_Toc11237884"/>
    </w:p>
    <w:p w:rsidR="00250984" w:rsidRPr="00CC536F" w:rsidRDefault="00250984" w:rsidP="00250984">
      <w:pPr>
        <w:keepNext/>
        <w:keepLines/>
        <w:outlineLvl w:val="2"/>
        <w:rPr>
          <w:rFonts w:eastAsia="Times New Roman" w:cstheme="majorBidi"/>
          <w:b/>
          <w:bCs/>
          <w:sz w:val="24"/>
        </w:rPr>
      </w:pPr>
      <w:bookmarkStart w:id="457" w:name="_Toc19106042"/>
      <w:r w:rsidRPr="00CC536F">
        <w:rPr>
          <w:rFonts w:eastAsia="Times New Roman" w:cstheme="majorBidi"/>
          <w:b/>
          <w:bCs/>
          <w:sz w:val="24"/>
        </w:rPr>
        <w:t>5.9.2. Korytarze ekologiczne</w:t>
      </w:r>
      <w:bookmarkEnd w:id="455"/>
      <w:bookmarkEnd w:id="456"/>
      <w:bookmarkEnd w:id="457"/>
    </w:p>
    <w:p w:rsidR="00250984" w:rsidRPr="00CC536F" w:rsidRDefault="00250984" w:rsidP="00250984">
      <w:pPr>
        <w:ind w:firstLine="709"/>
        <w:jc w:val="both"/>
      </w:pPr>
      <w:r w:rsidRPr="00CC536F">
        <w:t>Zgodnie z zapisami Ustawy z dnia 16 kwietnia 2004 r. o ochronie przyrody (Dz.U. 2018 poz. 1614) pod pojęciem korytarza ekologicznego rozumie się obszar umożliwiający migrację roślin, zwierząt lub grzybów.</w:t>
      </w:r>
    </w:p>
    <w:p w:rsidR="00250984" w:rsidRPr="007B7815" w:rsidRDefault="00250984" w:rsidP="00250984">
      <w:pPr>
        <w:ind w:firstLine="709"/>
        <w:jc w:val="both"/>
        <w:rPr>
          <w:color w:val="FF0000"/>
        </w:rPr>
      </w:pPr>
    </w:p>
    <w:p w:rsidR="00CC536F" w:rsidRPr="00A372DA" w:rsidRDefault="00CC536F" w:rsidP="00A372DA">
      <w:pPr>
        <w:jc w:val="both"/>
      </w:pPr>
      <w:r w:rsidRPr="00A372DA">
        <w:t xml:space="preserve">Przez obszar </w:t>
      </w:r>
      <w:r w:rsidR="00250984" w:rsidRPr="00A372DA">
        <w:t xml:space="preserve">Gminy </w:t>
      </w:r>
      <w:r w:rsidR="00835C43" w:rsidRPr="00A372DA">
        <w:t>Dukla</w:t>
      </w:r>
      <w:r w:rsidR="00250984" w:rsidRPr="00A372DA">
        <w:t xml:space="preserve"> przebiega</w:t>
      </w:r>
      <w:r w:rsidRPr="00A372DA">
        <w:t>ją dwa</w:t>
      </w:r>
      <w:r w:rsidR="00250984" w:rsidRPr="00A372DA">
        <w:t xml:space="preserve"> korytarz</w:t>
      </w:r>
      <w:r w:rsidRPr="00A372DA">
        <w:t>e ekologiczne:</w:t>
      </w:r>
    </w:p>
    <w:p w:rsidR="00CC536F" w:rsidRPr="00A372DA" w:rsidRDefault="00A372DA" w:rsidP="00B20861">
      <w:pPr>
        <w:pStyle w:val="Akapitzlist"/>
        <w:numPr>
          <w:ilvl w:val="0"/>
          <w:numId w:val="113"/>
        </w:numPr>
        <w:jc w:val="both"/>
      </w:pPr>
      <w:r w:rsidRPr="00A372DA">
        <w:t>Ostoja Magurska,</w:t>
      </w:r>
    </w:p>
    <w:p w:rsidR="00CC536F" w:rsidRPr="00A372DA" w:rsidRDefault="00A372DA" w:rsidP="00B20861">
      <w:pPr>
        <w:pStyle w:val="Akapitzlist"/>
        <w:numPr>
          <w:ilvl w:val="0"/>
          <w:numId w:val="113"/>
        </w:numPr>
        <w:jc w:val="both"/>
      </w:pPr>
      <w:r w:rsidRPr="00A372DA">
        <w:t>Bieszczady-Ostoja Magurska.</w:t>
      </w:r>
    </w:p>
    <w:p w:rsidR="00CC536F" w:rsidRDefault="00CC536F" w:rsidP="00CC536F">
      <w:pPr>
        <w:jc w:val="both"/>
        <w:rPr>
          <w:color w:val="FF0000"/>
        </w:rPr>
      </w:pPr>
    </w:p>
    <w:p w:rsidR="00250984" w:rsidRPr="00D04E44" w:rsidRDefault="00CC536F" w:rsidP="00CC536F">
      <w:pPr>
        <w:jc w:val="both"/>
      </w:pPr>
      <w:r w:rsidRPr="00D04E44">
        <w:t>Ich</w:t>
      </w:r>
      <w:r w:rsidR="00250984" w:rsidRPr="00D04E44">
        <w:t xml:space="preserve"> położenie przedstawiono poniżej.</w:t>
      </w:r>
    </w:p>
    <w:p w:rsidR="00250984" w:rsidRPr="00D04E44" w:rsidRDefault="00250984" w:rsidP="00837A25">
      <w:bookmarkStart w:id="458" w:name="_Toc8291171"/>
    </w:p>
    <w:p w:rsidR="00250984" w:rsidRPr="00D04E44" w:rsidRDefault="00250984" w:rsidP="00250984">
      <w:pPr>
        <w:spacing w:line="240" w:lineRule="auto"/>
        <w:rPr>
          <w:rFonts w:eastAsiaTheme="minorEastAsia"/>
          <w:b/>
          <w:bCs/>
          <w:sz w:val="20"/>
          <w:szCs w:val="20"/>
          <w:lang w:eastAsia="pl-PL"/>
        </w:rPr>
      </w:pPr>
      <w:bookmarkStart w:id="459" w:name="_Toc11237963"/>
      <w:bookmarkStart w:id="460" w:name="_Toc19106119"/>
      <w:r w:rsidRPr="00D04E44">
        <w:rPr>
          <w:rFonts w:eastAsiaTheme="minorEastAsia"/>
          <w:b/>
          <w:bCs/>
          <w:sz w:val="20"/>
          <w:szCs w:val="20"/>
          <w:lang w:eastAsia="pl-PL"/>
        </w:rPr>
        <w:t xml:space="preserve">Rysunek </w:t>
      </w:r>
      <w:r w:rsidRPr="00D04E44">
        <w:rPr>
          <w:rFonts w:eastAsiaTheme="minorEastAsia"/>
          <w:b/>
          <w:bCs/>
          <w:sz w:val="20"/>
          <w:szCs w:val="20"/>
          <w:lang w:eastAsia="pl-PL"/>
        </w:rPr>
        <w:fldChar w:fldCharType="begin"/>
      </w:r>
      <w:r w:rsidRPr="00D04E44">
        <w:rPr>
          <w:rFonts w:eastAsiaTheme="minorEastAsia"/>
          <w:b/>
          <w:bCs/>
          <w:sz w:val="20"/>
          <w:szCs w:val="20"/>
          <w:lang w:eastAsia="pl-PL"/>
        </w:rPr>
        <w:instrText xml:space="preserve"> SEQ Rysunek \* ARABIC </w:instrText>
      </w:r>
      <w:r w:rsidRPr="00D04E44">
        <w:rPr>
          <w:rFonts w:eastAsiaTheme="minorEastAsia"/>
          <w:b/>
          <w:bCs/>
          <w:sz w:val="20"/>
          <w:szCs w:val="20"/>
          <w:lang w:eastAsia="pl-PL"/>
        </w:rPr>
        <w:fldChar w:fldCharType="separate"/>
      </w:r>
      <w:r w:rsidR="00E07476">
        <w:rPr>
          <w:rFonts w:eastAsiaTheme="minorEastAsia"/>
          <w:b/>
          <w:bCs/>
          <w:noProof/>
          <w:sz w:val="20"/>
          <w:szCs w:val="20"/>
          <w:lang w:eastAsia="pl-PL"/>
        </w:rPr>
        <w:t>23</w:t>
      </w:r>
      <w:r w:rsidRPr="00D04E44">
        <w:rPr>
          <w:rFonts w:eastAsiaTheme="minorEastAsia"/>
          <w:b/>
          <w:bCs/>
          <w:sz w:val="20"/>
          <w:szCs w:val="20"/>
          <w:lang w:eastAsia="pl-PL"/>
        </w:rPr>
        <w:fldChar w:fldCharType="end"/>
      </w:r>
      <w:r w:rsidRPr="00D04E44">
        <w:rPr>
          <w:rFonts w:eastAsiaTheme="minorEastAsia"/>
          <w:b/>
          <w:bCs/>
          <w:sz w:val="20"/>
          <w:szCs w:val="20"/>
          <w:lang w:eastAsia="pl-PL"/>
        </w:rPr>
        <w:t>. Korytar</w:t>
      </w:r>
      <w:r w:rsidR="00D04E44" w:rsidRPr="00D04E44">
        <w:rPr>
          <w:rFonts w:eastAsiaTheme="minorEastAsia"/>
          <w:b/>
          <w:bCs/>
          <w:sz w:val="20"/>
          <w:szCs w:val="20"/>
          <w:lang w:eastAsia="pl-PL"/>
        </w:rPr>
        <w:t>ze</w:t>
      </w:r>
      <w:r w:rsidRPr="00D04E44">
        <w:rPr>
          <w:rFonts w:eastAsiaTheme="minorEastAsia"/>
          <w:b/>
          <w:bCs/>
          <w:sz w:val="20"/>
          <w:szCs w:val="20"/>
          <w:lang w:eastAsia="pl-PL"/>
        </w:rPr>
        <w:t xml:space="preserve"> ekologiczn</w:t>
      </w:r>
      <w:r w:rsidR="00D04E44" w:rsidRPr="00D04E44">
        <w:rPr>
          <w:rFonts w:eastAsiaTheme="minorEastAsia"/>
          <w:b/>
          <w:bCs/>
          <w:sz w:val="20"/>
          <w:szCs w:val="20"/>
          <w:lang w:eastAsia="pl-PL"/>
        </w:rPr>
        <w:t>e</w:t>
      </w:r>
      <w:r w:rsidRPr="00D04E44">
        <w:rPr>
          <w:rFonts w:eastAsiaTheme="minorEastAsia"/>
          <w:b/>
          <w:bCs/>
          <w:sz w:val="20"/>
          <w:szCs w:val="20"/>
          <w:lang w:eastAsia="pl-PL"/>
        </w:rPr>
        <w:t xml:space="preserve"> na tle Gminy </w:t>
      </w:r>
      <w:r w:rsidR="00835C43" w:rsidRPr="00D04E44">
        <w:rPr>
          <w:rFonts w:eastAsiaTheme="minorEastAsia"/>
          <w:b/>
          <w:bCs/>
          <w:sz w:val="20"/>
          <w:szCs w:val="20"/>
          <w:lang w:eastAsia="pl-PL"/>
        </w:rPr>
        <w:t>Dukla</w:t>
      </w:r>
      <w:r w:rsidRPr="00D04E44">
        <w:rPr>
          <w:rFonts w:eastAsiaTheme="minorEastAsia"/>
          <w:b/>
          <w:bCs/>
          <w:sz w:val="20"/>
          <w:szCs w:val="20"/>
          <w:lang w:eastAsia="pl-PL"/>
        </w:rPr>
        <w:t>.</w:t>
      </w:r>
      <w:bookmarkEnd w:id="458"/>
      <w:bookmarkEnd w:id="459"/>
      <w:bookmarkEnd w:id="460"/>
    </w:p>
    <w:p w:rsidR="00250984" w:rsidRPr="00D04E44" w:rsidRDefault="00CC536F" w:rsidP="00250984">
      <w:r w:rsidRPr="00D04E44">
        <w:rPr>
          <w:noProof/>
          <w:lang w:eastAsia="pl-PL"/>
        </w:rPr>
        <w:drawing>
          <wp:inline distT="0" distB="0" distL="0" distR="0" wp14:anchorId="684D1DC5" wp14:editId="717C0939">
            <wp:extent cx="5760720" cy="4073525"/>
            <wp:effectExtent l="0" t="0" r="0" b="317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kla korytarz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rsidR="00250984" w:rsidRPr="00D04E44" w:rsidRDefault="00250984" w:rsidP="00250984">
      <w:pPr>
        <w:jc w:val="center"/>
        <w:rPr>
          <w:rFonts w:eastAsia="Calibri" w:cs="Arial"/>
          <w:b/>
          <w:sz w:val="24"/>
          <w:szCs w:val="24"/>
          <w:u w:val="single"/>
        </w:rPr>
      </w:pPr>
      <w:r w:rsidRPr="00D04E44">
        <w:rPr>
          <w:rFonts w:eastAsia="Times New Roman" w:cs="Arial"/>
          <w:sz w:val="20"/>
          <w:szCs w:val="20"/>
        </w:rPr>
        <w:t>Źródło: opracowanie własne na podstawie materiałów udostępnianych przez GDOŚ.</w:t>
      </w:r>
    </w:p>
    <w:p w:rsidR="005C1C03" w:rsidRPr="007B7815" w:rsidRDefault="005C1C03" w:rsidP="009A52D5">
      <w:pPr>
        <w:rPr>
          <w:color w:val="FF0000"/>
        </w:rPr>
      </w:pPr>
    </w:p>
    <w:p w:rsidR="00CC09F8" w:rsidRPr="00677B10" w:rsidRDefault="00CC09F8" w:rsidP="00CC09F8">
      <w:pPr>
        <w:pStyle w:val="Nagwek3"/>
        <w:rPr>
          <w:rFonts w:eastAsia="Times New Roman"/>
        </w:rPr>
      </w:pPr>
      <w:bookmarkStart w:id="461" w:name="_Toc19106043"/>
      <w:r w:rsidRPr="00677B10">
        <w:rPr>
          <w:rFonts w:eastAsia="Times New Roman"/>
        </w:rPr>
        <w:t>5.9.</w:t>
      </w:r>
      <w:r w:rsidR="00250984" w:rsidRPr="00677B10">
        <w:rPr>
          <w:rFonts w:eastAsia="Times New Roman"/>
        </w:rPr>
        <w:t>3</w:t>
      </w:r>
      <w:r w:rsidRPr="00677B10">
        <w:rPr>
          <w:rFonts w:eastAsia="Times New Roman"/>
        </w:rPr>
        <w:t>. Lasy</w:t>
      </w:r>
      <w:bookmarkEnd w:id="439"/>
      <w:bookmarkEnd w:id="440"/>
      <w:bookmarkEnd w:id="441"/>
      <w:bookmarkEnd w:id="461"/>
    </w:p>
    <w:p w:rsidR="00CC09F8" w:rsidRPr="00677B10" w:rsidRDefault="00CC09F8" w:rsidP="00CC09F8">
      <w:pPr>
        <w:ind w:firstLine="708"/>
        <w:jc w:val="both"/>
        <w:rPr>
          <w:rFonts w:eastAsia="Calibri" w:cs="Arial"/>
        </w:rPr>
      </w:pPr>
      <w:r w:rsidRPr="00677B10">
        <w:rPr>
          <w:rFonts w:eastAsia="Calibri" w:cs="Arial"/>
        </w:rPr>
        <w:t xml:space="preserve">Z danych Głównego Urzędu Statystycznego wynika, iż powierzchnia lasów na terenie </w:t>
      </w:r>
      <w:r w:rsidR="00787C88" w:rsidRPr="00677B10">
        <w:rPr>
          <w:rFonts w:eastAsia="Calibri" w:cs="Arial"/>
        </w:rPr>
        <w:t>Gminy</w:t>
      </w:r>
      <w:r w:rsidR="00ED3238" w:rsidRPr="00677B10">
        <w:rPr>
          <w:rFonts w:eastAsia="Calibri" w:cs="Arial"/>
        </w:rPr>
        <w:t xml:space="preserve"> </w:t>
      </w:r>
      <w:r w:rsidR="00835C43" w:rsidRPr="00677B10">
        <w:rPr>
          <w:rFonts w:eastAsia="Calibri" w:cs="Arial"/>
        </w:rPr>
        <w:t>Dukla</w:t>
      </w:r>
      <w:r w:rsidRPr="00677B10">
        <w:rPr>
          <w:rFonts w:eastAsia="Calibri" w:cs="Arial"/>
        </w:rPr>
        <w:t xml:space="preserve"> wynosi </w:t>
      </w:r>
      <w:r w:rsidR="0040389A" w:rsidRPr="00677B10">
        <w:rPr>
          <w:rFonts w:cs="Arial"/>
        </w:rPr>
        <w:t>12 005,42</w:t>
      </w:r>
      <w:r w:rsidR="00CF0296" w:rsidRPr="00677B10">
        <w:rPr>
          <w:rFonts w:cs="Arial"/>
        </w:rPr>
        <w:t xml:space="preserve"> </w:t>
      </w:r>
      <w:r w:rsidRPr="00677B10">
        <w:rPr>
          <w:rFonts w:eastAsia="Calibri" w:cs="Arial"/>
        </w:rPr>
        <w:t xml:space="preserve">ha, co daje lesistość na poziomie </w:t>
      </w:r>
      <w:r w:rsidR="00B05C85" w:rsidRPr="00677B10">
        <w:rPr>
          <w:rFonts w:eastAsia="Calibri" w:cs="Arial"/>
        </w:rPr>
        <w:t>51,1</w:t>
      </w:r>
      <w:r w:rsidRPr="00677B10">
        <w:rPr>
          <w:rFonts w:eastAsia="Calibri" w:cs="Arial"/>
        </w:rPr>
        <w:t xml:space="preserve">%. Wskaźnik lesistości </w:t>
      </w:r>
      <w:r w:rsidR="00787C88" w:rsidRPr="00677B10">
        <w:rPr>
          <w:rFonts w:eastAsia="Calibri" w:cs="Arial"/>
        </w:rPr>
        <w:t>Gminy</w:t>
      </w:r>
      <w:r w:rsidRPr="00677B10">
        <w:rPr>
          <w:rFonts w:eastAsia="Calibri" w:cs="Arial"/>
        </w:rPr>
        <w:t xml:space="preserve"> jest </w:t>
      </w:r>
      <w:r w:rsidR="00B05C85" w:rsidRPr="00677B10">
        <w:rPr>
          <w:rFonts w:eastAsia="Calibri" w:cs="Arial"/>
        </w:rPr>
        <w:t>wyższy</w:t>
      </w:r>
      <w:r w:rsidRPr="00677B10">
        <w:rPr>
          <w:rFonts w:eastAsia="Calibri" w:cs="Arial"/>
        </w:rPr>
        <w:t xml:space="preserve"> niż średnia krajowa, która wynosi 29,</w:t>
      </w:r>
      <w:r w:rsidR="001E6ADE" w:rsidRPr="00677B10">
        <w:rPr>
          <w:rFonts w:eastAsia="Calibri" w:cs="Arial"/>
        </w:rPr>
        <w:t>5</w:t>
      </w:r>
      <w:r w:rsidRPr="00677B10">
        <w:rPr>
          <w:rFonts w:eastAsia="Calibri" w:cs="Arial"/>
        </w:rPr>
        <w:t xml:space="preserve">%. Strukturę </w:t>
      </w:r>
      <w:r w:rsidR="00CF0296" w:rsidRPr="00677B10">
        <w:rPr>
          <w:rFonts w:eastAsia="Calibri" w:cs="Arial"/>
        </w:rPr>
        <w:t>lasów</w:t>
      </w:r>
      <w:r w:rsidRPr="00677B10">
        <w:rPr>
          <w:rFonts w:eastAsia="Calibri" w:cs="Arial"/>
        </w:rPr>
        <w:t xml:space="preserve"> na terenie </w:t>
      </w:r>
      <w:r w:rsidR="00787C88" w:rsidRPr="00677B10">
        <w:rPr>
          <w:rFonts w:eastAsia="Calibri" w:cs="Arial"/>
        </w:rPr>
        <w:t>Gminy</w:t>
      </w:r>
      <w:r w:rsidR="00ED3238" w:rsidRPr="00677B10">
        <w:rPr>
          <w:rFonts w:eastAsia="Calibri" w:cs="Arial"/>
        </w:rPr>
        <w:t xml:space="preserve"> </w:t>
      </w:r>
      <w:r w:rsidR="00835C43" w:rsidRPr="00677B10">
        <w:rPr>
          <w:rFonts w:eastAsia="Calibri" w:cs="Arial"/>
        </w:rPr>
        <w:t>Dukla</w:t>
      </w:r>
      <w:r w:rsidRPr="00677B10">
        <w:rPr>
          <w:rFonts w:eastAsia="Calibri" w:cs="Arial"/>
        </w:rPr>
        <w:t xml:space="preserve"> przedstawiono w poniższej tabeli.</w:t>
      </w:r>
    </w:p>
    <w:p w:rsidR="00CC09F8" w:rsidRPr="00677B10" w:rsidRDefault="00CC09F8" w:rsidP="00CC09F8">
      <w:pPr>
        <w:jc w:val="both"/>
        <w:rPr>
          <w:rFonts w:eastAsia="Calibri" w:cs="Arial"/>
        </w:rPr>
      </w:pPr>
    </w:p>
    <w:p w:rsidR="00677B10" w:rsidRDefault="00677B10">
      <w:pPr>
        <w:spacing w:after="200"/>
        <w:rPr>
          <w:rFonts w:eastAsiaTheme="minorEastAsia"/>
          <w:b/>
          <w:bCs/>
          <w:sz w:val="20"/>
          <w:szCs w:val="20"/>
          <w:lang w:eastAsia="pl-PL"/>
        </w:rPr>
      </w:pPr>
      <w:r>
        <w:rPr>
          <w:sz w:val="20"/>
          <w:szCs w:val="20"/>
        </w:rPr>
        <w:br w:type="page"/>
      </w:r>
    </w:p>
    <w:p w:rsidR="00CC09F8" w:rsidRPr="00677B10" w:rsidRDefault="00164660" w:rsidP="00164660">
      <w:pPr>
        <w:pStyle w:val="Legenda"/>
        <w:rPr>
          <w:rFonts w:eastAsia="Calibri"/>
          <w:sz w:val="20"/>
          <w:szCs w:val="20"/>
        </w:rPr>
      </w:pPr>
      <w:bookmarkStart w:id="462" w:name="_Toc19106094"/>
      <w:r w:rsidRPr="00677B10">
        <w:rPr>
          <w:sz w:val="20"/>
          <w:szCs w:val="20"/>
        </w:rPr>
        <w:t xml:space="preserve">Tabela </w:t>
      </w:r>
      <w:r w:rsidR="00053029" w:rsidRPr="00677B10">
        <w:rPr>
          <w:sz w:val="20"/>
          <w:szCs w:val="20"/>
        </w:rPr>
        <w:fldChar w:fldCharType="begin"/>
      </w:r>
      <w:r w:rsidR="00053029" w:rsidRPr="00677B10">
        <w:rPr>
          <w:sz w:val="20"/>
          <w:szCs w:val="20"/>
        </w:rPr>
        <w:instrText xml:space="preserve"> SEQ Tabela \* ARABIC </w:instrText>
      </w:r>
      <w:r w:rsidR="00053029" w:rsidRPr="00677B10">
        <w:rPr>
          <w:sz w:val="20"/>
          <w:szCs w:val="20"/>
        </w:rPr>
        <w:fldChar w:fldCharType="separate"/>
      </w:r>
      <w:r w:rsidR="00E07476">
        <w:rPr>
          <w:noProof/>
          <w:sz w:val="20"/>
          <w:szCs w:val="20"/>
        </w:rPr>
        <w:t>36</w:t>
      </w:r>
      <w:r w:rsidR="00053029" w:rsidRPr="00677B10">
        <w:rPr>
          <w:noProof/>
          <w:sz w:val="20"/>
          <w:szCs w:val="20"/>
        </w:rPr>
        <w:fldChar w:fldCharType="end"/>
      </w:r>
      <w:r w:rsidRPr="00677B10">
        <w:rPr>
          <w:sz w:val="20"/>
          <w:szCs w:val="20"/>
        </w:rPr>
        <w:t>.</w:t>
      </w:r>
      <w:r w:rsidRPr="00677B10">
        <w:rPr>
          <w:rFonts w:eastAsia="Calibri"/>
          <w:sz w:val="20"/>
          <w:szCs w:val="20"/>
        </w:rPr>
        <w:t xml:space="preserve"> Struktura lasów </w:t>
      </w:r>
      <w:r w:rsidR="00A1236C" w:rsidRPr="00677B10">
        <w:rPr>
          <w:rFonts w:eastAsia="Calibri"/>
          <w:sz w:val="20"/>
          <w:szCs w:val="20"/>
        </w:rPr>
        <w:t xml:space="preserve">położonych na terenie </w:t>
      </w:r>
      <w:r w:rsidR="00787C88" w:rsidRPr="00677B10">
        <w:rPr>
          <w:rFonts w:eastAsia="Calibri"/>
          <w:sz w:val="20"/>
          <w:szCs w:val="20"/>
        </w:rPr>
        <w:t>Gminy</w:t>
      </w:r>
      <w:r w:rsidRPr="00677B10">
        <w:rPr>
          <w:rFonts w:eastAsia="Calibri"/>
          <w:sz w:val="20"/>
          <w:szCs w:val="20"/>
        </w:rPr>
        <w:t xml:space="preserve"> </w:t>
      </w:r>
      <w:r w:rsidR="00835C43" w:rsidRPr="00677B10">
        <w:rPr>
          <w:rFonts w:eastAsia="Calibri"/>
          <w:sz w:val="20"/>
          <w:szCs w:val="20"/>
        </w:rPr>
        <w:t>Dukla</w:t>
      </w:r>
      <w:r w:rsidRPr="00677B10">
        <w:rPr>
          <w:rFonts w:eastAsia="Calibri"/>
          <w:sz w:val="20"/>
          <w:szCs w:val="20"/>
        </w:rPr>
        <w:t xml:space="preserve"> w roku 201</w:t>
      </w:r>
      <w:r w:rsidR="00A731BE" w:rsidRPr="00677B10">
        <w:rPr>
          <w:rFonts w:eastAsia="Calibri"/>
          <w:sz w:val="20"/>
          <w:szCs w:val="20"/>
        </w:rPr>
        <w:t>8</w:t>
      </w:r>
      <w:r w:rsidRPr="00677B10">
        <w:rPr>
          <w:rFonts w:eastAsia="Calibri"/>
          <w:sz w:val="20"/>
          <w:szCs w:val="20"/>
        </w:rPr>
        <w:t>.</w:t>
      </w:r>
      <w:bookmarkEnd w:id="462"/>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EB936"/>
        <w:tblLook w:val="04A0" w:firstRow="1" w:lastRow="0" w:firstColumn="1" w:lastColumn="0" w:noHBand="0" w:noVBand="1"/>
      </w:tblPr>
      <w:tblGrid>
        <w:gridCol w:w="3403"/>
        <w:gridCol w:w="2857"/>
        <w:gridCol w:w="3096"/>
      </w:tblGrid>
      <w:tr w:rsidR="00677B10" w:rsidRPr="00677B10" w:rsidTr="007C0188">
        <w:trPr>
          <w:trHeight w:val="210"/>
          <w:jc w:val="center"/>
        </w:trPr>
        <w:tc>
          <w:tcPr>
            <w:tcW w:w="9356" w:type="dxa"/>
            <w:gridSpan w:val="3"/>
            <w:tcBorders>
              <w:top w:val="single" w:sz="4" w:space="0" w:color="000000"/>
              <w:left w:val="single" w:sz="4" w:space="0" w:color="000000"/>
              <w:bottom w:val="single" w:sz="4" w:space="0" w:color="000000"/>
              <w:right w:val="single" w:sz="4" w:space="0" w:color="000000"/>
            </w:tcBorders>
            <w:shd w:val="clear" w:color="auto" w:fill="8EB936"/>
            <w:vAlign w:val="center"/>
            <w:hideMark/>
          </w:tcPr>
          <w:p w:rsidR="00CC09F8" w:rsidRPr="00677B10" w:rsidRDefault="00CC09F8" w:rsidP="00C04655">
            <w:pPr>
              <w:jc w:val="center"/>
              <w:rPr>
                <w:rFonts w:eastAsia="Calibri" w:cs="Arial"/>
                <w:sz w:val="20"/>
              </w:rPr>
            </w:pPr>
            <w:r w:rsidRPr="00677B10">
              <w:rPr>
                <w:rFonts w:eastAsia="Calibri" w:cs="Arial"/>
                <w:sz w:val="20"/>
              </w:rPr>
              <w:t>Lasy</w:t>
            </w:r>
          </w:p>
        </w:tc>
      </w:tr>
      <w:tr w:rsidR="00677B10" w:rsidRPr="00677B10" w:rsidTr="007C0188">
        <w:trPr>
          <w:trHeight w:val="218"/>
          <w:jc w:val="center"/>
        </w:trPr>
        <w:tc>
          <w:tcPr>
            <w:tcW w:w="3403"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CC09F8" w:rsidRPr="00677B10" w:rsidRDefault="00CC09F8" w:rsidP="00C04655">
            <w:pPr>
              <w:rPr>
                <w:rFonts w:eastAsia="Calibri" w:cs="Arial"/>
                <w:sz w:val="20"/>
              </w:rPr>
            </w:pPr>
            <w:r w:rsidRPr="00677B10">
              <w:rPr>
                <w:rFonts w:eastAsia="Calibri" w:cs="Arial"/>
                <w:sz w:val="20"/>
              </w:rPr>
              <w:t>Powierzchnia ogółem</w:t>
            </w:r>
          </w:p>
        </w:tc>
        <w:tc>
          <w:tcPr>
            <w:tcW w:w="285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C09F8" w:rsidRPr="00677B10" w:rsidRDefault="00CC09F8" w:rsidP="00C04655">
            <w:pPr>
              <w:jc w:val="center"/>
              <w:rPr>
                <w:rFonts w:eastAsia="Calibri" w:cs="Arial"/>
                <w:sz w:val="20"/>
              </w:rPr>
            </w:pPr>
            <w:r w:rsidRPr="00677B10">
              <w:rPr>
                <w:rFonts w:eastAsia="Calibri" w:cs="Arial"/>
                <w:sz w:val="20"/>
              </w:rPr>
              <w:t>ha</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C09F8" w:rsidRPr="00677B10" w:rsidRDefault="0040389A" w:rsidP="00C04655">
            <w:pPr>
              <w:jc w:val="center"/>
              <w:rPr>
                <w:rFonts w:eastAsia="Calibri" w:cs="Arial"/>
                <w:sz w:val="20"/>
                <w:szCs w:val="20"/>
              </w:rPr>
            </w:pPr>
            <w:r w:rsidRPr="00677B10">
              <w:rPr>
                <w:sz w:val="20"/>
                <w:szCs w:val="20"/>
              </w:rPr>
              <w:t>12 005,42</w:t>
            </w:r>
          </w:p>
        </w:tc>
      </w:tr>
      <w:tr w:rsidR="00677B10" w:rsidRPr="00677B10" w:rsidTr="007C0188">
        <w:trPr>
          <w:trHeight w:val="265"/>
          <w:jc w:val="center"/>
        </w:trPr>
        <w:tc>
          <w:tcPr>
            <w:tcW w:w="3403"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CC09F8" w:rsidRPr="00677B10" w:rsidRDefault="00CC09F8" w:rsidP="00C04655">
            <w:pPr>
              <w:rPr>
                <w:rFonts w:eastAsia="Calibri" w:cs="Arial"/>
                <w:sz w:val="20"/>
              </w:rPr>
            </w:pPr>
            <w:r w:rsidRPr="00677B10">
              <w:rPr>
                <w:rFonts w:eastAsia="Calibri" w:cs="Arial"/>
                <w:sz w:val="20"/>
              </w:rPr>
              <w:t>Lesistość</w:t>
            </w:r>
          </w:p>
        </w:tc>
        <w:tc>
          <w:tcPr>
            <w:tcW w:w="285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C09F8" w:rsidRPr="00677B10" w:rsidRDefault="00CC09F8" w:rsidP="00C04655">
            <w:pPr>
              <w:jc w:val="center"/>
              <w:rPr>
                <w:rFonts w:eastAsia="Calibri" w:cs="Arial"/>
                <w:sz w:val="20"/>
              </w:rPr>
            </w:pPr>
            <w:r w:rsidRPr="00677B10">
              <w:rPr>
                <w:rFonts w:eastAsia="Calibri" w:cs="Arial"/>
                <w:sz w:val="20"/>
              </w:rPr>
              <w:t>%</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C09F8" w:rsidRPr="00677B10" w:rsidRDefault="00B05C85" w:rsidP="00C04655">
            <w:pPr>
              <w:jc w:val="center"/>
              <w:rPr>
                <w:rFonts w:eastAsia="Calibri" w:cs="Arial"/>
                <w:sz w:val="20"/>
                <w:szCs w:val="20"/>
              </w:rPr>
            </w:pPr>
            <w:r w:rsidRPr="00677B10">
              <w:rPr>
                <w:rFonts w:eastAsia="Calibri" w:cs="Arial"/>
                <w:sz w:val="20"/>
                <w:szCs w:val="20"/>
              </w:rPr>
              <w:t>51,1</w:t>
            </w:r>
          </w:p>
        </w:tc>
      </w:tr>
      <w:tr w:rsidR="00677B10" w:rsidRPr="00677B10" w:rsidTr="007C0188">
        <w:trPr>
          <w:trHeight w:val="126"/>
          <w:jc w:val="center"/>
        </w:trPr>
        <w:tc>
          <w:tcPr>
            <w:tcW w:w="3403"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CC09F8" w:rsidRPr="00677B10" w:rsidRDefault="00CC09F8" w:rsidP="00C04655">
            <w:pPr>
              <w:rPr>
                <w:rFonts w:eastAsia="Calibri" w:cs="Arial"/>
                <w:sz w:val="20"/>
              </w:rPr>
            </w:pPr>
            <w:r w:rsidRPr="00677B10">
              <w:rPr>
                <w:rFonts w:eastAsia="Calibri" w:cs="Arial"/>
                <w:sz w:val="20"/>
              </w:rPr>
              <w:t>Lasy publiczne ogółem</w:t>
            </w:r>
          </w:p>
        </w:tc>
        <w:tc>
          <w:tcPr>
            <w:tcW w:w="285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C09F8" w:rsidRPr="00677B10" w:rsidRDefault="00CC09F8" w:rsidP="00C04655">
            <w:pPr>
              <w:jc w:val="center"/>
              <w:rPr>
                <w:rFonts w:eastAsia="Calibri" w:cs="Arial"/>
                <w:sz w:val="20"/>
              </w:rPr>
            </w:pPr>
            <w:r w:rsidRPr="00677B10">
              <w:rPr>
                <w:rFonts w:eastAsia="Calibri" w:cs="Arial"/>
                <w:sz w:val="20"/>
              </w:rPr>
              <w:t>ha</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C09F8" w:rsidRPr="00677B10" w:rsidRDefault="0040389A" w:rsidP="00C04655">
            <w:pPr>
              <w:jc w:val="center"/>
              <w:rPr>
                <w:rFonts w:eastAsia="Calibri" w:cs="Arial"/>
                <w:sz w:val="20"/>
                <w:szCs w:val="20"/>
              </w:rPr>
            </w:pPr>
            <w:r w:rsidRPr="00677B10">
              <w:rPr>
                <w:rFonts w:cs="Arial"/>
                <w:sz w:val="20"/>
                <w:szCs w:val="20"/>
              </w:rPr>
              <w:t>10 669,29</w:t>
            </w:r>
          </w:p>
        </w:tc>
      </w:tr>
      <w:tr w:rsidR="00677B10" w:rsidRPr="00677B10" w:rsidTr="007C0188">
        <w:trPr>
          <w:trHeight w:val="84"/>
          <w:jc w:val="center"/>
        </w:trPr>
        <w:tc>
          <w:tcPr>
            <w:tcW w:w="3403" w:type="dxa"/>
            <w:tcBorders>
              <w:top w:val="single" w:sz="4" w:space="0" w:color="000000"/>
              <w:left w:val="single" w:sz="4" w:space="0" w:color="000000"/>
              <w:bottom w:val="single" w:sz="4" w:space="0" w:color="000000"/>
              <w:right w:val="single" w:sz="4" w:space="0" w:color="000000"/>
            </w:tcBorders>
            <w:shd w:val="clear" w:color="auto" w:fill="BCCD2F"/>
            <w:vAlign w:val="center"/>
            <w:hideMark/>
          </w:tcPr>
          <w:p w:rsidR="00CC09F8" w:rsidRPr="00677B10" w:rsidRDefault="00CC09F8" w:rsidP="00C04655">
            <w:pPr>
              <w:rPr>
                <w:rFonts w:eastAsia="Calibri" w:cs="Arial"/>
                <w:sz w:val="20"/>
              </w:rPr>
            </w:pPr>
            <w:r w:rsidRPr="00677B10">
              <w:rPr>
                <w:rFonts w:eastAsia="Calibri" w:cs="Arial"/>
                <w:sz w:val="20"/>
              </w:rPr>
              <w:t>Lasy prywatne ogółem</w:t>
            </w:r>
          </w:p>
        </w:tc>
        <w:tc>
          <w:tcPr>
            <w:tcW w:w="285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C09F8" w:rsidRPr="00677B10" w:rsidRDefault="00CC09F8" w:rsidP="00C04655">
            <w:pPr>
              <w:jc w:val="center"/>
              <w:rPr>
                <w:rFonts w:eastAsia="Calibri" w:cs="Arial"/>
                <w:sz w:val="20"/>
              </w:rPr>
            </w:pPr>
            <w:r w:rsidRPr="00677B10">
              <w:rPr>
                <w:rFonts w:eastAsia="Calibri" w:cs="Arial"/>
                <w:sz w:val="20"/>
              </w:rPr>
              <w:t>ha</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C09F8" w:rsidRPr="00677B10" w:rsidRDefault="0040389A" w:rsidP="00C04655">
            <w:pPr>
              <w:jc w:val="center"/>
              <w:rPr>
                <w:rFonts w:eastAsia="Calibri" w:cs="Arial"/>
                <w:sz w:val="20"/>
                <w:szCs w:val="20"/>
              </w:rPr>
            </w:pPr>
            <w:r w:rsidRPr="00677B10">
              <w:rPr>
                <w:rFonts w:cs="Arial"/>
                <w:sz w:val="20"/>
                <w:szCs w:val="20"/>
              </w:rPr>
              <w:t>1 336,13</w:t>
            </w:r>
          </w:p>
        </w:tc>
      </w:tr>
    </w:tbl>
    <w:p w:rsidR="00CC09F8" w:rsidRPr="00677B10" w:rsidRDefault="00A960F3" w:rsidP="00CC09F8">
      <w:pPr>
        <w:jc w:val="center"/>
        <w:rPr>
          <w:rFonts w:eastAsia="Calibri" w:cs="Arial"/>
          <w:sz w:val="20"/>
          <w:szCs w:val="20"/>
        </w:rPr>
      </w:pPr>
      <w:r w:rsidRPr="00677B10">
        <w:rPr>
          <w:rFonts w:eastAsia="Calibri" w:cs="Arial"/>
          <w:sz w:val="20"/>
          <w:szCs w:val="20"/>
        </w:rPr>
        <w:t>ź</w:t>
      </w:r>
      <w:r w:rsidR="00CC09F8" w:rsidRPr="00677B10">
        <w:rPr>
          <w:rFonts w:eastAsia="Calibri" w:cs="Arial"/>
          <w:sz w:val="20"/>
          <w:szCs w:val="20"/>
        </w:rPr>
        <w:t>ródło: GUS</w:t>
      </w:r>
    </w:p>
    <w:p w:rsidR="00CC09F8" w:rsidRPr="007B7815" w:rsidRDefault="00CC09F8" w:rsidP="00EB3531">
      <w:pPr>
        <w:ind w:firstLine="709"/>
        <w:jc w:val="center"/>
        <w:rPr>
          <w:rFonts w:eastAsia="Calibri" w:cs="Arial"/>
          <w:color w:val="FF0000"/>
          <w:sz w:val="20"/>
          <w:szCs w:val="20"/>
        </w:rPr>
      </w:pPr>
    </w:p>
    <w:p w:rsidR="007D4668" w:rsidRPr="007A64E9" w:rsidRDefault="00CC09F8" w:rsidP="00EB3531">
      <w:pPr>
        <w:ind w:firstLine="709"/>
        <w:jc w:val="both"/>
        <w:rPr>
          <w:rFonts w:eastAsia="Calibri" w:cs="Arial"/>
        </w:rPr>
      </w:pPr>
      <w:r w:rsidRPr="007A64E9">
        <w:rPr>
          <w:rFonts w:eastAsia="Calibri" w:cs="Arial"/>
        </w:rPr>
        <w:t xml:space="preserve">Lasy </w:t>
      </w:r>
      <w:r w:rsidR="00CC0965" w:rsidRPr="007A64E9">
        <w:rPr>
          <w:rFonts w:eastAsia="Calibri" w:cs="Arial"/>
        </w:rPr>
        <w:t>znajdujące się na obszarze</w:t>
      </w:r>
      <w:r w:rsidR="00A6368B" w:rsidRPr="007A64E9">
        <w:rPr>
          <w:rFonts w:eastAsia="Calibri" w:cs="Arial"/>
        </w:rPr>
        <w:t xml:space="preserve"> </w:t>
      </w:r>
      <w:r w:rsidR="00787C88" w:rsidRPr="007A64E9">
        <w:rPr>
          <w:rFonts w:eastAsia="Calibri" w:cs="Arial"/>
        </w:rPr>
        <w:t>Gminy</w:t>
      </w:r>
      <w:r w:rsidR="00ED3238" w:rsidRPr="007A64E9">
        <w:rPr>
          <w:rFonts w:eastAsia="Calibri" w:cs="Arial"/>
        </w:rPr>
        <w:t xml:space="preserve"> </w:t>
      </w:r>
      <w:r w:rsidR="00835C43" w:rsidRPr="007A64E9">
        <w:rPr>
          <w:rFonts w:eastAsia="Calibri" w:cs="Arial"/>
        </w:rPr>
        <w:t>Dukla</w:t>
      </w:r>
      <w:r w:rsidRPr="007A64E9">
        <w:rPr>
          <w:rFonts w:eastAsia="Calibri" w:cs="Arial"/>
        </w:rPr>
        <w:t xml:space="preserve"> są zarządzane przez Nadleśnictwo </w:t>
      </w:r>
      <w:r w:rsidR="007A64E9" w:rsidRPr="007A64E9">
        <w:rPr>
          <w:rFonts w:eastAsia="Calibri" w:cs="Arial"/>
        </w:rPr>
        <w:t>Dukla</w:t>
      </w:r>
      <w:r w:rsidR="00DF4BFD" w:rsidRPr="007A64E9">
        <w:rPr>
          <w:rFonts w:eastAsia="Calibri" w:cs="Arial"/>
        </w:rPr>
        <w:t xml:space="preserve"> oraz </w:t>
      </w:r>
      <w:r w:rsidR="007A64E9" w:rsidRPr="007A64E9">
        <w:rPr>
          <w:rFonts w:eastAsia="Calibri" w:cs="Arial"/>
        </w:rPr>
        <w:t>Magurski</w:t>
      </w:r>
      <w:r w:rsidR="00DF4BFD" w:rsidRPr="007A64E9">
        <w:rPr>
          <w:rFonts w:eastAsia="Calibri" w:cs="Arial"/>
        </w:rPr>
        <w:t xml:space="preserve"> Park Narodowy</w:t>
      </w:r>
      <w:r w:rsidR="00315F1B" w:rsidRPr="007A64E9">
        <w:rPr>
          <w:rFonts w:eastAsia="Calibri" w:cs="Arial"/>
        </w:rPr>
        <w:t xml:space="preserve">. </w:t>
      </w:r>
    </w:p>
    <w:p w:rsidR="007D4668" w:rsidRPr="007A64E9" w:rsidRDefault="007D4668" w:rsidP="00EB3531">
      <w:pPr>
        <w:ind w:firstLine="709"/>
        <w:jc w:val="both"/>
        <w:rPr>
          <w:rFonts w:eastAsia="Calibri" w:cs="Arial"/>
        </w:rPr>
      </w:pPr>
    </w:p>
    <w:p w:rsidR="007D4668" w:rsidRPr="007A64E9" w:rsidRDefault="007D4668" w:rsidP="007D4668">
      <w:pPr>
        <w:pStyle w:val="Legenda"/>
        <w:rPr>
          <w:sz w:val="20"/>
          <w:szCs w:val="20"/>
        </w:rPr>
      </w:pPr>
      <w:bookmarkStart w:id="463" w:name="_Toc19106120"/>
      <w:r w:rsidRPr="007A64E9">
        <w:rPr>
          <w:sz w:val="20"/>
          <w:szCs w:val="20"/>
        </w:rPr>
        <w:t xml:space="preserve">Rysunek </w:t>
      </w:r>
      <w:r w:rsidRPr="007A64E9">
        <w:rPr>
          <w:sz w:val="20"/>
          <w:szCs w:val="20"/>
        </w:rPr>
        <w:fldChar w:fldCharType="begin"/>
      </w:r>
      <w:r w:rsidRPr="007A64E9">
        <w:rPr>
          <w:sz w:val="20"/>
          <w:szCs w:val="20"/>
        </w:rPr>
        <w:instrText xml:space="preserve"> SEQ Rysunek \* ARABIC </w:instrText>
      </w:r>
      <w:r w:rsidRPr="007A64E9">
        <w:rPr>
          <w:sz w:val="20"/>
          <w:szCs w:val="20"/>
        </w:rPr>
        <w:fldChar w:fldCharType="separate"/>
      </w:r>
      <w:r w:rsidR="00E07476">
        <w:rPr>
          <w:noProof/>
          <w:sz w:val="20"/>
          <w:szCs w:val="20"/>
        </w:rPr>
        <w:t>24</w:t>
      </w:r>
      <w:r w:rsidRPr="007A64E9">
        <w:rPr>
          <w:noProof/>
          <w:sz w:val="20"/>
          <w:szCs w:val="20"/>
        </w:rPr>
        <w:fldChar w:fldCharType="end"/>
      </w:r>
      <w:r w:rsidRPr="007A64E9">
        <w:rPr>
          <w:sz w:val="20"/>
          <w:szCs w:val="20"/>
        </w:rPr>
        <w:t xml:space="preserve">. </w:t>
      </w:r>
      <w:r w:rsidR="00DF4BFD" w:rsidRPr="007A64E9">
        <w:rPr>
          <w:sz w:val="20"/>
          <w:szCs w:val="20"/>
        </w:rPr>
        <w:t>Zasięg jednostek nadzorujących lasy</w:t>
      </w:r>
      <w:r w:rsidRPr="007A64E9">
        <w:rPr>
          <w:sz w:val="20"/>
          <w:szCs w:val="20"/>
        </w:rPr>
        <w:t xml:space="preserve"> Gminy </w:t>
      </w:r>
      <w:r w:rsidR="00835C43" w:rsidRPr="007A64E9">
        <w:rPr>
          <w:sz w:val="20"/>
          <w:szCs w:val="20"/>
        </w:rPr>
        <w:t>Dukla</w:t>
      </w:r>
      <w:r w:rsidRPr="007A64E9">
        <w:rPr>
          <w:sz w:val="20"/>
          <w:szCs w:val="20"/>
        </w:rPr>
        <w:t>.</w:t>
      </w:r>
      <w:bookmarkEnd w:id="463"/>
    </w:p>
    <w:p w:rsidR="007D4668" w:rsidRPr="007A64E9" w:rsidRDefault="007A64E9" w:rsidP="007D4668">
      <w:pPr>
        <w:jc w:val="center"/>
        <w:rPr>
          <w:lang w:eastAsia="pl-PL"/>
        </w:rPr>
      </w:pPr>
      <w:r w:rsidRPr="007A64E9">
        <w:rPr>
          <w:noProof/>
          <w:lang w:eastAsia="pl-PL"/>
        </w:rPr>
        <w:drawing>
          <wp:inline distT="0" distB="0" distL="0" distR="0" wp14:anchorId="3E7AB6CF" wp14:editId="04C3FAA5">
            <wp:extent cx="5760720" cy="5998210"/>
            <wp:effectExtent l="0" t="0" r="0" b="254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dl na tle gminy 1.png"/>
                    <pic:cNvPicPr/>
                  </pic:nvPicPr>
                  <pic:blipFill>
                    <a:blip r:embed="rId34">
                      <a:extLst>
                        <a:ext uri="{28A0092B-C50C-407E-A947-70E740481C1C}">
                          <a14:useLocalDpi xmlns:a14="http://schemas.microsoft.com/office/drawing/2010/main" val="0"/>
                        </a:ext>
                      </a:extLst>
                    </a:blip>
                    <a:stretch>
                      <a:fillRect/>
                    </a:stretch>
                  </pic:blipFill>
                  <pic:spPr>
                    <a:xfrm>
                      <a:off x="0" y="0"/>
                      <a:ext cx="5760720" cy="5998210"/>
                    </a:xfrm>
                    <a:prstGeom prst="rect">
                      <a:avLst/>
                    </a:prstGeom>
                  </pic:spPr>
                </pic:pic>
              </a:graphicData>
            </a:graphic>
          </wp:inline>
        </w:drawing>
      </w:r>
    </w:p>
    <w:p w:rsidR="007D4668" w:rsidRPr="007A64E9" w:rsidRDefault="007D4668" w:rsidP="007D4668">
      <w:pPr>
        <w:jc w:val="center"/>
        <w:rPr>
          <w:rFonts w:eastAsia="Calibri" w:cs="Arial"/>
          <w:sz w:val="20"/>
          <w:szCs w:val="20"/>
        </w:rPr>
      </w:pPr>
      <w:r w:rsidRPr="007A64E9">
        <w:rPr>
          <w:rFonts w:eastAsia="Calibri" w:cs="Arial"/>
          <w:sz w:val="20"/>
          <w:szCs w:val="20"/>
        </w:rPr>
        <w:t>źródło: Bank Danych o lasach</w:t>
      </w:r>
    </w:p>
    <w:p w:rsidR="00CC09F8" w:rsidRDefault="00CC09F8" w:rsidP="00F6764F">
      <w:pPr>
        <w:jc w:val="both"/>
        <w:rPr>
          <w:rFonts w:eastAsia="Calibri" w:cs="Arial"/>
          <w:color w:val="FF0000"/>
        </w:rPr>
      </w:pPr>
    </w:p>
    <w:p w:rsidR="00154180" w:rsidRDefault="00154180">
      <w:pPr>
        <w:spacing w:after="200"/>
        <w:rPr>
          <w:rFonts w:eastAsia="Calibri" w:cs="Arial"/>
          <w:color w:val="FF0000"/>
        </w:rPr>
      </w:pPr>
      <w:r>
        <w:rPr>
          <w:rFonts w:eastAsia="Calibri" w:cs="Arial"/>
          <w:color w:val="FF0000"/>
        </w:rPr>
        <w:br w:type="page"/>
      </w:r>
    </w:p>
    <w:p w:rsidR="007A64E9" w:rsidRPr="00154180" w:rsidRDefault="00154180" w:rsidP="00F6764F">
      <w:pPr>
        <w:jc w:val="both"/>
        <w:rPr>
          <w:rFonts w:eastAsia="Calibri" w:cs="Arial"/>
        </w:rPr>
      </w:pPr>
      <w:r w:rsidRPr="00154180">
        <w:rPr>
          <w:rFonts w:eastAsia="Calibri" w:cs="Arial"/>
        </w:rPr>
        <w:t>Na terenie Gminy Dukla występują następujące typy siedliskowe lasu:</w:t>
      </w:r>
    </w:p>
    <w:p w:rsidR="00154180" w:rsidRDefault="00154180" w:rsidP="00B20861">
      <w:pPr>
        <w:numPr>
          <w:ilvl w:val="0"/>
          <w:numId w:val="114"/>
        </w:numPr>
        <w:jc w:val="both"/>
        <w:rPr>
          <w:rFonts w:eastAsia="Times New Roman" w:cs="Arial"/>
          <w:color w:val="auto"/>
        </w:rPr>
      </w:pPr>
      <w:r w:rsidRPr="00154180">
        <w:rPr>
          <w:rFonts w:cs="Arial"/>
          <w:b/>
        </w:rPr>
        <w:t>Las górski świeży</w:t>
      </w:r>
      <w:r w:rsidRPr="00154180">
        <w:rPr>
          <w:rFonts w:cs="Arial"/>
        </w:rPr>
        <w:t xml:space="preserve"> – występuje na glebach brunatnych </w:t>
      </w:r>
      <w:r w:rsidRPr="002F7DDB">
        <w:rPr>
          <w:rFonts w:cs="Arial"/>
        </w:rPr>
        <w:t>w reglu dolnym, gdzie duży jest wpływ wód glebowo-opadowych oraz stokowych. Główny drzewostan tworzą buki z udziałem jodły. Charakterystyczne dla runa tych siedlisk są rośliny takie jak:</w:t>
      </w:r>
      <w:r w:rsidRPr="002F7DDB">
        <w:rPr>
          <w:rFonts w:eastAsia="Times New Roman" w:cs="Arial"/>
          <w:color w:val="auto"/>
        </w:rPr>
        <w:t xml:space="preserve"> kosmatka olbrzymia, goryczka trojeściowa, przenęt purpurowy, szałwia lepka, żywokost sercowaty, kostrzewa górska.</w:t>
      </w:r>
    </w:p>
    <w:p w:rsidR="00A952F5" w:rsidRDefault="00A952F5" w:rsidP="00A952F5">
      <w:pPr>
        <w:ind w:left="720"/>
        <w:jc w:val="both"/>
        <w:rPr>
          <w:rFonts w:eastAsia="Times New Roman" w:cs="Arial"/>
          <w:color w:val="auto"/>
        </w:rPr>
      </w:pPr>
    </w:p>
    <w:p w:rsidR="00A952F5" w:rsidRDefault="00A952F5" w:rsidP="00B20861">
      <w:pPr>
        <w:pStyle w:val="Akapitzlist"/>
        <w:numPr>
          <w:ilvl w:val="0"/>
          <w:numId w:val="114"/>
        </w:numPr>
        <w:jc w:val="both"/>
        <w:rPr>
          <w:rFonts w:eastAsia="Times New Roman" w:cs="Arial"/>
          <w:color w:val="auto"/>
        </w:rPr>
      </w:pPr>
      <w:r w:rsidRPr="00005B41">
        <w:rPr>
          <w:rFonts w:eastAsia="Times New Roman" w:cs="Arial"/>
          <w:b/>
          <w:color w:val="auto"/>
        </w:rPr>
        <w:t>Las górski wilgotny</w:t>
      </w:r>
      <w:r w:rsidRPr="00005B41">
        <w:rPr>
          <w:rFonts w:eastAsia="Times New Roman" w:cs="Arial"/>
          <w:color w:val="auto"/>
        </w:rPr>
        <w:t xml:space="preserve"> – występuje w siedliskach pod umiarkowanym lub silnym wpływem, powoli spływających, wód stokowych i opadowych. Tworzy się w reglu dolnym na zwietrzelinach piaskowców, łupków, zlepieńców, margli, wapieni i dolomitów. Główny drzewostan tworzą świerki, jodły oraz buki z domieszką jaworów. W runie charakterystyczne dla tego typu siedliskowego lasu są: lepiężnik biały, czosnek niedźwiedzi, kokorycz pusta, modrzyk górski.</w:t>
      </w:r>
    </w:p>
    <w:p w:rsidR="00B6602B" w:rsidRPr="00B6602B" w:rsidRDefault="00B6602B" w:rsidP="00B6602B">
      <w:pPr>
        <w:jc w:val="both"/>
        <w:rPr>
          <w:rFonts w:eastAsia="Times New Roman" w:cs="Arial"/>
          <w:color w:val="auto"/>
        </w:rPr>
      </w:pPr>
    </w:p>
    <w:p w:rsidR="00B6602B" w:rsidRPr="002F7DDB" w:rsidRDefault="00B6602B" w:rsidP="00B20861">
      <w:pPr>
        <w:numPr>
          <w:ilvl w:val="0"/>
          <w:numId w:val="114"/>
        </w:numPr>
        <w:contextualSpacing/>
        <w:jc w:val="both"/>
        <w:rPr>
          <w:rFonts w:cs="Arial"/>
        </w:rPr>
      </w:pPr>
      <w:r w:rsidRPr="002F7DDB">
        <w:rPr>
          <w:rFonts w:cs="Arial"/>
          <w:b/>
        </w:rPr>
        <w:t>Las mieszany górski świeży</w:t>
      </w:r>
      <w:r>
        <w:rPr>
          <w:rFonts w:cs="Arial"/>
          <w:b/>
        </w:rPr>
        <w:t xml:space="preserve"> </w:t>
      </w:r>
      <w:r w:rsidRPr="002F7DDB">
        <w:rPr>
          <w:rFonts w:cs="Arial"/>
        </w:rPr>
        <w:t>–</w:t>
      </w:r>
      <w:r>
        <w:rPr>
          <w:rFonts w:cs="Arial"/>
        </w:rPr>
        <w:t xml:space="preserve"> </w:t>
      </w:r>
      <w:r w:rsidRPr="002F7DDB">
        <w:rPr>
          <w:rFonts w:cs="Arial"/>
        </w:rPr>
        <w:t>występuje na uboższych typach gleb brunatnych, tam gdzie widoczny jest duży wpływ wód stokowych oraz opadowo-deszczowych. Główny drzewostan tworzą świerki buki oraz jodły. Charakterystyczne dla runa tych siedlisk są rośliny takie jak: żurawiec</w:t>
      </w:r>
      <w:r>
        <w:rPr>
          <w:rFonts w:cs="Arial"/>
        </w:rPr>
        <w:t xml:space="preserve"> </w:t>
      </w:r>
      <w:r w:rsidRPr="002F7DDB">
        <w:rPr>
          <w:rFonts w:cs="Arial"/>
        </w:rPr>
        <w:t>falistolistny, kosmatka, jeżyna fałdowana, malina właściwa,  turzyca leśna, zachyłka trójkątna oraz nerecznica samcza.</w:t>
      </w:r>
    </w:p>
    <w:p w:rsidR="00154180" w:rsidRDefault="00154180" w:rsidP="00C54A46">
      <w:pPr>
        <w:ind w:left="720"/>
        <w:jc w:val="both"/>
        <w:rPr>
          <w:rFonts w:eastAsia="Times New Roman" w:cs="Arial"/>
          <w:color w:val="auto"/>
        </w:rPr>
      </w:pPr>
    </w:p>
    <w:p w:rsidR="00C54A46" w:rsidRPr="00C54A46" w:rsidRDefault="00154180" w:rsidP="00B20861">
      <w:pPr>
        <w:numPr>
          <w:ilvl w:val="0"/>
          <w:numId w:val="114"/>
        </w:numPr>
        <w:contextualSpacing/>
        <w:jc w:val="both"/>
        <w:rPr>
          <w:rFonts w:eastAsia="Calibri" w:cs="Arial"/>
          <w:color w:val="000000"/>
        </w:rPr>
      </w:pPr>
      <w:r w:rsidRPr="004872A1">
        <w:rPr>
          <w:rFonts w:eastAsia="Calibri" w:cs="Arial"/>
          <w:b/>
          <w:color w:val="000000"/>
        </w:rPr>
        <w:t>Las wyżynny świeży</w:t>
      </w:r>
      <w:r w:rsidRPr="004872A1">
        <w:rPr>
          <w:rFonts w:eastAsia="Calibri" w:cs="Arial"/>
          <w:color w:val="000000"/>
        </w:rPr>
        <w:t xml:space="preserve"> - występuje na glebach piaskowych oraz lessach. Główny drzewostan tworzą buki z domieszkami jodły, rzadziej świerka. Charakterystyczne dla runa tych siedlisk rośliny takie jak: starzec Fuchsa, jeżyna gruczołowata, starzec, paprotnik kolczysty czy szałwia </w:t>
      </w:r>
      <w:r w:rsidR="00C54A46">
        <w:rPr>
          <w:rFonts w:eastAsia="Calibri" w:cs="Arial"/>
          <w:color w:val="000000"/>
        </w:rPr>
        <w:t>lepka</w:t>
      </w:r>
      <w:r w:rsidRPr="004872A1">
        <w:rPr>
          <w:rFonts w:eastAsia="Calibri" w:cs="Arial"/>
          <w:color w:val="000000"/>
        </w:rPr>
        <w:t>.</w:t>
      </w:r>
    </w:p>
    <w:p w:rsidR="00C54A46" w:rsidRPr="004872A1" w:rsidRDefault="00C54A46" w:rsidP="00C54A46">
      <w:pPr>
        <w:ind w:left="720"/>
        <w:contextualSpacing/>
        <w:jc w:val="both"/>
        <w:rPr>
          <w:rFonts w:eastAsia="Calibri" w:cs="Arial"/>
          <w:color w:val="000000"/>
        </w:rPr>
      </w:pPr>
    </w:p>
    <w:p w:rsidR="00C54A46" w:rsidRPr="00C203C8" w:rsidRDefault="00C54A46" w:rsidP="00B20861">
      <w:pPr>
        <w:numPr>
          <w:ilvl w:val="0"/>
          <w:numId w:val="114"/>
        </w:numPr>
        <w:contextualSpacing/>
        <w:jc w:val="both"/>
        <w:rPr>
          <w:rFonts w:eastAsia="Calibri" w:cs="Arial"/>
          <w:color w:val="000000"/>
        </w:rPr>
      </w:pPr>
      <w:r w:rsidRPr="000B69C4">
        <w:rPr>
          <w:rFonts w:eastAsia="Calibri" w:cs="Arial"/>
          <w:b/>
          <w:color w:val="000000"/>
        </w:rPr>
        <w:t>Las wyżynny wilgotny</w:t>
      </w:r>
      <w:r w:rsidRPr="000B69C4">
        <w:rPr>
          <w:rFonts w:eastAsia="Calibri" w:cs="Arial"/>
          <w:color w:val="000000"/>
        </w:rPr>
        <w:t xml:space="preserve"> – występuje w zagłębieniach terenu na obszarach zajmowanych przez lasy wyżynne świeże. Zajmuje obszary gdzie utrudniony jest odpływ wód opadowych. Tworzą się na glebach gliniastych, piaskowcach oraz łupkach. Charakterystyczne dla runa tych siedlisk rośliny takie jak: </w:t>
      </w:r>
      <w:r w:rsidRPr="000B69C4">
        <w:rPr>
          <w:rFonts w:eastAsia="Times New Roman" w:cs="Arial"/>
          <w:color w:val="000000"/>
        </w:rPr>
        <w:t>miesiącznica trwała, języcznik zwyczajny, czartawa drobna, kostrzewa olbrzymia, gwiazdnica gajowa, czyściec leśny.</w:t>
      </w:r>
    </w:p>
    <w:p w:rsidR="00BF5A4A" w:rsidRPr="00C308F9" w:rsidRDefault="00BF5A4A" w:rsidP="00BF5A4A">
      <w:pPr>
        <w:contextualSpacing/>
        <w:jc w:val="both"/>
        <w:rPr>
          <w:rFonts w:eastAsia="Calibri" w:cs="Arial"/>
          <w:color w:val="000000"/>
        </w:rPr>
      </w:pPr>
    </w:p>
    <w:p w:rsidR="00154180" w:rsidRPr="00C442BC" w:rsidRDefault="00BF5A4A" w:rsidP="00B20861">
      <w:pPr>
        <w:numPr>
          <w:ilvl w:val="0"/>
          <w:numId w:val="114"/>
        </w:numPr>
        <w:spacing w:after="200"/>
        <w:contextualSpacing/>
        <w:jc w:val="both"/>
        <w:rPr>
          <w:rFonts w:eastAsia="Calibri" w:cs="Arial"/>
          <w:color w:val="000000"/>
        </w:rPr>
      </w:pPr>
      <w:r w:rsidRPr="008933B4">
        <w:rPr>
          <w:rFonts w:eastAsia="Calibri" w:cs="Arial"/>
          <w:b/>
          <w:color w:val="000000"/>
        </w:rPr>
        <w:t>Lasy łęgowe</w:t>
      </w:r>
      <w:r w:rsidRPr="008933B4">
        <w:rPr>
          <w:rFonts w:eastAsia="Calibri" w:cs="Arial"/>
          <w:color w:val="000000"/>
        </w:rPr>
        <w:t xml:space="preserve"> – związane są z siedliskami wilgotnymi, na których występują okresowe zalewy. Zazwyczaj porastają doliny rzek. Trzon drzewostanu tworzą topole, jesiony, wiązy i dęby.</w:t>
      </w:r>
    </w:p>
    <w:p w:rsidR="007A64E9" w:rsidRPr="007B7815" w:rsidRDefault="007A64E9" w:rsidP="00F6764F">
      <w:pPr>
        <w:jc w:val="both"/>
        <w:rPr>
          <w:rFonts w:eastAsia="Calibri" w:cs="Arial"/>
          <w:color w:val="FF0000"/>
        </w:rPr>
      </w:pPr>
    </w:p>
    <w:p w:rsidR="00DD729B" w:rsidRPr="00697B3E" w:rsidRDefault="00DD729B" w:rsidP="00DD729B">
      <w:pPr>
        <w:keepNext/>
        <w:keepLines/>
        <w:outlineLvl w:val="2"/>
        <w:rPr>
          <w:rFonts w:eastAsiaTheme="majorEastAsia" w:cstheme="majorBidi"/>
          <w:b/>
          <w:bCs/>
          <w:sz w:val="24"/>
        </w:rPr>
      </w:pPr>
      <w:bookmarkStart w:id="464" w:name="_Toc511300566"/>
      <w:bookmarkStart w:id="465" w:name="_Toc517703154"/>
      <w:bookmarkStart w:id="466" w:name="_Toc19106044"/>
      <w:bookmarkStart w:id="467" w:name="_Toc354487123"/>
      <w:bookmarkStart w:id="468" w:name="_Toc376425339"/>
      <w:bookmarkStart w:id="469" w:name="_Toc430602372"/>
      <w:bookmarkEnd w:id="426"/>
      <w:r w:rsidRPr="00697B3E">
        <w:rPr>
          <w:rFonts w:eastAsiaTheme="majorEastAsia" w:cstheme="majorBidi"/>
          <w:b/>
          <w:bCs/>
          <w:sz w:val="24"/>
        </w:rPr>
        <w:t>5.9.</w:t>
      </w:r>
      <w:r w:rsidR="00250984" w:rsidRPr="00697B3E">
        <w:rPr>
          <w:rFonts w:eastAsiaTheme="majorEastAsia" w:cstheme="majorBidi"/>
          <w:b/>
          <w:bCs/>
          <w:sz w:val="24"/>
        </w:rPr>
        <w:t>4.</w:t>
      </w:r>
      <w:r w:rsidRPr="00697B3E">
        <w:rPr>
          <w:rFonts w:eastAsiaTheme="majorEastAsia" w:cstheme="majorBidi"/>
          <w:b/>
          <w:bCs/>
          <w:sz w:val="24"/>
        </w:rPr>
        <w:t xml:space="preserve"> Zagadnienia Horyzontalne</w:t>
      </w:r>
      <w:bookmarkEnd w:id="464"/>
      <w:bookmarkEnd w:id="465"/>
      <w:bookmarkEnd w:id="466"/>
    </w:p>
    <w:p w:rsidR="00DD729B" w:rsidRPr="00697B3E" w:rsidRDefault="00DD729B" w:rsidP="00DD729B">
      <w:pPr>
        <w:jc w:val="both"/>
        <w:rPr>
          <w:rFonts w:eastAsia="Calibri" w:cs="Arial"/>
          <w:b/>
        </w:rPr>
      </w:pPr>
      <w:r w:rsidRPr="00697B3E">
        <w:rPr>
          <w:b/>
        </w:rPr>
        <w:t>Adaptacja do zmian klimatu</w:t>
      </w:r>
    </w:p>
    <w:p w:rsidR="00DD729B" w:rsidRPr="00697B3E" w:rsidRDefault="00DD729B" w:rsidP="00DD729B">
      <w:pPr>
        <w:ind w:firstLine="708"/>
        <w:jc w:val="both"/>
      </w:pPr>
      <w:bookmarkStart w:id="470" w:name="_Toc485824825"/>
      <w:r w:rsidRPr="00697B3E">
        <w:t>Zmiany klimatu mają także bezpośredni wpływ na florę oraz faunę. Wpływają one na zasięg występowania poszczególnych  gatunków, ich cykle rozrodcze i interakcje ze środowiskiem naturalnym, a w przypadku roślin także na okresy wegetacji. Ocieplenie się klimatu spowoduje migracje gatunków – gatunki preferujące chłodniejsze temperatury zostaną wyparte przez gatunki ciepłolubne. Część tych gatunków będzie uznana za gatunki inwazyjne wypierające rodzimą florę i faunę.  Przekształcenia siedlisk na skutek zmian klimatycznych mogą dotknąć także warunków wodnych – obniżenie się poziomu wód gruntowych może spowodować stopniowy zanik siedlisk o dużej wilgotności.</w:t>
      </w:r>
      <w:bookmarkEnd w:id="470"/>
      <w:r w:rsidRPr="00697B3E">
        <w:t xml:space="preserve"> </w:t>
      </w:r>
    </w:p>
    <w:p w:rsidR="00DD729B" w:rsidRPr="00697B3E" w:rsidRDefault="00DD729B" w:rsidP="00DD729B">
      <w:pPr>
        <w:ind w:firstLine="708"/>
        <w:jc w:val="both"/>
      </w:pPr>
    </w:p>
    <w:p w:rsidR="00DD729B" w:rsidRPr="00697B3E" w:rsidRDefault="00DD729B" w:rsidP="00DD729B">
      <w:pPr>
        <w:ind w:firstLine="708"/>
        <w:jc w:val="both"/>
      </w:pPr>
      <w:r w:rsidRPr="00697B3E">
        <w:t>W ramach adaptacji do zmian klimatu zaleca się:</w:t>
      </w:r>
    </w:p>
    <w:p w:rsidR="00DD729B" w:rsidRPr="00697B3E" w:rsidRDefault="00DD729B" w:rsidP="00B20861">
      <w:pPr>
        <w:numPr>
          <w:ilvl w:val="0"/>
          <w:numId w:val="67"/>
        </w:numPr>
        <w:contextualSpacing/>
        <w:jc w:val="both"/>
      </w:pPr>
      <w:r w:rsidRPr="00697B3E">
        <w:t>utrzymanie zagrożonych siedlisk i ich odtwarzanie wszędzie tam, gdzie jest to możliwe. Dotyczy to szczególnie obszarów wodno-błotnych;</w:t>
      </w:r>
    </w:p>
    <w:p w:rsidR="00DD729B" w:rsidRPr="00697B3E" w:rsidRDefault="00DD729B" w:rsidP="00B20861">
      <w:pPr>
        <w:numPr>
          <w:ilvl w:val="0"/>
          <w:numId w:val="67"/>
        </w:numPr>
        <w:contextualSpacing/>
        <w:jc w:val="both"/>
      </w:pPr>
      <w:r w:rsidRPr="00697B3E">
        <w:t>regulowanie wpływu klimatu poprzez wykorzystywanie odpowiednich ekosystemów;</w:t>
      </w:r>
    </w:p>
    <w:p w:rsidR="00DD729B" w:rsidRPr="00697B3E" w:rsidRDefault="00DD729B" w:rsidP="00B20861">
      <w:pPr>
        <w:numPr>
          <w:ilvl w:val="0"/>
          <w:numId w:val="67"/>
        </w:numPr>
        <w:contextualSpacing/>
        <w:jc w:val="both"/>
      </w:pPr>
      <w:r w:rsidRPr="00697B3E">
        <w:t>wpływ na mikroklimat przez zalesienia oraz tworzenie obszarów zielonych;</w:t>
      </w:r>
    </w:p>
    <w:p w:rsidR="00DD729B" w:rsidRPr="00697B3E" w:rsidRDefault="00DD729B" w:rsidP="00B20861">
      <w:pPr>
        <w:numPr>
          <w:ilvl w:val="0"/>
          <w:numId w:val="67"/>
        </w:numPr>
        <w:contextualSpacing/>
        <w:jc w:val="both"/>
      </w:pPr>
      <w:r w:rsidRPr="00697B3E">
        <w:t>zwiększanie naturalnej retencji wodnej,</w:t>
      </w:r>
    </w:p>
    <w:p w:rsidR="00DD729B" w:rsidRPr="00697B3E" w:rsidRDefault="00DD729B" w:rsidP="00B20861">
      <w:pPr>
        <w:numPr>
          <w:ilvl w:val="0"/>
          <w:numId w:val="67"/>
        </w:numPr>
        <w:contextualSpacing/>
        <w:jc w:val="both"/>
      </w:pPr>
      <w:r w:rsidRPr="00697B3E">
        <w:t>uwzględnianie zagrożeń związanych ze zmianami klimatycznymi w dokumentach planistycznych;</w:t>
      </w:r>
    </w:p>
    <w:p w:rsidR="00DD729B" w:rsidRPr="00697B3E" w:rsidRDefault="00DD729B" w:rsidP="00B20861">
      <w:pPr>
        <w:numPr>
          <w:ilvl w:val="0"/>
          <w:numId w:val="67"/>
        </w:numPr>
        <w:contextualSpacing/>
        <w:jc w:val="both"/>
      </w:pPr>
      <w:r w:rsidRPr="00697B3E">
        <w:t>odpowiednia gospodarka leśna, z naciskiem na odpowiedni skład gatunkowy;</w:t>
      </w:r>
    </w:p>
    <w:p w:rsidR="00DD729B" w:rsidRPr="00697B3E" w:rsidRDefault="00DD729B" w:rsidP="00917F9A">
      <w:pPr>
        <w:rPr>
          <w:rFonts w:eastAsia="Calibri" w:cs="Arial"/>
        </w:rPr>
      </w:pPr>
    </w:p>
    <w:p w:rsidR="00DD729B" w:rsidRPr="00697B3E" w:rsidRDefault="00DD729B" w:rsidP="00DD729B">
      <w:pPr>
        <w:rPr>
          <w:b/>
        </w:rPr>
      </w:pPr>
      <w:r w:rsidRPr="00697B3E">
        <w:rPr>
          <w:b/>
        </w:rPr>
        <w:t>Nadzwyczajne zagrożenia środowiska</w:t>
      </w:r>
    </w:p>
    <w:p w:rsidR="00DD729B" w:rsidRPr="00697B3E" w:rsidRDefault="00DD729B" w:rsidP="00DD729B">
      <w:pPr>
        <w:ind w:firstLine="709"/>
        <w:jc w:val="both"/>
      </w:pPr>
      <w:r w:rsidRPr="00697B3E">
        <w:t xml:space="preserve">Do nadzwyczajnych zagrożeń środowiska, mających wpływ na zasoby przyrodnicze, można zaliczyć negatywny wpływ zanieczyszczeń powietrza i wód na środowisko </w:t>
      </w:r>
      <w:r w:rsidRPr="00697B3E">
        <w:br/>
        <w:t xml:space="preserve">i organizmy żywe, pożary lasów oraz  choroby roślin. W celu minimalizacji nadzwyczajnych zagrożeń, należy prowadzić efektywny system monitoringu środowiska oraz pracować na minimalizacją efektów susz na siedliska przyrodnicze. Należy także pamiętać </w:t>
      </w:r>
      <w:r w:rsidRPr="00697B3E">
        <w:br/>
        <w:t xml:space="preserve">o ograniczeniach obejmujących tereny chronione oraz ich otuliny. Mają one na celu zminimalizować negatywną działalność człowieka mogącą powodować negatywne zmiany </w:t>
      </w:r>
      <w:r w:rsidRPr="00697B3E">
        <w:br/>
        <w:t>w ekosystemach oraz prowadzić do degradacji siedlisk.</w:t>
      </w:r>
    </w:p>
    <w:p w:rsidR="00DD729B" w:rsidRPr="00697B3E" w:rsidRDefault="00DD729B" w:rsidP="00DD729B">
      <w:pPr>
        <w:ind w:firstLine="709"/>
        <w:jc w:val="both"/>
      </w:pPr>
    </w:p>
    <w:p w:rsidR="00DD729B" w:rsidRPr="00697B3E" w:rsidRDefault="00DD729B" w:rsidP="00DD729B">
      <w:pPr>
        <w:jc w:val="both"/>
        <w:rPr>
          <w:b/>
        </w:rPr>
      </w:pPr>
      <w:r w:rsidRPr="00697B3E">
        <w:rPr>
          <w:b/>
        </w:rPr>
        <w:t>Działania edukacyjne</w:t>
      </w:r>
    </w:p>
    <w:p w:rsidR="00DD729B" w:rsidRPr="00697B3E" w:rsidRDefault="00DD729B" w:rsidP="00DD729B">
      <w:pPr>
        <w:ind w:firstLine="709"/>
        <w:jc w:val="both"/>
      </w:pPr>
      <w:r w:rsidRPr="00697B3E">
        <w:t xml:space="preserve">Działania edukacyjne powinny uświadamiać mieszkańców, jak wartościowe są zasoby środowiska w </w:t>
      </w:r>
      <w:r w:rsidR="00B27934" w:rsidRPr="00697B3E">
        <w:t>gminie</w:t>
      </w:r>
      <w:r w:rsidRPr="00697B3E">
        <w:t xml:space="preserve">. Można to osiągnąć poprzez edukację w szkołach oraz tworzenie ścieżek edukacyjnych, zwłaszcza na terenach objętych ochroną. </w:t>
      </w:r>
    </w:p>
    <w:p w:rsidR="00DD729B" w:rsidRPr="00697B3E" w:rsidRDefault="00DD729B" w:rsidP="00DD729B">
      <w:pPr>
        <w:ind w:firstLine="709"/>
        <w:jc w:val="both"/>
      </w:pPr>
    </w:p>
    <w:p w:rsidR="00DD729B" w:rsidRPr="00697B3E" w:rsidRDefault="00DD729B" w:rsidP="00DD729B">
      <w:pPr>
        <w:ind w:firstLine="709"/>
        <w:jc w:val="both"/>
      </w:pPr>
      <w:r w:rsidRPr="00697B3E">
        <w:t>Edukacja ekologiczna w szkołach, dotycząca zagadnień związanych z ochroną przyrody odbywa się poprzez odpowiednie programy edukacyjne. Ochrona przyrody jest nauką interdysc</w:t>
      </w:r>
      <w:r w:rsidR="00BD773C" w:rsidRPr="00697B3E">
        <w:t>y</w:t>
      </w:r>
      <w:r w:rsidRPr="00697B3E">
        <w:t>plinarną i obejmuje zagadnienia dotyczące prz</w:t>
      </w:r>
      <w:r w:rsidR="00E65043" w:rsidRPr="00697B3E">
        <w:t xml:space="preserve">edmiotów takich jak geografia, </w:t>
      </w:r>
      <w:r w:rsidRPr="00697B3E">
        <w:t>biologia</w:t>
      </w:r>
      <w:r w:rsidR="00E65043" w:rsidRPr="00697B3E">
        <w:t>,</w:t>
      </w:r>
      <w:r w:rsidRPr="00697B3E">
        <w:t xml:space="preserve"> chemia oraz fizyka.</w:t>
      </w:r>
    </w:p>
    <w:p w:rsidR="00235C4A" w:rsidRPr="00697B3E" w:rsidRDefault="00235C4A" w:rsidP="00866752">
      <w:pPr>
        <w:rPr>
          <w:b/>
        </w:rPr>
      </w:pPr>
    </w:p>
    <w:p w:rsidR="00DD729B" w:rsidRPr="00697B3E" w:rsidRDefault="00DD729B" w:rsidP="00DD729B">
      <w:pPr>
        <w:jc w:val="both"/>
        <w:rPr>
          <w:b/>
        </w:rPr>
      </w:pPr>
      <w:r w:rsidRPr="00697B3E">
        <w:rPr>
          <w:b/>
        </w:rPr>
        <w:t>Monitoring środowiska</w:t>
      </w:r>
      <w:r w:rsidRPr="00697B3E">
        <w:rPr>
          <w:b/>
          <w:vertAlign w:val="superscript"/>
        </w:rPr>
        <w:footnoteReference w:id="24"/>
      </w:r>
    </w:p>
    <w:p w:rsidR="00DD729B" w:rsidRPr="00697B3E" w:rsidRDefault="00DD729B" w:rsidP="00DD729B">
      <w:pPr>
        <w:ind w:firstLine="709"/>
        <w:jc w:val="both"/>
      </w:pPr>
      <w:r w:rsidRPr="00697B3E">
        <w:t xml:space="preserve">Stan zasobów przyrodniczych monitorowany jest przez Główny Inspektorat Ochrony Środowiska w ramach Zintegrowanego Monitoringu Przyrodniczego Środowiska w Polsce. Celem ZMŚP jest dostarczenie danych do określania aktualnego stanu środowiska oraz </w:t>
      </w:r>
      <w:r w:rsidRPr="00697B3E">
        <w:br/>
        <w:t xml:space="preserve">w oparciu o wieloletnie cykle obserwacyjne, przedstawienie krótko i długookresowych przemian środowiska w warunkach zmian klimatu i narastającej antropopresji. Uzyskane wyniki z prowadzonych obserwacji stanowią podstawę do sporządzenia prognoz krótko </w:t>
      </w:r>
      <w:r w:rsidRPr="00697B3E">
        <w:br/>
        <w:t>i długoterminowych rozwoju środowiska przyrodniczego oraz przedstawienia kierunków zagrożeń i sposobów ich przeciwdziałania.</w:t>
      </w:r>
    </w:p>
    <w:p w:rsidR="00866752" w:rsidRPr="00697B3E" w:rsidRDefault="00866752" w:rsidP="009D173A">
      <w:pPr>
        <w:rPr>
          <w:rFonts w:eastAsia="Times New Roman" w:cs="Times New Roman"/>
          <w:b/>
          <w:bCs/>
        </w:rPr>
      </w:pPr>
      <w:bookmarkStart w:id="471" w:name="_Toc517703155"/>
    </w:p>
    <w:p w:rsidR="00DD729B" w:rsidRPr="00697B3E" w:rsidRDefault="00DD729B" w:rsidP="00DD729B">
      <w:pPr>
        <w:keepNext/>
        <w:keepLines/>
        <w:outlineLvl w:val="2"/>
        <w:rPr>
          <w:rFonts w:eastAsia="Times New Roman" w:cs="Times New Roman"/>
          <w:b/>
          <w:bCs/>
        </w:rPr>
      </w:pPr>
      <w:bookmarkStart w:id="472" w:name="_Toc19106045"/>
      <w:r w:rsidRPr="00697B3E">
        <w:rPr>
          <w:rFonts w:eastAsia="Times New Roman" w:cs="Times New Roman"/>
          <w:b/>
          <w:bCs/>
        </w:rPr>
        <w:t>5.9.</w:t>
      </w:r>
      <w:r w:rsidR="00250984" w:rsidRPr="00697B3E">
        <w:rPr>
          <w:rFonts w:eastAsia="Times New Roman" w:cs="Times New Roman"/>
          <w:b/>
          <w:bCs/>
        </w:rPr>
        <w:t>5</w:t>
      </w:r>
      <w:r w:rsidRPr="00697B3E">
        <w:rPr>
          <w:rFonts w:eastAsia="Times New Roman" w:cs="Times New Roman"/>
          <w:b/>
          <w:bCs/>
        </w:rPr>
        <w:t>. Analiza SWOT</w:t>
      </w:r>
      <w:bookmarkEnd w:id="471"/>
      <w:bookmarkEnd w:id="472"/>
    </w:p>
    <w:tbl>
      <w:tblPr>
        <w:tblStyle w:val="Tabela-Siatka8"/>
        <w:tblW w:w="9356" w:type="dxa"/>
        <w:tblInd w:w="108" w:type="dxa"/>
        <w:tblLook w:val="04A0" w:firstRow="1" w:lastRow="0" w:firstColumn="1" w:lastColumn="0" w:noHBand="0" w:noVBand="1"/>
      </w:tblPr>
      <w:tblGrid>
        <w:gridCol w:w="4621"/>
        <w:gridCol w:w="4735"/>
      </w:tblGrid>
      <w:tr w:rsidR="007B7815" w:rsidRPr="00697B3E" w:rsidTr="00D14437">
        <w:trPr>
          <w:tblHeader/>
        </w:trPr>
        <w:tc>
          <w:tcPr>
            <w:tcW w:w="9356" w:type="dxa"/>
            <w:gridSpan w:val="2"/>
            <w:tcBorders>
              <w:bottom w:val="single" w:sz="4" w:space="0" w:color="auto"/>
            </w:tcBorders>
            <w:shd w:val="clear" w:color="auto" w:fill="8EB936"/>
          </w:tcPr>
          <w:p w:rsidR="00DD729B" w:rsidRPr="00697B3E" w:rsidRDefault="00DD729B" w:rsidP="00DD729B">
            <w:pPr>
              <w:jc w:val="center"/>
              <w:rPr>
                <w:rFonts w:cs="Arial"/>
                <w:sz w:val="20"/>
                <w:szCs w:val="20"/>
              </w:rPr>
            </w:pPr>
            <w:r w:rsidRPr="00697B3E">
              <w:rPr>
                <w:rFonts w:cs="Arial"/>
                <w:sz w:val="20"/>
                <w:szCs w:val="20"/>
              </w:rPr>
              <w:t>Ochrona przyrody</w:t>
            </w:r>
          </w:p>
        </w:tc>
      </w:tr>
      <w:tr w:rsidR="007B7815" w:rsidRPr="00697B3E" w:rsidTr="00D14437">
        <w:tc>
          <w:tcPr>
            <w:tcW w:w="4621" w:type="dxa"/>
            <w:shd w:val="clear" w:color="auto" w:fill="BCCD2F"/>
          </w:tcPr>
          <w:p w:rsidR="00DD729B" w:rsidRPr="00697B3E" w:rsidRDefault="00DD729B" w:rsidP="00DD729B">
            <w:pPr>
              <w:jc w:val="center"/>
              <w:rPr>
                <w:rFonts w:cs="Arial"/>
                <w:sz w:val="20"/>
                <w:szCs w:val="20"/>
              </w:rPr>
            </w:pPr>
            <w:r w:rsidRPr="00697B3E">
              <w:rPr>
                <w:rFonts w:cs="Arial"/>
                <w:sz w:val="20"/>
                <w:szCs w:val="20"/>
              </w:rPr>
              <w:t>Silne strony</w:t>
            </w:r>
          </w:p>
        </w:tc>
        <w:tc>
          <w:tcPr>
            <w:tcW w:w="4735" w:type="dxa"/>
            <w:shd w:val="clear" w:color="auto" w:fill="BCCD2F"/>
          </w:tcPr>
          <w:p w:rsidR="00DD729B" w:rsidRPr="00697B3E" w:rsidRDefault="00DD729B" w:rsidP="00DD729B">
            <w:pPr>
              <w:jc w:val="center"/>
              <w:rPr>
                <w:rFonts w:cs="Arial"/>
                <w:sz w:val="20"/>
                <w:szCs w:val="20"/>
              </w:rPr>
            </w:pPr>
            <w:r w:rsidRPr="00697B3E">
              <w:rPr>
                <w:rFonts w:cs="Arial"/>
                <w:sz w:val="20"/>
                <w:szCs w:val="20"/>
              </w:rPr>
              <w:t>Słabe strony</w:t>
            </w:r>
          </w:p>
        </w:tc>
      </w:tr>
      <w:tr w:rsidR="007B7815" w:rsidRPr="00697B3E" w:rsidTr="00D14437">
        <w:tc>
          <w:tcPr>
            <w:tcW w:w="4621" w:type="dxa"/>
            <w:tcBorders>
              <w:bottom w:val="single" w:sz="4" w:space="0" w:color="auto"/>
            </w:tcBorders>
          </w:tcPr>
          <w:p w:rsidR="00866752" w:rsidRPr="00697B3E" w:rsidRDefault="00C04EB7" w:rsidP="00B20861">
            <w:pPr>
              <w:numPr>
                <w:ilvl w:val="0"/>
                <w:numId w:val="30"/>
              </w:numPr>
              <w:contextualSpacing/>
              <w:rPr>
                <w:rFonts w:cs="Arial"/>
                <w:sz w:val="20"/>
                <w:szCs w:val="20"/>
              </w:rPr>
            </w:pPr>
            <w:r w:rsidRPr="00697B3E">
              <w:rPr>
                <w:rFonts w:cs="Arial"/>
                <w:sz w:val="20"/>
                <w:szCs w:val="20"/>
              </w:rPr>
              <w:t xml:space="preserve">Obecność </w:t>
            </w:r>
            <w:r w:rsidR="00227FD5" w:rsidRPr="00697B3E">
              <w:rPr>
                <w:rFonts w:cs="Arial"/>
                <w:sz w:val="20"/>
                <w:szCs w:val="20"/>
              </w:rPr>
              <w:t xml:space="preserve">obszarowych form ochrony przyrody </w:t>
            </w:r>
            <w:r w:rsidRPr="00697B3E">
              <w:rPr>
                <w:rFonts w:cs="Arial"/>
                <w:sz w:val="20"/>
                <w:szCs w:val="20"/>
              </w:rPr>
              <w:t xml:space="preserve"> na terenie gminy;</w:t>
            </w:r>
          </w:p>
        </w:tc>
        <w:tc>
          <w:tcPr>
            <w:tcW w:w="4735" w:type="dxa"/>
            <w:tcBorders>
              <w:bottom w:val="single" w:sz="4" w:space="0" w:color="auto"/>
            </w:tcBorders>
          </w:tcPr>
          <w:p w:rsidR="00DD729B" w:rsidRPr="00697B3E" w:rsidRDefault="00DD729B" w:rsidP="00B20861">
            <w:pPr>
              <w:numPr>
                <w:ilvl w:val="0"/>
                <w:numId w:val="30"/>
              </w:numPr>
              <w:contextualSpacing/>
              <w:rPr>
                <w:rFonts w:cs="Arial"/>
                <w:sz w:val="20"/>
                <w:szCs w:val="20"/>
              </w:rPr>
            </w:pPr>
            <w:r w:rsidRPr="00697B3E">
              <w:rPr>
                <w:rFonts w:cs="Arial"/>
                <w:sz w:val="20"/>
                <w:szCs w:val="20"/>
              </w:rPr>
              <w:t>Presja wywierana przez człowieka na obszary chronione, związana z postępującą  urbanizacją;</w:t>
            </w:r>
          </w:p>
        </w:tc>
      </w:tr>
      <w:tr w:rsidR="007B7815" w:rsidRPr="00697B3E" w:rsidTr="00D14437">
        <w:tc>
          <w:tcPr>
            <w:tcW w:w="4621" w:type="dxa"/>
            <w:shd w:val="clear" w:color="auto" w:fill="BCCD2F"/>
          </w:tcPr>
          <w:p w:rsidR="00DD729B" w:rsidRPr="00697B3E" w:rsidRDefault="00DD729B" w:rsidP="00DD729B">
            <w:pPr>
              <w:jc w:val="center"/>
              <w:rPr>
                <w:rFonts w:cs="Arial"/>
                <w:sz w:val="20"/>
                <w:szCs w:val="20"/>
              </w:rPr>
            </w:pPr>
            <w:r w:rsidRPr="00697B3E">
              <w:rPr>
                <w:rFonts w:cs="Arial"/>
                <w:sz w:val="20"/>
                <w:szCs w:val="20"/>
              </w:rPr>
              <w:t>Szanse</w:t>
            </w:r>
          </w:p>
        </w:tc>
        <w:tc>
          <w:tcPr>
            <w:tcW w:w="4735" w:type="dxa"/>
            <w:shd w:val="clear" w:color="auto" w:fill="BCCD2F"/>
          </w:tcPr>
          <w:p w:rsidR="00DD729B" w:rsidRPr="00697B3E" w:rsidRDefault="00DD729B" w:rsidP="00DD729B">
            <w:pPr>
              <w:jc w:val="center"/>
              <w:rPr>
                <w:rFonts w:cs="Arial"/>
                <w:sz w:val="20"/>
                <w:szCs w:val="20"/>
              </w:rPr>
            </w:pPr>
            <w:r w:rsidRPr="00697B3E">
              <w:rPr>
                <w:rFonts w:cs="Arial"/>
                <w:sz w:val="20"/>
                <w:szCs w:val="20"/>
              </w:rPr>
              <w:t>Zagrożenia</w:t>
            </w:r>
          </w:p>
        </w:tc>
      </w:tr>
      <w:tr w:rsidR="007B7815" w:rsidRPr="00697B3E" w:rsidTr="00D14437">
        <w:tc>
          <w:tcPr>
            <w:tcW w:w="4621" w:type="dxa"/>
            <w:tcBorders>
              <w:bottom w:val="single" w:sz="4" w:space="0" w:color="auto"/>
            </w:tcBorders>
          </w:tcPr>
          <w:p w:rsidR="00DD729B" w:rsidRPr="00697B3E" w:rsidRDefault="00DD729B" w:rsidP="00B20861">
            <w:pPr>
              <w:numPr>
                <w:ilvl w:val="0"/>
                <w:numId w:val="23"/>
              </w:numPr>
              <w:tabs>
                <w:tab w:val="num" w:pos="720"/>
              </w:tabs>
              <w:ind w:left="180" w:hanging="180"/>
              <w:rPr>
                <w:rFonts w:eastAsia="Times New Roman" w:cs="Arial"/>
                <w:sz w:val="20"/>
                <w:szCs w:val="20"/>
                <w:lang w:eastAsia="pl-PL"/>
              </w:rPr>
            </w:pPr>
            <w:r w:rsidRPr="00697B3E">
              <w:rPr>
                <w:rFonts w:eastAsia="Times New Roman" w:cs="Arial"/>
                <w:sz w:val="20"/>
                <w:szCs w:val="20"/>
                <w:lang w:eastAsia="pl-PL"/>
              </w:rPr>
              <w:t>Uwzględnianie obszarów chronionych w miejscowych planach zagospodarowania przestrzennego,</w:t>
            </w:r>
          </w:p>
          <w:p w:rsidR="00DD729B" w:rsidRPr="00697B3E" w:rsidRDefault="00DD729B" w:rsidP="00B20861">
            <w:pPr>
              <w:numPr>
                <w:ilvl w:val="0"/>
                <w:numId w:val="23"/>
              </w:numPr>
              <w:tabs>
                <w:tab w:val="num" w:pos="720"/>
              </w:tabs>
              <w:ind w:left="180" w:hanging="180"/>
              <w:rPr>
                <w:rFonts w:eastAsia="Times New Roman" w:cs="Arial"/>
                <w:sz w:val="20"/>
                <w:szCs w:val="20"/>
                <w:lang w:eastAsia="pl-PL"/>
              </w:rPr>
            </w:pPr>
            <w:r w:rsidRPr="00697B3E">
              <w:rPr>
                <w:rFonts w:eastAsia="Times New Roman" w:cs="Arial"/>
                <w:sz w:val="20"/>
                <w:szCs w:val="20"/>
                <w:lang w:eastAsia="pl-PL"/>
              </w:rPr>
              <w:t>Podnoszenie świadomości ekologicznej mieszkańców,</w:t>
            </w:r>
          </w:p>
          <w:p w:rsidR="00DD729B" w:rsidRPr="00697B3E" w:rsidRDefault="00DD729B" w:rsidP="00B20861">
            <w:pPr>
              <w:numPr>
                <w:ilvl w:val="0"/>
                <w:numId w:val="23"/>
              </w:numPr>
              <w:tabs>
                <w:tab w:val="num" w:pos="720"/>
              </w:tabs>
              <w:ind w:left="180" w:hanging="180"/>
              <w:rPr>
                <w:rFonts w:eastAsia="Times New Roman" w:cs="Arial"/>
                <w:sz w:val="20"/>
                <w:szCs w:val="20"/>
                <w:lang w:eastAsia="pl-PL"/>
              </w:rPr>
            </w:pPr>
            <w:r w:rsidRPr="00697B3E">
              <w:rPr>
                <w:rFonts w:eastAsia="Times New Roman" w:cs="Arial"/>
                <w:sz w:val="20"/>
                <w:szCs w:val="20"/>
                <w:lang w:eastAsia="pl-PL"/>
              </w:rPr>
              <w:t>Ochrona i rozwój lasów poprzez realizację założeń Planów Urządzania Lasów,</w:t>
            </w:r>
          </w:p>
          <w:p w:rsidR="00DD729B" w:rsidRPr="00697B3E" w:rsidRDefault="00DD729B" w:rsidP="00DD729B">
            <w:pPr>
              <w:rPr>
                <w:rFonts w:eastAsia="Times New Roman" w:cs="Arial"/>
                <w:sz w:val="20"/>
                <w:szCs w:val="20"/>
                <w:lang w:eastAsia="pl-PL"/>
              </w:rPr>
            </w:pPr>
          </w:p>
        </w:tc>
        <w:tc>
          <w:tcPr>
            <w:tcW w:w="4735" w:type="dxa"/>
            <w:tcBorders>
              <w:bottom w:val="single" w:sz="4" w:space="0" w:color="auto"/>
            </w:tcBorders>
          </w:tcPr>
          <w:p w:rsidR="00DD729B" w:rsidRPr="00697B3E" w:rsidRDefault="00DD729B" w:rsidP="00B20861">
            <w:pPr>
              <w:numPr>
                <w:ilvl w:val="0"/>
                <w:numId w:val="23"/>
              </w:numPr>
              <w:rPr>
                <w:rFonts w:cs="Arial"/>
                <w:sz w:val="20"/>
                <w:szCs w:val="20"/>
              </w:rPr>
            </w:pPr>
            <w:r w:rsidRPr="00697B3E">
              <w:rPr>
                <w:rFonts w:cs="Arial"/>
                <w:sz w:val="20"/>
                <w:szCs w:val="20"/>
              </w:rPr>
              <w:t>Wzrost presji człowieka na środowisko, zarówno przez wzmożony ruch turystyczny jak i presję urbanistyczną;</w:t>
            </w:r>
          </w:p>
          <w:p w:rsidR="00DD729B" w:rsidRPr="00697B3E" w:rsidRDefault="00DD729B" w:rsidP="00B20861">
            <w:pPr>
              <w:numPr>
                <w:ilvl w:val="0"/>
                <w:numId w:val="23"/>
              </w:numPr>
              <w:rPr>
                <w:rFonts w:cs="Arial"/>
                <w:sz w:val="20"/>
                <w:szCs w:val="20"/>
              </w:rPr>
            </w:pPr>
            <w:r w:rsidRPr="00697B3E">
              <w:rPr>
                <w:rFonts w:cs="Arial"/>
                <w:sz w:val="20"/>
                <w:szCs w:val="20"/>
              </w:rPr>
              <w:t xml:space="preserve">Fragmentacja siedlisk </w:t>
            </w:r>
            <w:r w:rsidR="005A7A3E" w:rsidRPr="00697B3E">
              <w:rPr>
                <w:rFonts w:cs="Arial"/>
                <w:sz w:val="20"/>
                <w:szCs w:val="20"/>
              </w:rPr>
              <w:t>oraz korytarzy ekologicznych s</w:t>
            </w:r>
            <w:r w:rsidRPr="00697B3E">
              <w:rPr>
                <w:rFonts w:cs="Arial"/>
                <w:sz w:val="20"/>
                <w:szCs w:val="20"/>
              </w:rPr>
              <w:t>powodowana urbanizacją terenów;</w:t>
            </w:r>
          </w:p>
          <w:p w:rsidR="00DD729B" w:rsidRPr="00697B3E" w:rsidRDefault="00DD729B" w:rsidP="00B20861">
            <w:pPr>
              <w:numPr>
                <w:ilvl w:val="0"/>
                <w:numId w:val="23"/>
              </w:numPr>
              <w:rPr>
                <w:rFonts w:cs="Arial"/>
                <w:sz w:val="20"/>
                <w:szCs w:val="20"/>
              </w:rPr>
            </w:pPr>
            <w:r w:rsidRPr="00697B3E">
              <w:rPr>
                <w:rFonts w:cs="Arial"/>
                <w:sz w:val="20"/>
                <w:szCs w:val="20"/>
              </w:rPr>
              <w:t>Przekształcenia siedlisk przyrodniczych w związku ze zmianami klimatycznymi;</w:t>
            </w:r>
          </w:p>
          <w:p w:rsidR="00DD729B" w:rsidRPr="00697B3E" w:rsidRDefault="00DD729B" w:rsidP="00DD729B">
            <w:pPr>
              <w:contextualSpacing/>
              <w:rPr>
                <w:rFonts w:cs="Arial"/>
                <w:sz w:val="20"/>
                <w:szCs w:val="20"/>
              </w:rPr>
            </w:pPr>
          </w:p>
        </w:tc>
      </w:tr>
    </w:tbl>
    <w:p w:rsidR="00DD729B" w:rsidRPr="00697B3E" w:rsidRDefault="00DD729B" w:rsidP="00D93D8C"/>
    <w:p w:rsidR="00DD729B" w:rsidRPr="00697B3E" w:rsidRDefault="00DD729B">
      <w:pPr>
        <w:spacing w:after="200"/>
        <w:rPr>
          <w:rFonts w:eastAsia="Times New Roman" w:cstheme="majorBidi"/>
          <w:b/>
          <w:bCs/>
          <w:sz w:val="28"/>
          <w:szCs w:val="26"/>
        </w:rPr>
      </w:pPr>
      <w:r w:rsidRPr="00697B3E">
        <w:rPr>
          <w:rFonts w:eastAsia="Times New Roman"/>
        </w:rPr>
        <w:br w:type="page"/>
      </w:r>
    </w:p>
    <w:p w:rsidR="00BC099C" w:rsidRPr="00DB4637" w:rsidRDefault="00BC099C" w:rsidP="008A29F6">
      <w:pPr>
        <w:pStyle w:val="Nagwek2"/>
        <w:rPr>
          <w:rFonts w:eastAsia="Times New Roman"/>
        </w:rPr>
      </w:pPr>
      <w:bookmarkStart w:id="473" w:name="_Toc19106046"/>
      <w:r w:rsidRPr="00DB4637">
        <w:rPr>
          <w:rFonts w:eastAsia="Times New Roman"/>
        </w:rPr>
        <w:t xml:space="preserve">5.10. </w:t>
      </w:r>
      <w:bookmarkEnd w:id="467"/>
      <w:bookmarkEnd w:id="468"/>
      <w:bookmarkEnd w:id="469"/>
      <w:r w:rsidRPr="00DB4637">
        <w:rPr>
          <w:rFonts w:eastAsia="Times New Roman"/>
        </w:rPr>
        <w:t>Zagrożenia poważnymi awariami</w:t>
      </w:r>
      <w:bookmarkEnd w:id="473"/>
    </w:p>
    <w:p w:rsidR="00BC099C" w:rsidRPr="00DB4637" w:rsidRDefault="00BC099C" w:rsidP="00BC099C">
      <w:pPr>
        <w:pStyle w:val="Nagwek3"/>
        <w:rPr>
          <w:rFonts w:eastAsia="Times New Roman"/>
        </w:rPr>
      </w:pPr>
      <w:bookmarkStart w:id="474" w:name="_Toc354487124"/>
      <w:bookmarkStart w:id="475" w:name="_Toc376425340"/>
      <w:bookmarkStart w:id="476" w:name="_Toc430602373"/>
      <w:bookmarkStart w:id="477" w:name="_Toc19106047"/>
      <w:r w:rsidRPr="00DB4637">
        <w:rPr>
          <w:rFonts w:eastAsia="Times New Roman"/>
        </w:rPr>
        <w:t>5.10.1. Stan aktualny</w:t>
      </w:r>
      <w:bookmarkEnd w:id="474"/>
      <w:bookmarkEnd w:id="475"/>
      <w:bookmarkEnd w:id="476"/>
      <w:bookmarkEnd w:id="477"/>
    </w:p>
    <w:p w:rsidR="00BC099C" w:rsidRPr="00DB4637" w:rsidRDefault="00BC099C" w:rsidP="0026647A">
      <w:pPr>
        <w:ind w:firstLine="709"/>
        <w:jc w:val="both"/>
        <w:rPr>
          <w:rFonts w:eastAsia="Calibri" w:cs="Arial"/>
        </w:rPr>
      </w:pPr>
      <w:r w:rsidRPr="00DB4637">
        <w:rPr>
          <w:rFonts w:eastAsia="Calibri" w:cs="Arial"/>
        </w:rPr>
        <w:t>Zgodnie z definicją zawartą w ustawie Prawo Ochrony Środowiska (</w:t>
      </w:r>
      <w:r w:rsidR="0083458C" w:rsidRPr="00DB4637">
        <w:rPr>
          <w:rFonts w:eastAsia="Calibri" w:cs="Arial"/>
          <w:lang w:eastAsia="pl-PL"/>
        </w:rPr>
        <w:t>Dz.U. 2019 poz. 1396</w:t>
      </w:r>
      <w:r w:rsidR="00E33876" w:rsidRPr="00DB4637">
        <w:rPr>
          <w:rFonts w:eastAsia="Calibri" w:cs="Arial"/>
          <w:lang w:eastAsia="pl-PL"/>
        </w:rPr>
        <w:t xml:space="preserve"> z późn. zm.</w:t>
      </w:r>
      <w:r w:rsidRPr="00DB4637">
        <w:rPr>
          <w:rFonts w:eastAsia="Calibri" w:cs="Arial"/>
        </w:rPr>
        <w:t>), mówiąc o:</w:t>
      </w:r>
    </w:p>
    <w:p w:rsidR="00BC099C" w:rsidRPr="00DB4637" w:rsidRDefault="00BC099C" w:rsidP="00B20861">
      <w:pPr>
        <w:numPr>
          <w:ilvl w:val="0"/>
          <w:numId w:val="21"/>
        </w:numPr>
        <w:jc w:val="both"/>
        <w:rPr>
          <w:rFonts w:eastAsia="Calibri" w:cs="Arial"/>
        </w:rPr>
      </w:pPr>
      <w:r w:rsidRPr="00DB4637">
        <w:rPr>
          <w:rFonts w:eastAsia="Calibri" w:cs="Arial"/>
        </w:rPr>
        <w:t xml:space="preserve"> „poważnej awarii - rozumie się przez to zdarzenie, w szczególności emisję, pożar </w:t>
      </w:r>
      <w:r w:rsidRPr="00DB4637">
        <w:rPr>
          <w:rFonts w:eastAsia="Calibri" w:cs="Arial"/>
        </w:rPr>
        <w:br/>
        <w:t xml:space="preserve">lub eksplozję, powstałe w trakcie procesu przemysłowego, magazynowania </w:t>
      </w:r>
      <w:r w:rsidRPr="00DB4637">
        <w:rPr>
          <w:rFonts w:eastAsia="Calibri" w:cs="Arial"/>
        </w:rPr>
        <w:br/>
        <w:t>lub transportu, w których występuje jedna lub więcej niebezpiecznych substancji, prowadzące do natych</w:t>
      </w:r>
      <w:r w:rsidR="00F256FE" w:rsidRPr="00DB4637">
        <w:rPr>
          <w:rFonts w:eastAsia="Calibri" w:cs="Arial"/>
        </w:rPr>
        <w:t>miasto</w:t>
      </w:r>
      <w:r w:rsidRPr="00DB4637">
        <w:rPr>
          <w:rFonts w:eastAsia="Calibri" w:cs="Arial"/>
        </w:rPr>
        <w:t xml:space="preserve">wego powstania zagrożenia życia lub zdrowia ludzi </w:t>
      </w:r>
      <w:r w:rsidRPr="00DB4637">
        <w:rPr>
          <w:rFonts w:eastAsia="Calibri" w:cs="Arial"/>
        </w:rPr>
        <w:br/>
        <w:t xml:space="preserve">lub środowiska lub powstania takiego zagrożenia z opóźnieniem”. </w:t>
      </w:r>
    </w:p>
    <w:p w:rsidR="00BC099C" w:rsidRPr="00DB4637" w:rsidRDefault="00BC099C" w:rsidP="00B20861">
      <w:pPr>
        <w:numPr>
          <w:ilvl w:val="0"/>
          <w:numId w:val="21"/>
        </w:numPr>
        <w:jc w:val="both"/>
        <w:rPr>
          <w:rFonts w:eastAsia="Calibri" w:cs="Arial"/>
        </w:rPr>
      </w:pPr>
      <w:r w:rsidRPr="00DB4637">
        <w:rPr>
          <w:rFonts w:eastAsia="Calibri" w:cs="Arial"/>
        </w:rPr>
        <w:t>„poważnej awarii przemysłowej– rozumie się przez to poważną awarię w zakładzie”.</w:t>
      </w:r>
    </w:p>
    <w:p w:rsidR="00BC099C" w:rsidRPr="00DB4637" w:rsidRDefault="00BC099C" w:rsidP="00BC099C">
      <w:pPr>
        <w:jc w:val="both"/>
        <w:rPr>
          <w:rFonts w:eastAsia="Calibri" w:cs="Arial"/>
        </w:rPr>
      </w:pPr>
    </w:p>
    <w:p w:rsidR="00BC099C" w:rsidRPr="00DB4637" w:rsidRDefault="00BC099C" w:rsidP="00BC099C">
      <w:pPr>
        <w:jc w:val="both"/>
        <w:rPr>
          <w:rFonts w:eastAsia="Calibri" w:cs="Arial"/>
        </w:rPr>
      </w:pPr>
      <w:r w:rsidRPr="00DB4637">
        <w:rPr>
          <w:rFonts w:eastAsia="Calibri" w:cs="Arial"/>
        </w:rPr>
        <w:t>Obejmują one takie rodzaje zdarzeń jak:</w:t>
      </w:r>
    </w:p>
    <w:p w:rsidR="00BC099C" w:rsidRPr="00DB4637" w:rsidRDefault="00BC099C" w:rsidP="00B20861">
      <w:pPr>
        <w:numPr>
          <w:ilvl w:val="0"/>
          <w:numId w:val="20"/>
        </w:numPr>
        <w:jc w:val="both"/>
        <w:rPr>
          <w:rFonts w:eastAsia="Calibri" w:cs="Arial"/>
        </w:rPr>
      </w:pPr>
      <w:r w:rsidRPr="00DB4637">
        <w:rPr>
          <w:rFonts w:eastAsia="Calibri" w:cs="Arial"/>
        </w:rPr>
        <w:t>Pożary na dużych obszarach, pożary długo trwające, a także pożary towarzyszące awariom z udziałem materiałów niebezpiecznych, które powodują zniszczenie lub zanieczyszczenie środowiska;</w:t>
      </w:r>
    </w:p>
    <w:p w:rsidR="00BC099C" w:rsidRPr="00DB4637" w:rsidRDefault="00BC099C" w:rsidP="00B20861">
      <w:pPr>
        <w:numPr>
          <w:ilvl w:val="0"/>
          <w:numId w:val="20"/>
        </w:numPr>
        <w:jc w:val="both"/>
        <w:rPr>
          <w:rFonts w:eastAsia="Calibri" w:cs="Arial"/>
        </w:rPr>
      </w:pPr>
      <w:r w:rsidRPr="00DB4637">
        <w:rPr>
          <w:rFonts w:eastAsia="Calibri" w:cs="Arial"/>
        </w:rPr>
        <w:t xml:space="preserve">Awarie i katastrofy w zakładach przemysłowych, transporcie, rozładunku </w:t>
      </w:r>
      <w:r w:rsidRPr="00DB4637">
        <w:rPr>
          <w:rFonts w:eastAsia="Calibri" w:cs="Arial"/>
        </w:rPr>
        <w:br/>
        <w:t>i przeładunku materiałów niebezpiecznych i innych substancji, powodujących zanieczyszczenie środowiska;</w:t>
      </w:r>
    </w:p>
    <w:p w:rsidR="00BC099C" w:rsidRPr="00DB4637" w:rsidRDefault="00BC099C" w:rsidP="00B20861">
      <w:pPr>
        <w:numPr>
          <w:ilvl w:val="0"/>
          <w:numId w:val="20"/>
        </w:numPr>
        <w:jc w:val="both"/>
        <w:rPr>
          <w:rFonts w:eastAsia="Calibri" w:cs="Arial"/>
        </w:rPr>
      </w:pPr>
      <w:r w:rsidRPr="00DB4637">
        <w:rPr>
          <w:rFonts w:eastAsia="Calibri" w:cs="Arial"/>
        </w:rPr>
        <w:t>Awarie budowli hydrotechnicznych, powodując</w:t>
      </w:r>
      <w:r w:rsidR="00E65043" w:rsidRPr="00DB4637">
        <w:rPr>
          <w:rFonts w:eastAsia="Calibri" w:cs="Arial"/>
        </w:rPr>
        <w:t>e</w:t>
      </w:r>
      <w:r w:rsidRPr="00DB4637">
        <w:rPr>
          <w:rFonts w:eastAsia="Calibri" w:cs="Arial"/>
        </w:rPr>
        <w:t xml:space="preserve"> zanieczyszczenie chemiczne lub biologiczne środowiska;</w:t>
      </w:r>
    </w:p>
    <w:p w:rsidR="00BC099C" w:rsidRPr="00DB4637" w:rsidRDefault="00BC099C" w:rsidP="00B20861">
      <w:pPr>
        <w:numPr>
          <w:ilvl w:val="0"/>
          <w:numId w:val="20"/>
        </w:numPr>
        <w:jc w:val="both"/>
        <w:rPr>
          <w:rFonts w:eastAsia="Calibri" w:cs="Arial"/>
        </w:rPr>
      </w:pPr>
      <w:r w:rsidRPr="00DB4637">
        <w:rPr>
          <w:rFonts w:eastAsia="Calibri" w:cs="Arial"/>
        </w:rPr>
        <w:t>Klęski żywiołowe, powodujące zanieczyszczenie chemiczne lub biologiczne środowiska.</w:t>
      </w:r>
    </w:p>
    <w:p w:rsidR="00BC099C" w:rsidRPr="00DB4637" w:rsidRDefault="00BC099C" w:rsidP="00D77994">
      <w:pPr>
        <w:tabs>
          <w:tab w:val="left" w:pos="3060"/>
        </w:tabs>
        <w:overflowPunct w:val="0"/>
        <w:autoSpaceDE w:val="0"/>
        <w:autoSpaceDN w:val="0"/>
        <w:adjustRightInd w:val="0"/>
        <w:jc w:val="both"/>
        <w:rPr>
          <w:rFonts w:eastAsia="Calibri" w:cs="Arial"/>
          <w:bCs/>
        </w:rPr>
      </w:pPr>
    </w:p>
    <w:p w:rsidR="00B8216E" w:rsidRPr="00DB4637" w:rsidRDefault="00D77994" w:rsidP="00686C99">
      <w:pPr>
        <w:jc w:val="both"/>
      </w:pPr>
      <w:r w:rsidRPr="00DB4637">
        <w:tab/>
      </w:r>
      <w:r w:rsidR="00BC099C" w:rsidRPr="00DB4637">
        <w:t xml:space="preserve">Jak wynika z informacji </w:t>
      </w:r>
      <w:r w:rsidR="00686C99" w:rsidRPr="00DB4637">
        <w:t xml:space="preserve">KW PSP w </w:t>
      </w:r>
      <w:r w:rsidR="00DB4637" w:rsidRPr="00DB4637">
        <w:t>Rzszowie</w:t>
      </w:r>
      <w:r w:rsidR="00686C99" w:rsidRPr="00DB4637">
        <w:t xml:space="preserve"> na terenie </w:t>
      </w:r>
      <w:r w:rsidR="00787C88" w:rsidRPr="00DB4637">
        <w:t>Gminy</w:t>
      </w:r>
      <w:r w:rsidR="00ED3238" w:rsidRPr="00DB4637">
        <w:t xml:space="preserve"> </w:t>
      </w:r>
      <w:r w:rsidR="00835C43" w:rsidRPr="00DB4637">
        <w:t>Dukla</w:t>
      </w:r>
      <w:r w:rsidR="00686C99" w:rsidRPr="00DB4637">
        <w:t xml:space="preserve"> nie występują zakłady o dużym ryzyku (ZDR ani Zakłady Zwiększonego Ryzyka (ZZR).</w:t>
      </w:r>
    </w:p>
    <w:p w:rsidR="00BC099C" w:rsidRPr="00DB4637" w:rsidRDefault="00BC099C" w:rsidP="00D77994">
      <w:pPr>
        <w:tabs>
          <w:tab w:val="left" w:pos="3060"/>
        </w:tabs>
        <w:overflowPunct w:val="0"/>
        <w:autoSpaceDE w:val="0"/>
        <w:autoSpaceDN w:val="0"/>
        <w:adjustRightInd w:val="0"/>
        <w:jc w:val="both"/>
        <w:rPr>
          <w:rFonts w:eastAsia="Calibri" w:cs="Arial"/>
          <w:b/>
          <w:bCs/>
          <w:sz w:val="20"/>
          <w:szCs w:val="20"/>
        </w:rPr>
      </w:pPr>
    </w:p>
    <w:p w:rsidR="00C432E6" w:rsidRPr="00DB4637" w:rsidRDefault="00D77994" w:rsidP="00D77994">
      <w:pPr>
        <w:jc w:val="both"/>
      </w:pPr>
      <w:r w:rsidRPr="00DB4637">
        <w:tab/>
      </w:r>
      <w:r w:rsidR="00BC099C" w:rsidRPr="00DB4637">
        <w:t xml:space="preserve">Należy zaznaczyć, iż zagrożenie spowodowania poważnej awarii wynikać może także </w:t>
      </w:r>
      <w:r w:rsidR="00BC099C" w:rsidRPr="00DB4637">
        <w:br/>
        <w:t>z transportu substancj</w:t>
      </w:r>
      <w:r w:rsidRPr="00DB4637">
        <w:t>i niebezpiecznych</w:t>
      </w:r>
      <w:r w:rsidR="00D7224A" w:rsidRPr="00DB4637">
        <w:t>. P</w:t>
      </w:r>
      <w:r w:rsidR="00BC099C" w:rsidRPr="00DB4637">
        <w:t>aliwa płynne przewożone są praktycznie po wszystkich drogach, gdzie wy</w:t>
      </w:r>
      <w:r w:rsidR="00E608C6" w:rsidRPr="00DB4637">
        <w:t xml:space="preserve">stępują stacje paliw płynnych. </w:t>
      </w:r>
      <w:r w:rsidR="00C432E6" w:rsidRPr="00DB4637">
        <w:t xml:space="preserve"> </w:t>
      </w:r>
    </w:p>
    <w:p w:rsidR="00771F8A" w:rsidRPr="001A5AE8" w:rsidRDefault="00771F8A" w:rsidP="001A5AE8">
      <w:bookmarkStart w:id="478" w:name="_Toc511300572"/>
      <w:bookmarkStart w:id="479" w:name="_Toc516657227"/>
      <w:bookmarkStart w:id="480" w:name="_Toc527394101"/>
      <w:bookmarkStart w:id="481" w:name="_Toc11237890"/>
      <w:bookmarkStart w:id="482" w:name="_Toc14346097"/>
    </w:p>
    <w:p w:rsidR="00771F8A" w:rsidRPr="00697B3E" w:rsidRDefault="00771F8A" w:rsidP="00771F8A">
      <w:pPr>
        <w:keepNext/>
        <w:keepLines/>
        <w:outlineLvl w:val="2"/>
        <w:rPr>
          <w:rFonts w:eastAsiaTheme="majorEastAsia" w:cstheme="majorBidi"/>
          <w:b/>
          <w:bCs/>
          <w:sz w:val="24"/>
        </w:rPr>
      </w:pPr>
      <w:bookmarkStart w:id="483" w:name="_Toc19106048"/>
      <w:r w:rsidRPr="00697B3E">
        <w:rPr>
          <w:rFonts w:eastAsia="Times New Roman" w:cstheme="majorBidi"/>
          <w:b/>
          <w:bCs/>
          <w:sz w:val="24"/>
        </w:rPr>
        <w:t xml:space="preserve">5.10.2. </w:t>
      </w:r>
      <w:r w:rsidRPr="00697B3E">
        <w:rPr>
          <w:rFonts w:eastAsiaTheme="majorEastAsia" w:cstheme="majorBidi"/>
          <w:b/>
          <w:bCs/>
          <w:sz w:val="24"/>
        </w:rPr>
        <w:t>Zagadnienia Horyzontalne</w:t>
      </w:r>
      <w:bookmarkEnd w:id="478"/>
      <w:bookmarkEnd w:id="479"/>
      <w:bookmarkEnd w:id="480"/>
      <w:bookmarkEnd w:id="481"/>
      <w:bookmarkEnd w:id="482"/>
      <w:bookmarkEnd w:id="483"/>
    </w:p>
    <w:p w:rsidR="00771F8A" w:rsidRPr="00697B3E" w:rsidRDefault="00771F8A" w:rsidP="00771F8A">
      <w:pPr>
        <w:jc w:val="both"/>
        <w:rPr>
          <w:rFonts w:eastAsia="Calibri" w:cs="Arial"/>
          <w:b/>
        </w:rPr>
      </w:pPr>
      <w:r w:rsidRPr="00697B3E">
        <w:rPr>
          <w:b/>
        </w:rPr>
        <w:t>Adaptacja do zmian klimatu</w:t>
      </w:r>
    </w:p>
    <w:p w:rsidR="00771F8A" w:rsidRPr="00697B3E" w:rsidRDefault="00771F8A" w:rsidP="00771F8A">
      <w:pPr>
        <w:ind w:firstLine="708"/>
        <w:jc w:val="both"/>
      </w:pPr>
      <w:r w:rsidRPr="00697B3E">
        <w:t>Zmiany klimatu mają wpływ na zagrożenie poważnymi awariami. Ekstremalne zjawiska atmosferyczne takie jak zbyt wysokie temperatury powietrza, burze, wichury czy ulewy mogą doprowadzić do awarii urządzeń na terenie zakładów przemysłowych. Ponadto bodźce te mogą zwiększyć ryzyko wystąpienia wypadków oraz awarii podczas przewożenia substancji niebezpiecznych ciągami komunikacji samochodowej oraz kolejowej. Aby zmniejszyć ryzyko wpływu zmian klimatycznych na ryzyko wystąpienia poważnych awarii przemysłowych należy zaadaptować procedury przewozu substancji niebezpiecznych oraz funkcjonowania instalacji przemysłowych poprzez utworzenie systemu kontroli zabezpieczeń. Zaleca się także branie czynników klimatycznych pod uwagę przy budowie dróg oraz instalacji przemysłowych.</w:t>
      </w:r>
    </w:p>
    <w:p w:rsidR="00771F8A" w:rsidRPr="00697B3E" w:rsidRDefault="00771F8A" w:rsidP="00771F8A">
      <w:pPr>
        <w:ind w:firstLine="708"/>
        <w:jc w:val="both"/>
      </w:pPr>
    </w:p>
    <w:p w:rsidR="00771F8A" w:rsidRPr="00697B3E" w:rsidRDefault="00771F8A" w:rsidP="00771F8A">
      <w:pPr>
        <w:rPr>
          <w:b/>
        </w:rPr>
      </w:pPr>
      <w:r w:rsidRPr="00697B3E">
        <w:rPr>
          <w:b/>
        </w:rPr>
        <w:t>Nadzwyczajne zagrożenia środowiska</w:t>
      </w:r>
    </w:p>
    <w:p w:rsidR="00771F8A" w:rsidRPr="00697B3E" w:rsidRDefault="00771F8A" w:rsidP="00771F8A">
      <w:pPr>
        <w:ind w:firstLine="709"/>
        <w:jc w:val="both"/>
      </w:pPr>
      <w:r w:rsidRPr="00697B3E">
        <w:t>Do nadzwyczajnych zagrożeń środowiska, należą w tej kategorii, głównie awarie pojazdów przewożących substancje niebezpieczne, awarie w zakładach przemysłowych oraz ryzyko zagrożenia gwałtownymi  zjawiskami pogodowymi. W celu ich uniknięcia należy brać pod uwagę, możliwość nadzwyczajnych zagrożeń środowiska, na etapie projektowania oraz budowy dróg oraz należy usprawnić systemy kontroli bezpieczeństwa instalacji oraz środków transportu substancji niebezpiecznych.</w:t>
      </w:r>
    </w:p>
    <w:p w:rsidR="00771F8A" w:rsidRPr="00697B3E" w:rsidRDefault="00771F8A" w:rsidP="00771F8A">
      <w:pPr>
        <w:jc w:val="both"/>
      </w:pPr>
    </w:p>
    <w:p w:rsidR="00771F8A" w:rsidRPr="00697B3E" w:rsidRDefault="00771F8A" w:rsidP="00771F8A">
      <w:pPr>
        <w:jc w:val="both"/>
        <w:rPr>
          <w:b/>
        </w:rPr>
      </w:pPr>
      <w:r w:rsidRPr="00697B3E">
        <w:rPr>
          <w:b/>
        </w:rPr>
        <w:t>Działania edukacyjne</w:t>
      </w:r>
    </w:p>
    <w:p w:rsidR="00771F8A" w:rsidRPr="00697B3E" w:rsidRDefault="00771F8A" w:rsidP="00771F8A">
      <w:pPr>
        <w:ind w:firstLine="709"/>
        <w:jc w:val="both"/>
      </w:pPr>
      <w:r w:rsidRPr="00697B3E">
        <w:t>Działania edukacyjne powinny uświadamiać mieszkańców, jak postępować w razie wystąpienia poważnej awarii oraz jak zmniejszyć jej skutki.</w:t>
      </w:r>
    </w:p>
    <w:p w:rsidR="00771F8A" w:rsidRPr="00697B3E" w:rsidRDefault="00771F8A" w:rsidP="00771F8A">
      <w:pPr>
        <w:ind w:firstLine="709"/>
        <w:jc w:val="both"/>
      </w:pPr>
    </w:p>
    <w:p w:rsidR="00771F8A" w:rsidRPr="00697B3E" w:rsidRDefault="00771F8A" w:rsidP="00771F8A">
      <w:pPr>
        <w:jc w:val="both"/>
        <w:rPr>
          <w:b/>
        </w:rPr>
      </w:pPr>
      <w:r w:rsidRPr="00697B3E">
        <w:rPr>
          <w:b/>
        </w:rPr>
        <w:t>Monitoring środowiska</w:t>
      </w:r>
    </w:p>
    <w:p w:rsidR="00771F8A" w:rsidRPr="00697B3E" w:rsidRDefault="00771F8A" w:rsidP="00771F8A">
      <w:pPr>
        <w:ind w:firstLine="709"/>
        <w:jc w:val="both"/>
      </w:pPr>
      <w:r w:rsidRPr="00697B3E">
        <w:t>Zakłady o dużym oraz zwiększonym ryzyku wystąpienia poważnej awarii przemysłowej kontrolowane są przez Wojewódzki Inspektorat Ochrony Środowiska oraz przez Państwową Straż Pożarną. Transport substancji niebezpiecznych jest natomiast nadzorowany przez funkcjonariuszy: Policji, Inspekcji Transportu Drogowego, Straży Pożarnej oraz Straży Granicznej</w:t>
      </w:r>
    </w:p>
    <w:p w:rsidR="00060103" w:rsidRPr="00697B3E" w:rsidRDefault="006F5FC3" w:rsidP="00060103">
      <w:pPr>
        <w:pStyle w:val="Nagwek3"/>
        <w:rPr>
          <w:rFonts w:eastAsia="Times New Roman"/>
        </w:rPr>
      </w:pPr>
      <w:r w:rsidRPr="00697B3E">
        <w:rPr>
          <w:rFonts w:eastAsia="Times New Roman"/>
        </w:rPr>
        <w:br/>
      </w:r>
      <w:bookmarkStart w:id="484" w:name="_Toc19106049"/>
      <w:r w:rsidR="00060103" w:rsidRPr="00697B3E">
        <w:rPr>
          <w:rFonts w:eastAsia="Times New Roman"/>
        </w:rPr>
        <w:t>5.10.</w:t>
      </w:r>
      <w:r w:rsidR="00771F8A" w:rsidRPr="00697B3E">
        <w:rPr>
          <w:rFonts w:eastAsia="Times New Roman"/>
        </w:rPr>
        <w:t>3</w:t>
      </w:r>
      <w:r w:rsidR="00060103" w:rsidRPr="00697B3E">
        <w:rPr>
          <w:rFonts w:eastAsia="Times New Roman"/>
        </w:rPr>
        <w:t>. Analiza SWOT</w:t>
      </w:r>
      <w:bookmarkEnd w:id="484"/>
    </w:p>
    <w:tbl>
      <w:tblPr>
        <w:tblW w:w="9356" w:type="dxa"/>
        <w:tblInd w:w="216" w:type="dxa"/>
        <w:tblLayout w:type="fixed"/>
        <w:tblLook w:val="0000" w:firstRow="0" w:lastRow="0" w:firstColumn="0" w:lastColumn="0" w:noHBand="0" w:noVBand="0"/>
      </w:tblPr>
      <w:tblGrid>
        <w:gridCol w:w="4564"/>
        <w:gridCol w:w="4792"/>
      </w:tblGrid>
      <w:tr w:rsidR="007B7815" w:rsidRPr="00697B3E" w:rsidTr="00E70CF2">
        <w:trPr>
          <w:tblHeader/>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8EB936"/>
          </w:tcPr>
          <w:p w:rsidR="00211E37" w:rsidRPr="00697B3E" w:rsidRDefault="00211E37" w:rsidP="004D17C4">
            <w:pPr>
              <w:pStyle w:val="Normalny1"/>
              <w:spacing w:line="240" w:lineRule="auto"/>
              <w:jc w:val="center"/>
              <w:rPr>
                <w:color w:val="000000" w:themeColor="text1"/>
              </w:rPr>
            </w:pPr>
            <w:r w:rsidRPr="00697B3E">
              <w:rPr>
                <w:rFonts w:cs="Arial"/>
                <w:color w:val="000000" w:themeColor="text1"/>
                <w:sz w:val="20"/>
                <w:szCs w:val="20"/>
              </w:rPr>
              <w:t>Poważne awarie</w:t>
            </w:r>
          </w:p>
        </w:tc>
      </w:tr>
      <w:tr w:rsidR="007B7815" w:rsidRPr="00697B3E" w:rsidTr="00E70CF2">
        <w:tc>
          <w:tcPr>
            <w:tcW w:w="4425" w:type="dxa"/>
            <w:tcBorders>
              <w:top w:val="single" w:sz="4" w:space="0" w:color="000000"/>
              <w:left w:val="single" w:sz="4" w:space="0" w:color="000000"/>
              <w:bottom w:val="single" w:sz="4" w:space="0" w:color="000000"/>
              <w:right w:val="single" w:sz="4" w:space="0" w:color="000000"/>
            </w:tcBorders>
            <w:shd w:val="clear" w:color="auto" w:fill="BCCD2F"/>
          </w:tcPr>
          <w:p w:rsidR="00211E37" w:rsidRPr="00697B3E" w:rsidRDefault="00211E37" w:rsidP="004D17C4">
            <w:pPr>
              <w:pStyle w:val="Normalny1"/>
              <w:spacing w:line="240" w:lineRule="auto"/>
              <w:jc w:val="center"/>
              <w:rPr>
                <w:rFonts w:cs="Arial"/>
                <w:color w:val="000000" w:themeColor="text1"/>
                <w:sz w:val="20"/>
                <w:szCs w:val="20"/>
              </w:rPr>
            </w:pPr>
            <w:r w:rsidRPr="00697B3E">
              <w:rPr>
                <w:rFonts w:cs="Arial"/>
                <w:color w:val="000000" w:themeColor="text1"/>
                <w:sz w:val="20"/>
                <w:szCs w:val="20"/>
              </w:rPr>
              <w:t>Silne strony</w:t>
            </w:r>
          </w:p>
        </w:tc>
        <w:tc>
          <w:tcPr>
            <w:tcW w:w="4647" w:type="dxa"/>
            <w:tcBorders>
              <w:top w:val="single" w:sz="4" w:space="0" w:color="000000"/>
              <w:left w:val="single" w:sz="4" w:space="0" w:color="000000"/>
              <w:bottom w:val="single" w:sz="4" w:space="0" w:color="000000"/>
              <w:right w:val="single" w:sz="4" w:space="0" w:color="000000"/>
            </w:tcBorders>
            <w:shd w:val="clear" w:color="auto" w:fill="BCCD2F"/>
          </w:tcPr>
          <w:p w:rsidR="00211E37" w:rsidRPr="00697B3E" w:rsidRDefault="00211E37" w:rsidP="004D17C4">
            <w:pPr>
              <w:pStyle w:val="Normalny1"/>
              <w:spacing w:line="240" w:lineRule="auto"/>
              <w:jc w:val="center"/>
              <w:rPr>
                <w:color w:val="000000" w:themeColor="text1"/>
              </w:rPr>
            </w:pPr>
            <w:r w:rsidRPr="00697B3E">
              <w:rPr>
                <w:rFonts w:cs="Arial"/>
                <w:color w:val="000000" w:themeColor="text1"/>
                <w:sz w:val="20"/>
                <w:szCs w:val="20"/>
              </w:rPr>
              <w:t>Słabe strony</w:t>
            </w:r>
          </w:p>
        </w:tc>
      </w:tr>
      <w:tr w:rsidR="007B7815" w:rsidRPr="00697B3E" w:rsidTr="00E70CF2">
        <w:tc>
          <w:tcPr>
            <w:tcW w:w="4425" w:type="dxa"/>
            <w:tcBorders>
              <w:top w:val="single" w:sz="4" w:space="0" w:color="000000"/>
              <w:left w:val="single" w:sz="4" w:space="0" w:color="000000"/>
              <w:bottom w:val="single" w:sz="4" w:space="0" w:color="000000"/>
              <w:right w:val="single" w:sz="4" w:space="0" w:color="000000"/>
            </w:tcBorders>
            <w:shd w:val="clear" w:color="auto" w:fill="auto"/>
          </w:tcPr>
          <w:p w:rsidR="00211E37" w:rsidRPr="00697B3E" w:rsidRDefault="00211E37" w:rsidP="00B20861">
            <w:pPr>
              <w:pStyle w:val="Normalny1"/>
              <w:numPr>
                <w:ilvl w:val="0"/>
                <w:numId w:val="57"/>
              </w:numPr>
              <w:tabs>
                <w:tab w:val="left" w:pos="360"/>
              </w:tabs>
              <w:spacing w:line="240" w:lineRule="auto"/>
              <w:rPr>
                <w:rFonts w:cs="Arial"/>
                <w:color w:val="000000" w:themeColor="text1"/>
                <w:sz w:val="20"/>
                <w:szCs w:val="20"/>
              </w:rPr>
            </w:pPr>
            <w:r w:rsidRPr="00697B3E">
              <w:rPr>
                <w:rFonts w:cs="Arial"/>
                <w:color w:val="000000" w:themeColor="text1"/>
                <w:sz w:val="20"/>
                <w:szCs w:val="20"/>
              </w:rPr>
              <w:t xml:space="preserve">Brak zakładów ZDR oraz ZZR na terenie </w:t>
            </w:r>
            <w:r w:rsidR="00787C88" w:rsidRPr="00697B3E">
              <w:rPr>
                <w:rFonts w:cs="Arial"/>
                <w:color w:val="000000" w:themeColor="text1"/>
                <w:sz w:val="20"/>
                <w:szCs w:val="20"/>
              </w:rPr>
              <w:t>Gminy</w:t>
            </w:r>
            <w:r w:rsidRPr="00697B3E">
              <w:rPr>
                <w:rFonts w:cs="Arial"/>
                <w:color w:val="000000" w:themeColor="text1"/>
                <w:sz w:val="20"/>
                <w:szCs w:val="20"/>
              </w:rPr>
              <w:t>,</w:t>
            </w:r>
          </w:p>
        </w:tc>
        <w:tc>
          <w:tcPr>
            <w:tcW w:w="4647" w:type="dxa"/>
            <w:tcBorders>
              <w:top w:val="single" w:sz="4" w:space="0" w:color="000000"/>
              <w:left w:val="single" w:sz="4" w:space="0" w:color="000000"/>
              <w:bottom w:val="single" w:sz="4" w:space="0" w:color="000000"/>
              <w:right w:val="single" w:sz="4" w:space="0" w:color="000000"/>
            </w:tcBorders>
            <w:shd w:val="clear" w:color="auto" w:fill="auto"/>
          </w:tcPr>
          <w:p w:rsidR="00211E37" w:rsidRPr="00697B3E" w:rsidRDefault="00211E37" w:rsidP="00B20861">
            <w:pPr>
              <w:pStyle w:val="Normalny1"/>
              <w:numPr>
                <w:ilvl w:val="0"/>
                <w:numId w:val="57"/>
              </w:numPr>
              <w:tabs>
                <w:tab w:val="left" w:pos="360"/>
              </w:tabs>
              <w:spacing w:line="240" w:lineRule="auto"/>
              <w:rPr>
                <w:color w:val="000000" w:themeColor="text1"/>
              </w:rPr>
            </w:pPr>
            <w:r w:rsidRPr="00697B3E">
              <w:rPr>
                <w:rFonts w:cs="Arial"/>
                <w:color w:val="000000" w:themeColor="text1"/>
                <w:sz w:val="20"/>
                <w:szCs w:val="20"/>
              </w:rPr>
              <w:t>Obecność dróg którymi mogą być transportowane substancje niebezpieczne.</w:t>
            </w:r>
          </w:p>
        </w:tc>
      </w:tr>
      <w:tr w:rsidR="007B7815" w:rsidRPr="00697B3E" w:rsidTr="00E70CF2">
        <w:tc>
          <w:tcPr>
            <w:tcW w:w="4425" w:type="dxa"/>
            <w:tcBorders>
              <w:top w:val="single" w:sz="4" w:space="0" w:color="000000"/>
              <w:left w:val="single" w:sz="4" w:space="0" w:color="000000"/>
              <w:bottom w:val="single" w:sz="4" w:space="0" w:color="000000"/>
              <w:right w:val="single" w:sz="4" w:space="0" w:color="000000"/>
            </w:tcBorders>
            <w:shd w:val="clear" w:color="auto" w:fill="BCCD2F"/>
          </w:tcPr>
          <w:p w:rsidR="00211E37" w:rsidRPr="00697B3E" w:rsidRDefault="00211E37" w:rsidP="004D17C4">
            <w:pPr>
              <w:pStyle w:val="Normalny1"/>
              <w:spacing w:line="240" w:lineRule="auto"/>
              <w:jc w:val="center"/>
              <w:rPr>
                <w:rFonts w:cs="Arial"/>
                <w:color w:val="000000" w:themeColor="text1"/>
                <w:sz w:val="20"/>
                <w:szCs w:val="20"/>
              </w:rPr>
            </w:pPr>
            <w:r w:rsidRPr="00697B3E">
              <w:rPr>
                <w:rFonts w:cs="Arial"/>
                <w:color w:val="000000" w:themeColor="text1"/>
                <w:sz w:val="20"/>
                <w:szCs w:val="20"/>
              </w:rPr>
              <w:t>Szanse</w:t>
            </w:r>
          </w:p>
        </w:tc>
        <w:tc>
          <w:tcPr>
            <w:tcW w:w="4647" w:type="dxa"/>
            <w:tcBorders>
              <w:top w:val="single" w:sz="4" w:space="0" w:color="000000"/>
              <w:left w:val="single" w:sz="4" w:space="0" w:color="000000"/>
              <w:bottom w:val="single" w:sz="4" w:space="0" w:color="000000"/>
              <w:right w:val="single" w:sz="4" w:space="0" w:color="000000"/>
            </w:tcBorders>
            <w:shd w:val="clear" w:color="auto" w:fill="BCCD2F"/>
          </w:tcPr>
          <w:p w:rsidR="00211E37" w:rsidRPr="00697B3E" w:rsidRDefault="00211E37" w:rsidP="004D17C4">
            <w:pPr>
              <w:pStyle w:val="Normalny1"/>
              <w:spacing w:line="240" w:lineRule="auto"/>
              <w:jc w:val="center"/>
              <w:rPr>
                <w:color w:val="000000" w:themeColor="text1"/>
              </w:rPr>
            </w:pPr>
            <w:r w:rsidRPr="00697B3E">
              <w:rPr>
                <w:rFonts w:cs="Arial"/>
                <w:color w:val="000000" w:themeColor="text1"/>
                <w:sz w:val="20"/>
                <w:szCs w:val="20"/>
              </w:rPr>
              <w:t>Zagrożenia</w:t>
            </w:r>
          </w:p>
        </w:tc>
      </w:tr>
      <w:tr w:rsidR="007B7815" w:rsidRPr="00697B3E" w:rsidTr="00E70CF2">
        <w:tc>
          <w:tcPr>
            <w:tcW w:w="4425" w:type="dxa"/>
            <w:tcBorders>
              <w:top w:val="single" w:sz="4" w:space="0" w:color="000000"/>
              <w:left w:val="single" w:sz="4" w:space="0" w:color="000000"/>
              <w:bottom w:val="single" w:sz="4" w:space="0" w:color="000000"/>
              <w:right w:val="single" w:sz="4" w:space="0" w:color="000000"/>
            </w:tcBorders>
            <w:shd w:val="clear" w:color="auto" w:fill="auto"/>
          </w:tcPr>
          <w:p w:rsidR="00211E37" w:rsidRPr="00697B3E" w:rsidRDefault="00211E37" w:rsidP="00B20861">
            <w:pPr>
              <w:pStyle w:val="Akapitzlist"/>
              <w:numPr>
                <w:ilvl w:val="0"/>
                <w:numId w:val="56"/>
              </w:numPr>
              <w:pBdr>
                <w:top w:val="none" w:sz="0" w:space="0" w:color="000000"/>
                <w:left w:val="none" w:sz="0" w:space="0" w:color="000000"/>
                <w:bottom w:val="none" w:sz="0" w:space="0" w:color="000000"/>
                <w:right w:val="none" w:sz="0" w:space="0" w:color="000000"/>
              </w:pBdr>
              <w:tabs>
                <w:tab w:val="left" w:pos="1080"/>
              </w:tabs>
              <w:suppressAutoHyphens/>
              <w:spacing w:line="240" w:lineRule="auto"/>
              <w:rPr>
                <w:rFonts w:cs="Arial"/>
                <w:sz w:val="20"/>
                <w:szCs w:val="20"/>
              </w:rPr>
            </w:pPr>
            <w:r w:rsidRPr="00697B3E">
              <w:rPr>
                <w:rFonts w:cs="Arial"/>
                <w:sz w:val="20"/>
                <w:szCs w:val="20"/>
              </w:rPr>
              <w:t>Opracowanie metod postępowania w razie wystąpienia zdarzeń kwalifikowanych jako poważne awarie,</w:t>
            </w:r>
          </w:p>
          <w:p w:rsidR="00211E37" w:rsidRPr="00697B3E" w:rsidRDefault="00211E37" w:rsidP="00B20861">
            <w:pPr>
              <w:pStyle w:val="Akapitzlist"/>
              <w:numPr>
                <w:ilvl w:val="0"/>
                <w:numId w:val="56"/>
              </w:numPr>
              <w:pBdr>
                <w:top w:val="none" w:sz="0" w:space="0" w:color="000000"/>
                <w:left w:val="none" w:sz="0" w:space="0" w:color="000000"/>
                <w:bottom w:val="none" w:sz="0" w:space="0" w:color="000000"/>
                <w:right w:val="none" w:sz="0" w:space="0" w:color="000000"/>
              </w:pBdr>
              <w:tabs>
                <w:tab w:val="left" w:pos="1080"/>
              </w:tabs>
              <w:suppressAutoHyphens/>
              <w:spacing w:line="240" w:lineRule="auto"/>
              <w:rPr>
                <w:rFonts w:cs="Arial"/>
                <w:sz w:val="20"/>
                <w:szCs w:val="20"/>
              </w:rPr>
            </w:pPr>
            <w:r w:rsidRPr="00697B3E">
              <w:rPr>
                <w:rFonts w:cs="Arial"/>
                <w:sz w:val="20"/>
                <w:szCs w:val="20"/>
              </w:rPr>
              <w:t>Zwiększenie świadomości społeczeństwa na temat postępowania w przypadku wystąpienia poważnej awarii.</w:t>
            </w:r>
          </w:p>
        </w:tc>
        <w:tc>
          <w:tcPr>
            <w:tcW w:w="4647" w:type="dxa"/>
            <w:tcBorders>
              <w:top w:val="single" w:sz="4" w:space="0" w:color="000000"/>
              <w:left w:val="single" w:sz="4" w:space="0" w:color="000000"/>
              <w:bottom w:val="single" w:sz="4" w:space="0" w:color="000000"/>
              <w:right w:val="single" w:sz="4" w:space="0" w:color="000000"/>
            </w:tcBorders>
            <w:shd w:val="clear" w:color="auto" w:fill="auto"/>
          </w:tcPr>
          <w:p w:rsidR="00211E37" w:rsidRPr="00697B3E" w:rsidRDefault="00211E37" w:rsidP="00B20861">
            <w:pPr>
              <w:pStyle w:val="Akapitzlist"/>
              <w:numPr>
                <w:ilvl w:val="0"/>
                <w:numId w:val="56"/>
              </w:numPr>
              <w:pBdr>
                <w:top w:val="none" w:sz="0" w:space="0" w:color="000000"/>
                <w:left w:val="none" w:sz="0" w:space="0" w:color="000000"/>
                <w:bottom w:val="none" w:sz="0" w:space="0" w:color="000000"/>
                <w:right w:val="none" w:sz="0" w:space="0" w:color="000000"/>
              </w:pBdr>
              <w:tabs>
                <w:tab w:val="left" w:pos="1080"/>
              </w:tabs>
              <w:suppressAutoHyphens/>
              <w:spacing w:line="240" w:lineRule="auto"/>
            </w:pPr>
            <w:r w:rsidRPr="00697B3E">
              <w:rPr>
                <w:rFonts w:cs="Arial"/>
                <w:sz w:val="20"/>
                <w:szCs w:val="20"/>
              </w:rPr>
              <w:t>Zdarzenia losowe przy ciągach komunikacyjnych (wypadki, rozszczelnienia).</w:t>
            </w:r>
          </w:p>
        </w:tc>
      </w:tr>
    </w:tbl>
    <w:p w:rsidR="00BC099C" w:rsidRPr="007B7815" w:rsidRDefault="00BC099C" w:rsidP="001352FC">
      <w:pPr>
        <w:rPr>
          <w:color w:val="FF0000"/>
        </w:rPr>
      </w:pPr>
    </w:p>
    <w:p w:rsidR="00D7224A" w:rsidRPr="007B7815" w:rsidRDefault="00D7224A">
      <w:pPr>
        <w:spacing w:after="200"/>
        <w:rPr>
          <w:rFonts w:eastAsiaTheme="majorEastAsia" w:cstheme="majorBidi"/>
          <w:b/>
          <w:bCs/>
          <w:color w:val="FF0000"/>
          <w:sz w:val="32"/>
          <w:szCs w:val="28"/>
        </w:rPr>
      </w:pPr>
      <w:r w:rsidRPr="007B7815">
        <w:rPr>
          <w:color w:val="FF0000"/>
        </w:rPr>
        <w:br w:type="page"/>
      </w:r>
    </w:p>
    <w:p w:rsidR="0089245E" w:rsidRPr="00064730" w:rsidRDefault="0089245E" w:rsidP="00A659E2">
      <w:pPr>
        <w:pStyle w:val="Nagwek1"/>
      </w:pPr>
      <w:bookmarkStart w:id="485" w:name="_Toc19106050"/>
      <w:r w:rsidRPr="00064730">
        <w:t>6. Cele programu ochrony środow</w:t>
      </w:r>
      <w:r w:rsidR="00F4743E" w:rsidRPr="00064730">
        <w:t>iska, zadania i ich finasowanie</w:t>
      </w:r>
      <w:bookmarkEnd w:id="485"/>
    </w:p>
    <w:p w:rsidR="00F4743E" w:rsidRPr="00064730" w:rsidRDefault="00F4743E" w:rsidP="00A659E2">
      <w:pPr>
        <w:pStyle w:val="Nagwek2"/>
      </w:pPr>
      <w:bookmarkStart w:id="486" w:name="_Toc19106051"/>
      <w:r w:rsidRPr="00064730">
        <w:t xml:space="preserve">6.1. </w:t>
      </w:r>
      <w:r w:rsidR="00A61C46" w:rsidRPr="00064730">
        <w:t>Wyznaczone cele i zadania</w:t>
      </w:r>
      <w:bookmarkEnd w:id="486"/>
    </w:p>
    <w:p w:rsidR="00AA0F46" w:rsidRPr="00064730" w:rsidRDefault="00EC6289" w:rsidP="00EC6289">
      <w:pPr>
        <w:tabs>
          <w:tab w:val="left" w:pos="3148"/>
        </w:tabs>
        <w:jc w:val="both"/>
      </w:pPr>
      <w:r w:rsidRPr="00064730">
        <w:tab/>
      </w:r>
    </w:p>
    <w:p w:rsidR="00A61C46" w:rsidRPr="00064730" w:rsidRDefault="00A61C46" w:rsidP="00AA0F46">
      <w:pPr>
        <w:jc w:val="both"/>
      </w:pPr>
      <w:r w:rsidRPr="00064730">
        <w:t>Cele niniejszego programu zostały wyznaczone na podstawie:</w:t>
      </w:r>
    </w:p>
    <w:p w:rsidR="00A61C46" w:rsidRPr="00064730" w:rsidRDefault="00A61C46" w:rsidP="00B20861">
      <w:pPr>
        <w:pStyle w:val="Akapitzlist"/>
        <w:numPr>
          <w:ilvl w:val="0"/>
          <w:numId w:val="28"/>
        </w:numPr>
        <w:jc w:val="both"/>
      </w:pPr>
      <w:r w:rsidRPr="00064730">
        <w:t>Zdefiniowanych zagrożeń i problemów dla poszczególnych komponentów środowiska;</w:t>
      </w:r>
    </w:p>
    <w:p w:rsidR="00A61C46" w:rsidRPr="00064730" w:rsidRDefault="00A61C46" w:rsidP="00B20861">
      <w:pPr>
        <w:pStyle w:val="Akapitzlist"/>
        <w:numPr>
          <w:ilvl w:val="0"/>
          <w:numId w:val="28"/>
        </w:numPr>
        <w:jc w:val="both"/>
      </w:pPr>
      <w:r w:rsidRPr="00064730">
        <w:t>Możliwości finansowych analizowanej JST;</w:t>
      </w:r>
    </w:p>
    <w:p w:rsidR="00A61C46" w:rsidRPr="00064730" w:rsidRDefault="00A61C46" w:rsidP="00B20861">
      <w:pPr>
        <w:pStyle w:val="Akapitzlist"/>
        <w:numPr>
          <w:ilvl w:val="0"/>
          <w:numId w:val="28"/>
        </w:numPr>
        <w:jc w:val="both"/>
      </w:pPr>
      <w:r w:rsidRPr="00064730">
        <w:t>Celów dokumentów wyższego szczebla (poziom powiatowy, wojewódzki i krajowy);</w:t>
      </w:r>
    </w:p>
    <w:p w:rsidR="00A61C46" w:rsidRPr="00064730" w:rsidRDefault="00A61C46" w:rsidP="00B20861">
      <w:pPr>
        <w:pStyle w:val="Akapitzlist"/>
        <w:numPr>
          <w:ilvl w:val="0"/>
          <w:numId w:val="28"/>
        </w:numPr>
        <w:jc w:val="both"/>
      </w:pPr>
      <w:r w:rsidRPr="00064730">
        <w:t>Celów dokumentów lokalnych (funkcjonujących na terenie omawianej JST).</w:t>
      </w:r>
    </w:p>
    <w:p w:rsidR="008F6492" w:rsidRPr="007B7815" w:rsidRDefault="008F6492" w:rsidP="00B20861">
      <w:pPr>
        <w:pStyle w:val="Akapitzlist"/>
        <w:numPr>
          <w:ilvl w:val="0"/>
          <w:numId w:val="28"/>
        </w:numPr>
        <w:spacing w:line="240" w:lineRule="auto"/>
        <w:jc w:val="both"/>
        <w:rPr>
          <w:color w:val="FF0000"/>
        </w:rPr>
        <w:sectPr w:rsidR="008F6492" w:rsidRPr="007B7815" w:rsidSect="00B63698">
          <w:pgSz w:w="11906" w:h="16838"/>
          <w:pgMar w:top="1417" w:right="1417" w:bottom="1417" w:left="1417" w:header="708" w:footer="708" w:gutter="0"/>
          <w:cols w:space="708"/>
          <w:docGrid w:linePitch="360"/>
        </w:sectPr>
      </w:pPr>
    </w:p>
    <w:p w:rsidR="00C57AF4" w:rsidRPr="00064730" w:rsidRDefault="00164660" w:rsidP="00164660">
      <w:pPr>
        <w:pStyle w:val="Legenda"/>
        <w:rPr>
          <w:sz w:val="20"/>
          <w:szCs w:val="20"/>
        </w:rPr>
      </w:pPr>
      <w:bookmarkStart w:id="487" w:name="_Toc19106095"/>
      <w:r w:rsidRPr="00064730">
        <w:rPr>
          <w:sz w:val="20"/>
          <w:szCs w:val="20"/>
        </w:rPr>
        <w:t xml:space="preserve">Tabela </w:t>
      </w:r>
      <w:r w:rsidR="00053029" w:rsidRPr="00064730">
        <w:rPr>
          <w:sz w:val="20"/>
          <w:szCs w:val="20"/>
        </w:rPr>
        <w:fldChar w:fldCharType="begin"/>
      </w:r>
      <w:r w:rsidR="00053029" w:rsidRPr="00064730">
        <w:rPr>
          <w:sz w:val="20"/>
          <w:szCs w:val="20"/>
        </w:rPr>
        <w:instrText xml:space="preserve"> SEQ Tabela \* ARABIC </w:instrText>
      </w:r>
      <w:r w:rsidR="00053029" w:rsidRPr="00064730">
        <w:rPr>
          <w:sz w:val="20"/>
          <w:szCs w:val="20"/>
        </w:rPr>
        <w:fldChar w:fldCharType="separate"/>
      </w:r>
      <w:r w:rsidR="00E07476">
        <w:rPr>
          <w:noProof/>
          <w:sz w:val="20"/>
          <w:szCs w:val="20"/>
        </w:rPr>
        <w:t>37</w:t>
      </w:r>
      <w:r w:rsidR="00053029" w:rsidRPr="00064730">
        <w:rPr>
          <w:noProof/>
          <w:sz w:val="20"/>
          <w:szCs w:val="20"/>
        </w:rPr>
        <w:fldChar w:fldCharType="end"/>
      </w:r>
      <w:r w:rsidRPr="00064730">
        <w:rPr>
          <w:sz w:val="20"/>
          <w:szCs w:val="20"/>
        </w:rPr>
        <w:t>. Wykaz kierunków interwencji, celów oraz zadań wyznaczonych w ramach POŚ.</w:t>
      </w:r>
      <w:bookmarkEnd w:id="487"/>
    </w:p>
    <w:tbl>
      <w:tblPr>
        <w:tblW w:w="16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34"/>
        <w:gridCol w:w="1418"/>
        <w:gridCol w:w="1992"/>
        <w:gridCol w:w="992"/>
        <w:gridCol w:w="993"/>
        <w:gridCol w:w="2126"/>
        <w:gridCol w:w="3118"/>
        <w:gridCol w:w="1843"/>
        <w:gridCol w:w="1820"/>
      </w:tblGrid>
      <w:tr w:rsidR="007B7815" w:rsidRPr="007311D7" w:rsidTr="007550B9">
        <w:trPr>
          <w:trHeight w:val="368"/>
          <w:tblHeader/>
          <w:jc w:val="center"/>
        </w:trPr>
        <w:tc>
          <w:tcPr>
            <w:tcW w:w="567"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Lp.</w:t>
            </w:r>
          </w:p>
        </w:tc>
        <w:tc>
          <w:tcPr>
            <w:tcW w:w="1134"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Obszar Interwencji</w:t>
            </w:r>
          </w:p>
        </w:tc>
        <w:tc>
          <w:tcPr>
            <w:tcW w:w="1418"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 xml:space="preserve">Cel </w:t>
            </w:r>
          </w:p>
        </w:tc>
        <w:tc>
          <w:tcPr>
            <w:tcW w:w="3977" w:type="dxa"/>
            <w:gridSpan w:val="3"/>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 xml:space="preserve">Wskaźnik </w:t>
            </w:r>
          </w:p>
        </w:tc>
        <w:tc>
          <w:tcPr>
            <w:tcW w:w="2126"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Kierunek interwencji</w:t>
            </w:r>
          </w:p>
        </w:tc>
        <w:tc>
          <w:tcPr>
            <w:tcW w:w="3118"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Zadania</w:t>
            </w:r>
          </w:p>
        </w:tc>
        <w:tc>
          <w:tcPr>
            <w:tcW w:w="1843"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Charakter zadania, podmiot odpowiedzialny</w:t>
            </w:r>
          </w:p>
        </w:tc>
        <w:tc>
          <w:tcPr>
            <w:tcW w:w="1820" w:type="dxa"/>
            <w:vMerge w:val="restart"/>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Ryzyka</w:t>
            </w:r>
          </w:p>
        </w:tc>
      </w:tr>
      <w:tr w:rsidR="007B7815" w:rsidRPr="007311D7" w:rsidTr="007550B9">
        <w:trPr>
          <w:trHeight w:val="367"/>
          <w:tblHeader/>
          <w:jc w:val="center"/>
        </w:trPr>
        <w:tc>
          <w:tcPr>
            <w:tcW w:w="567" w:type="dxa"/>
            <w:vMerge/>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c>
          <w:tcPr>
            <w:tcW w:w="1134" w:type="dxa"/>
            <w:vMerge/>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c>
          <w:tcPr>
            <w:tcW w:w="1418" w:type="dxa"/>
            <w:vMerge/>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c>
          <w:tcPr>
            <w:tcW w:w="1992"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Nazwa (+ źródło danych)</w:t>
            </w:r>
          </w:p>
        </w:tc>
        <w:tc>
          <w:tcPr>
            <w:tcW w:w="992" w:type="dxa"/>
            <w:tcBorders>
              <w:bottom w:val="single" w:sz="4" w:space="0" w:color="auto"/>
            </w:tcBorders>
            <w:shd w:val="clear" w:color="auto" w:fill="8EB936"/>
            <w:vAlign w:val="center"/>
          </w:tcPr>
          <w:p w:rsidR="00455A62" w:rsidRPr="007311D7" w:rsidRDefault="00455A62" w:rsidP="005A7016">
            <w:pPr>
              <w:spacing w:line="240" w:lineRule="auto"/>
              <w:contextualSpacing/>
              <w:jc w:val="center"/>
              <w:rPr>
                <w:rFonts w:eastAsia="Calibri" w:cs="Times New Roman"/>
                <w:sz w:val="16"/>
                <w:szCs w:val="16"/>
              </w:rPr>
            </w:pPr>
            <w:r w:rsidRPr="007311D7">
              <w:rPr>
                <w:rFonts w:eastAsia="Calibri" w:cs="Times New Roman"/>
                <w:sz w:val="16"/>
                <w:szCs w:val="16"/>
              </w:rPr>
              <w:t>Wartość bazowa</w:t>
            </w:r>
            <w:r w:rsidR="001A5244" w:rsidRPr="007311D7">
              <w:rPr>
                <w:rFonts w:eastAsia="Calibri" w:cs="Times New Roman"/>
                <w:sz w:val="16"/>
                <w:szCs w:val="16"/>
              </w:rPr>
              <w:t xml:space="preserve"> </w:t>
            </w:r>
          </w:p>
        </w:tc>
        <w:tc>
          <w:tcPr>
            <w:tcW w:w="993" w:type="dxa"/>
            <w:tcBorders>
              <w:bottom w:val="single" w:sz="4" w:space="0" w:color="auto"/>
            </w:tcBorders>
            <w:shd w:val="clear" w:color="auto" w:fill="8EB936"/>
            <w:vAlign w:val="center"/>
          </w:tcPr>
          <w:p w:rsidR="001A5244" w:rsidRPr="007311D7" w:rsidRDefault="00455A62" w:rsidP="005A7016">
            <w:pPr>
              <w:spacing w:line="240" w:lineRule="auto"/>
              <w:contextualSpacing/>
              <w:jc w:val="center"/>
              <w:rPr>
                <w:rFonts w:eastAsia="Calibri" w:cs="Times New Roman"/>
                <w:sz w:val="16"/>
                <w:szCs w:val="16"/>
              </w:rPr>
            </w:pPr>
            <w:r w:rsidRPr="007311D7">
              <w:rPr>
                <w:rFonts w:eastAsia="Calibri" w:cs="Times New Roman"/>
                <w:sz w:val="16"/>
                <w:szCs w:val="16"/>
              </w:rPr>
              <w:t>Wartość docelowa</w:t>
            </w:r>
          </w:p>
        </w:tc>
        <w:tc>
          <w:tcPr>
            <w:tcW w:w="2126" w:type="dxa"/>
            <w:vMerge/>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c>
          <w:tcPr>
            <w:tcW w:w="3118" w:type="dxa"/>
            <w:vMerge/>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c>
          <w:tcPr>
            <w:tcW w:w="1843" w:type="dxa"/>
            <w:vMerge/>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c>
          <w:tcPr>
            <w:tcW w:w="1820" w:type="dxa"/>
            <w:vMerge/>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p>
        </w:tc>
      </w:tr>
      <w:tr w:rsidR="007B7815" w:rsidRPr="007311D7" w:rsidTr="007550B9">
        <w:trPr>
          <w:trHeight w:val="367"/>
          <w:tblHeader/>
          <w:jc w:val="center"/>
        </w:trPr>
        <w:tc>
          <w:tcPr>
            <w:tcW w:w="567" w:type="dxa"/>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A</w:t>
            </w:r>
          </w:p>
        </w:tc>
        <w:tc>
          <w:tcPr>
            <w:tcW w:w="1134" w:type="dxa"/>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B</w:t>
            </w:r>
          </w:p>
        </w:tc>
        <w:tc>
          <w:tcPr>
            <w:tcW w:w="1418" w:type="dxa"/>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C</w:t>
            </w:r>
          </w:p>
        </w:tc>
        <w:tc>
          <w:tcPr>
            <w:tcW w:w="1992"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D</w:t>
            </w:r>
          </w:p>
        </w:tc>
        <w:tc>
          <w:tcPr>
            <w:tcW w:w="992"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E</w:t>
            </w:r>
          </w:p>
        </w:tc>
        <w:tc>
          <w:tcPr>
            <w:tcW w:w="993"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F</w:t>
            </w:r>
          </w:p>
        </w:tc>
        <w:tc>
          <w:tcPr>
            <w:tcW w:w="2126"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G</w:t>
            </w:r>
          </w:p>
        </w:tc>
        <w:tc>
          <w:tcPr>
            <w:tcW w:w="3118"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H</w:t>
            </w:r>
          </w:p>
        </w:tc>
        <w:tc>
          <w:tcPr>
            <w:tcW w:w="1843"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I</w:t>
            </w:r>
          </w:p>
        </w:tc>
        <w:tc>
          <w:tcPr>
            <w:tcW w:w="1820" w:type="dxa"/>
            <w:tcBorders>
              <w:bottom w:val="single" w:sz="4" w:space="0" w:color="auto"/>
            </w:tcBorders>
            <w:shd w:val="clear" w:color="auto" w:fill="8EB936"/>
            <w:vAlign w:val="center"/>
          </w:tcPr>
          <w:p w:rsidR="00455A62" w:rsidRPr="007311D7" w:rsidRDefault="00455A62" w:rsidP="00455A62">
            <w:pPr>
              <w:spacing w:line="240" w:lineRule="auto"/>
              <w:contextualSpacing/>
              <w:jc w:val="center"/>
              <w:rPr>
                <w:rFonts w:eastAsia="Calibri" w:cs="Times New Roman"/>
                <w:sz w:val="16"/>
                <w:szCs w:val="16"/>
              </w:rPr>
            </w:pPr>
            <w:r w:rsidRPr="007311D7">
              <w:rPr>
                <w:rFonts w:eastAsia="Calibri" w:cs="Times New Roman"/>
                <w:sz w:val="16"/>
                <w:szCs w:val="16"/>
              </w:rPr>
              <w:t>J</w:t>
            </w:r>
          </w:p>
        </w:tc>
      </w:tr>
      <w:tr w:rsidR="00DC6F5D" w:rsidRPr="007311D7" w:rsidTr="000E36AC">
        <w:trPr>
          <w:trHeight w:val="1181"/>
          <w:jc w:val="center"/>
        </w:trPr>
        <w:tc>
          <w:tcPr>
            <w:tcW w:w="567" w:type="dxa"/>
            <w:vMerge w:val="restart"/>
            <w:shd w:val="clear" w:color="auto" w:fill="F2F2F2"/>
            <w:vAlign w:val="center"/>
          </w:tcPr>
          <w:p w:rsidR="00DC6F5D" w:rsidRPr="007311D7" w:rsidRDefault="00DC6F5D"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DC6F5D" w:rsidRPr="007311D7" w:rsidRDefault="00DC6F5D" w:rsidP="00455A62">
            <w:pPr>
              <w:spacing w:line="240" w:lineRule="auto"/>
              <w:ind w:right="113"/>
              <w:contextualSpacing/>
              <w:jc w:val="center"/>
              <w:rPr>
                <w:rFonts w:eastAsia="Calibri" w:cs="Times New Roman"/>
                <w:sz w:val="16"/>
                <w:szCs w:val="16"/>
              </w:rPr>
            </w:pPr>
            <w:r w:rsidRPr="007311D7">
              <w:rPr>
                <w:rFonts w:eastAsia="Calibri" w:cs="Times New Roman"/>
                <w:sz w:val="16"/>
                <w:szCs w:val="16"/>
              </w:rPr>
              <w:t>Ochrona klimatu i jakości powietrza</w:t>
            </w:r>
          </w:p>
        </w:tc>
        <w:tc>
          <w:tcPr>
            <w:tcW w:w="1418" w:type="dxa"/>
            <w:vMerge w:val="restart"/>
            <w:shd w:val="clear" w:color="auto" w:fill="F2F2F2"/>
            <w:textDirection w:val="btLr"/>
            <w:vAlign w:val="center"/>
          </w:tcPr>
          <w:p w:rsidR="00DC6F5D" w:rsidRPr="007311D7" w:rsidRDefault="00DC6F5D" w:rsidP="004704D8">
            <w:pPr>
              <w:spacing w:line="240" w:lineRule="auto"/>
              <w:ind w:right="113"/>
              <w:jc w:val="center"/>
              <w:rPr>
                <w:rFonts w:eastAsia="Calibri" w:cs="Times New Roman"/>
                <w:sz w:val="16"/>
                <w:szCs w:val="16"/>
              </w:rPr>
            </w:pPr>
            <w:r w:rsidRPr="007311D7">
              <w:rPr>
                <w:rFonts w:eastAsia="Calibri" w:cs="Times New Roman"/>
                <w:sz w:val="16"/>
                <w:szCs w:val="16"/>
              </w:rPr>
              <w:t>Poprawa i utrzymanie wymaganej prawem jakości powietrza, w tym dążenie do osiągnięcia poziomu celu długoterminowego dla ozonu oraz przeciwdziałanie zmianom klimatu poprzez sukcesywną redukcję emisji gazów cieplarnianych</w:t>
            </w:r>
          </w:p>
        </w:tc>
        <w:tc>
          <w:tcPr>
            <w:tcW w:w="1992" w:type="dxa"/>
            <w:vMerge w:val="restart"/>
            <w:shd w:val="clear" w:color="auto" w:fill="auto"/>
            <w:vAlign w:val="center"/>
          </w:tcPr>
          <w:p w:rsidR="00DC6F5D" w:rsidRPr="007311D7" w:rsidRDefault="00DC6F5D" w:rsidP="005B3072">
            <w:pPr>
              <w:spacing w:line="240" w:lineRule="auto"/>
              <w:contextualSpacing/>
              <w:rPr>
                <w:rFonts w:eastAsia="Calibri" w:cs="Times New Roman"/>
                <w:sz w:val="16"/>
                <w:szCs w:val="16"/>
              </w:rPr>
            </w:pPr>
            <w:r w:rsidRPr="007311D7">
              <w:rPr>
                <w:rFonts w:eastAsia="Calibri" w:cs="Times New Roman"/>
                <w:sz w:val="16"/>
                <w:szCs w:val="16"/>
              </w:rPr>
              <w:t>Liczba zanieczyszczeń dla których odnotowano przekroczenia stanu dopuszczalnego w strefie.</w:t>
            </w:r>
          </w:p>
          <w:p w:rsidR="00DC6F5D" w:rsidRPr="007311D7" w:rsidRDefault="00DC6F5D" w:rsidP="005B3072">
            <w:pPr>
              <w:spacing w:line="240" w:lineRule="auto"/>
              <w:contextualSpacing/>
              <w:rPr>
                <w:rFonts w:eastAsia="Calibri" w:cs="Times New Roman"/>
                <w:sz w:val="16"/>
                <w:szCs w:val="16"/>
                <w:u w:val="single"/>
              </w:rPr>
            </w:pPr>
          </w:p>
          <w:p w:rsidR="00DC6F5D" w:rsidRPr="007311D7" w:rsidRDefault="00DC6F5D" w:rsidP="005B3072">
            <w:pPr>
              <w:spacing w:line="240" w:lineRule="auto"/>
              <w:contextualSpacing/>
              <w:rPr>
                <w:rFonts w:eastAsia="Calibri" w:cs="Times New Roman"/>
                <w:sz w:val="16"/>
                <w:szCs w:val="16"/>
                <w:u w:val="single"/>
              </w:rPr>
            </w:pPr>
            <w:r w:rsidRPr="007311D7">
              <w:rPr>
                <w:rFonts w:eastAsia="Calibri" w:cs="Times New Roman"/>
                <w:sz w:val="16"/>
                <w:szCs w:val="16"/>
                <w:u w:val="single"/>
              </w:rPr>
              <w:t>Źródło:</w:t>
            </w:r>
          </w:p>
          <w:p w:rsidR="00DC6F5D" w:rsidRPr="007311D7" w:rsidRDefault="00DC6F5D" w:rsidP="005B3072">
            <w:pPr>
              <w:spacing w:line="240" w:lineRule="auto"/>
              <w:contextualSpacing/>
              <w:rPr>
                <w:rFonts w:eastAsia="Calibri" w:cs="Times New Roman"/>
                <w:sz w:val="16"/>
                <w:szCs w:val="16"/>
              </w:rPr>
            </w:pPr>
            <w:r w:rsidRPr="007311D7">
              <w:rPr>
                <w:rFonts w:eastAsia="Calibri" w:cs="Times New Roman"/>
                <w:sz w:val="16"/>
                <w:szCs w:val="16"/>
              </w:rPr>
              <w:t>WIOŚ w Rzeszowie</w:t>
            </w:r>
          </w:p>
        </w:tc>
        <w:tc>
          <w:tcPr>
            <w:tcW w:w="992" w:type="dxa"/>
            <w:vMerge w:val="restart"/>
            <w:shd w:val="clear" w:color="auto" w:fill="auto"/>
            <w:vAlign w:val="center"/>
          </w:tcPr>
          <w:p w:rsidR="00DC6F5D" w:rsidRPr="007311D7" w:rsidRDefault="00DC6F5D" w:rsidP="005B3072">
            <w:pPr>
              <w:spacing w:line="240" w:lineRule="auto"/>
              <w:contextualSpacing/>
              <w:jc w:val="center"/>
              <w:rPr>
                <w:rFonts w:eastAsia="Calibri" w:cs="Times New Roman"/>
                <w:sz w:val="16"/>
                <w:szCs w:val="16"/>
              </w:rPr>
            </w:pPr>
            <w:r w:rsidRPr="007311D7">
              <w:rPr>
                <w:rFonts w:eastAsia="Calibri" w:cs="Times New Roman"/>
                <w:sz w:val="16"/>
                <w:szCs w:val="16"/>
              </w:rPr>
              <w:t>2</w:t>
            </w:r>
          </w:p>
        </w:tc>
        <w:tc>
          <w:tcPr>
            <w:tcW w:w="993" w:type="dxa"/>
            <w:vMerge w:val="restart"/>
            <w:shd w:val="clear" w:color="auto" w:fill="auto"/>
            <w:vAlign w:val="center"/>
          </w:tcPr>
          <w:p w:rsidR="00DC6F5D" w:rsidRPr="007311D7" w:rsidRDefault="00DC6F5D" w:rsidP="005B3072">
            <w:pPr>
              <w:spacing w:line="240" w:lineRule="auto"/>
              <w:contextualSpacing/>
              <w:jc w:val="center"/>
              <w:rPr>
                <w:rFonts w:eastAsia="Calibri" w:cs="Times New Roman"/>
                <w:sz w:val="16"/>
                <w:szCs w:val="16"/>
              </w:rPr>
            </w:pPr>
            <w:r w:rsidRPr="007311D7">
              <w:rPr>
                <w:rFonts w:eastAsia="Calibri" w:cs="Times New Roman"/>
                <w:sz w:val="16"/>
                <w:szCs w:val="16"/>
              </w:rPr>
              <w:t>1</w:t>
            </w:r>
          </w:p>
        </w:tc>
        <w:tc>
          <w:tcPr>
            <w:tcW w:w="2126" w:type="dxa"/>
            <w:vMerge w:val="restart"/>
            <w:shd w:val="clear" w:color="auto" w:fill="auto"/>
            <w:vAlign w:val="center"/>
          </w:tcPr>
          <w:p w:rsidR="00DC6F5D" w:rsidRPr="007311D7" w:rsidRDefault="00DC6F5D" w:rsidP="00455A62">
            <w:pPr>
              <w:spacing w:line="240" w:lineRule="auto"/>
              <w:contextualSpacing/>
              <w:rPr>
                <w:rFonts w:eastAsia="Calibri" w:cs="Times New Roman"/>
                <w:sz w:val="16"/>
                <w:szCs w:val="16"/>
              </w:rPr>
            </w:pPr>
            <w:r w:rsidRPr="007311D7">
              <w:rPr>
                <w:rFonts w:eastAsia="Calibri" w:cs="Times New Roman"/>
                <w:sz w:val="16"/>
                <w:szCs w:val="16"/>
              </w:rPr>
              <w:t>Monitoring i zarządzanie jakością powietrza</w:t>
            </w:r>
          </w:p>
        </w:tc>
        <w:tc>
          <w:tcPr>
            <w:tcW w:w="3118" w:type="dxa"/>
            <w:shd w:val="clear" w:color="auto" w:fill="auto"/>
            <w:vAlign w:val="center"/>
          </w:tcPr>
          <w:p w:rsidR="00DC6F5D" w:rsidRPr="007311D7" w:rsidRDefault="00DC6F5D" w:rsidP="00570E12">
            <w:pPr>
              <w:spacing w:line="240" w:lineRule="auto"/>
              <w:contextualSpacing/>
              <w:rPr>
                <w:rFonts w:eastAsia="Calibri" w:cs="Times New Roman"/>
                <w:sz w:val="16"/>
                <w:szCs w:val="16"/>
              </w:rPr>
            </w:pPr>
            <w:r w:rsidRPr="007311D7">
              <w:rPr>
                <w:rFonts w:eastAsia="Calibri" w:cs="Times New Roman"/>
                <w:sz w:val="16"/>
                <w:szCs w:val="16"/>
              </w:rPr>
              <w:t>Kontrola wypełniania obowiązków określonych w pozwoleniach zintegrowanych, pozwoleniach na wprowadzanie gazów lub pyłów do powietrza</w:t>
            </w:r>
          </w:p>
        </w:tc>
        <w:tc>
          <w:tcPr>
            <w:tcW w:w="1843" w:type="dxa"/>
            <w:shd w:val="clear" w:color="auto" w:fill="auto"/>
            <w:vAlign w:val="center"/>
          </w:tcPr>
          <w:p w:rsidR="00DC6F5D" w:rsidRPr="007311D7" w:rsidRDefault="00DC6F5D" w:rsidP="00570E12">
            <w:pPr>
              <w:spacing w:line="240" w:lineRule="auto"/>
              <w:contextualSpacing/>
              <w:rPr>
                <w:rFonts w:eastAsia="Calibri" w:cs="Times New Roman"/>
                <w:sz w:val="16"/>
                <w:szCs w:val="16"/>
              </w:rPr>
            </w:pPr>
            <w:r w:rsidRPr="007311D7">
              <w:rPr>
                <w:rFonts w:eastAsia="Calibri" w:cs="Times New Roman"/>
                <w:sz w:val="16"/>
                <w:szCs w:val="16"/>
              </w:rPr>
              <w:t>M – Starostwo Powiatowe w Krośnie</w:t>
            </w:r>
            <w:r w:rsidR="0018408F">
              <w:rPr>
                <w:rFonts w:eastAsia="Calibri" w:cs="Times New Roman"/>
                <w:sz w:val="16"/>
                <w:szCs w:val="16"/>
              </w:rPr>
              <w:t>,</w:t>
            </w:r>
            <w:r w:rsidRPr="007311D7">
              <w:t xml:space="preserve"> </w:t>
            </w:r>
            <w:r w:rsidRPr="007311D7">
              <w:rPr>
                <w:rFonts w:eastAsia="Calibri" w:cs="Times New Roman"/>
                <w:sz w:val="16"/>
                <w:szCs w:val="16"/>
              </w:rPr>
              <w:t>Marszałek</w:t>
            </w:r>
          </w:p>
          <w:p w:rsidR="00DC6F5D" w:rsidRPr="007311D7" w:rsidRDefault="00DC6F5D" w:rsidP="00570E12">
            <w:pPr>
              <w:spacing w:line="240" w:lineRule="auto"/>
              <w:contextualSpacing/>
              <w:rPr>
                <w:rFonts w:eastAsia="Calibri" w:cs="Times New Roman"/>
                <w:sz w:val="16"/>
                <w:szCs w:val="16"/>
              </w:rPr>
            </w:pPr>
            <w:r w:rsidRPr="007311D7">
              <w:rPr>
                <w:rFonts w:eastAsia="Calibri" w:cs="Times New Roman"/>
                <w:sz w:val="16"/>
                <w:szCs w:val="16"/>
              </w:rPr>
              <w:t>Województwa Podkarpackiego</w:t>
            </w:r>
          </w:p>
        </w:tc>
        <w:tc>
          <w:tcPr>
            <w:tcW w:w="1820" w:type="dxa"/>
            <w:shd w:val="clear" w:color="auto" w:fill="auto"/>
            <w:vAlign w:val="center"/>
          </w:tcPr>
          <w:p w:rsidR="00DC6F5D" w:rsidRPr="007311D7" w:rsidRDefault="00DC6F5D" w:rsidP="00455A62">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570E12" w:rsidRPr="007311D7" w:rsidTr="001A5AE8">
        <w:trPr>
          <w:trHeight w:val="839"/>
          <w:jc w:val="center"/>
        </w:trPr>
        <w:tc>
          <w:tcPr>
            <w:tcW w:w="567" w:type="dxa"/>
            <w:vMerge/>
            <w:shd w:val="clear" w:color="auto" w:fill="F2F2F2"/>
            <w:vAlign w:val="center"/>
          </w:tcPr>
          <w:p w:rsidR="00570E12" w:rsidRPr="007311D7" w:rsidRDefault="00570E12"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570E12" w:rsidRPr="007311D7" w:rsidRDefault="00570E12"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570E12" w:rsidRPr="007311D7" w:rsidRDefault="00570E12" w:rsidP="003E3A69">
            <w:pPr>
              <w:spacing w:line="240" w:lineRule="auto"/>
              <w:ind w:right="113"/>
              <w:jc w:val="center"/>
              <w:rPr>
                <w:rFonts w:eastAsia="Calibri" w:cs="Times New Roman"/>
                <w:sz w:val="16"/>
                <w:szCs w:val="16"/>
              </w:rPr>
            </w:pPr>
          </w:p>
        </w:tc>
        <w:tc>
          <w:tcPr>
            <w:tcW w:w="1992" w:type="dxa"/>
            <w:vMerge/>
            <w:shd w:val="clear" w:color="auto" w:fill="auto"/>
            <w:vAlign w:val="center"/>
          </w:tcPr>
          <w:p w:rsidR="00570E12" w:rsidRPr="007311D7" w:rsidRDefault="00570E12" w:rsidP="00455A62">
            <w:pPr>
              <w:spacing w:line="240" w:lineRule="auto"/>
              <w:contextualSpacing/>
              <w:jc w:val="center"/>
              <w:rPr>
                <w:rFonts w:eastAsia="Calibri" w:cs="Times New Roman"/>
                <w:sz w:val="16"/>
                <w:szCs w:val="16"/>
              </w:rPr>
            </w:pPr>
          </w:p>
        </w:tc>
        <w:tc>
          <w:tcPr>
            <w:tcW w:w="992" w:type="dxa"/>
            <w:vMerge/>
            <w:shd w:val="clear" w:color="auto" w:fill="auto"/>
            <w:vAlign w:val="center"/>
          </w:tcPr>
          <w:p w:rsidR="00570E12" w:rsidRPr="007311D7" w:rsidRDefault="00570E12"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570E12" w:rsidRPr="007311D7" w:rsidRDefault="00570E12"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570E12" w:rsidRPr="007311D7" w:rsidRDefault="00570E12" w:rsidP="00455A62">
            <w:pPr>
              <w:spacing w:line="240" w:lineRule="auto"/>
              <w:contextualSpacing/>
              <w:rPr>
                <w:rFonts w:eastAsia="Calibri" w:cs="Times New Roman"/>
                <w:sz w:val="16"/>
                <w:szCs w:val="16"/>
              </w:rPr>
            </w:pPr>
          </w:p>
        </w:tc>
        <w:tc>
          <w:tcPr>
            <w:tcW w:w="3118" w:type="dxa"/>
            <w:shd w:val="clear" w:color="auto" w:fill="auto"/>
            <w:vAlign w:val="center"/>
          </w:tcPr>
          <w:p w:rsidR="00570E12" w:rsidRPr="007311D7" w:rsidRDefault="00570E12" w:rsidP="00570E12">
            <w:pPr>
              <w:spacing w:line="240" w:lineRule="auto"/>
              <w:contextualSpacing/>
              <w:rPr>
                <w:rFonts w:eastAsia="Calibri" w:cs="Times New Roman"/>
                <w:sz w:val="16"/>
                <w:szCs w:val="16"/>
              </w:rPr>
            </w:pPr>
            <w:r w:rsidRPr="007311D7">
              <w:rPr>
                <w:rFonts w:eastAsia="Calibri" w:cs="Times New Roman"/>
                <w:sz w:val="16"/>
                <w:szCs w:val="16"/>
              </w:rPr>
              <w:t>Kontrole interwencyjne w indywidualnych systemach grzewczych</w:t>
            </w:r>
          </w:p>
        </w:tc>
        <w:tc>
          <w:tcPr>
            <w:tcW w:w="1843" w:type="dxa"/>
            <w:shd w:val="clear" w:color="auto" w:fill="auto"/>
            <w:vAlign w:val="center"/>
          </w:tcPr>
          <w:p w:rsidR="00570E12" w:rsidRPr="007311D7" w:rsidRDefault="00570E12" w:rsidP="00570E12">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570E12" w:rsidRPr="007311D7" w:rsidRDefault="002810B8" w:rsidP="00455A62">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D20598" w:rsidRPr="007311D7" w:rsidTr="001A5AE8">
        <w:trPr>
          <w:trHeight w:val="790"/>
          <w:jc w:val="center"/>
        </w:trPr>
        <w:tc>
          <w:tcPr>
            <w:tcW w:w="567" w:type="dxa"/>
            <w:vMerge/>
            <w:shd w:val="clear" w:color="auto" w:fill="F2F2F2"/>
            <w:vAlign w:val="center"/>
          </w:tcPr>
          <w:p w:rsidR="00D20598" w:rsidRPr="007311D7" w:rsidRDefault="00D20598"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D20598" w:rsidRPr="007311D7" w:rsidRDefault="00D20598"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D20598" w:rsidRPr="007311D7" w:rsidRDefault="00D20598" w:rsidP="003E3A69">
            <w:pPr>
              <w:spacing w:line="240" w:lineRule="auto"/>
              <w:ind w:right="113"/>
              <w:jc w:val="center"/>
              <w:rPr>
                <w:rFonts w:eastAsia="Calibri" w:cs="Times New Roman"/>
                <w:sz w:val="16"/>
                <w:szCs w:val="16"/>
              </w:rPr>
            </w:pPr>
          </w:p>
        </w:tc>
        <w:tc>
          <w:tcPr>
            <w:tcW w:w="1992" w:type="dxa"/>
            <w:vMerge/>
            <w:shd w:val="clear" w:color="auto" w:fill="auto"/>
            <w:vAlign w:val="center"/>
          </w:tcPr>
          <w:p w:rsidR="00D20598" w:rsidRPr="007311D7" w:rsidRDefault="00D20598" w:rsidP="00455A62">
            <w:pPr>
              <w:spacing w:line="240" w:lineRule="auto"/>
              <w:contextualSpacing/>
              <w:jc w:val="center"/>
              <w:rPr>
                <w:rFonts w:eastAsia="Calibri" w:cs="Times New Roman"/>
                <w:sz w:val="16"/>
                <w:szCs w:val="16"/>
              </w:rPr>
            </w:pPr>
          </w:p>
        </w:tc>
        <w:tc>
          <w:tcPr>
            <w:tcW w:w="992" w:type="dxa"/>
            <w:vMerge/>
            <w:shd w:val="clear" w:color="auto" w:fill="auto"/>
            <w:vAlign w:val="center"/>
          </w:tcPr>
          <w:p w:rsidR="00D20598" w:rsidRPr="007311D7" w:rsidRDefault="00D20598"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D20598" w:rsidRPr="007311D7" w:rsidRDefault="00D20598"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D20598" w:rsidRPr="007311D7" w:rsidRDefault="00D20598" w:rsidP="00455A62">
            <w:pPr>
              <w:spacing w:line="240" w:lineRule="auto"/>
              <w:contextualSpacing/>
              <w:rPr>
                <w:rFonts w:eastAsia="Calibri" w:cs="Times New Roman"/>
                <w:sz w:val="16"/>
                <w:szCs w:val="16"/>
              </w:rPr>
            </w:pPr>
          </w:p>
        </w:tc>
        <w:tc>
          <w:tcPr>
            <w:tcW w:w="3118" w:type="dxa"/>
            <w:shd w:val="clear" w:color="auto" w:fill="auto"/>
            <w:vAlign w:val="center"/>
          </w:tcPr>
          <w:p w:rsidR="00D20598" w:rsidRPr="007311D7" w:rsidRDefault="00C45FAC" w:rsidP="00D20598">
            <w:pPr>
              <w:spacing w:line="240" w:lineRule="auto"/>
              <w:contextualSpacing/>
              <w:rPr>
                <w:rFonts w:eastAsia="Calibri" w:cs="Times New Roman"/>
                <w:sz w:val="16"/>
                <w:szCs w:val="16"/>
              </w:rPr>
            </w:pPr>
            <w:r w:rsidRPr="007311D7">
              <w:rPr>
                <w:rFonts w:eastAsia="Calibri" w:cs="Times New Roman"/>
                <w:sz w:val="16"/>
                <w:szCs w:val="16"/>
              </w:rPr>
              <w:t>Monitoring i ocena jakości powietrza</w:t>
            </w:r>
          </w:p>
        </w:tc>
        <w:tc>
          <w:tcPr>
            <w:tcW w:w="1843" w:type="dxa"/>
            <w:shd w:val="clear" w:color="auto" w:fill="auto"/>
            <w:vAlign w:val="center"/>
          </w:tcPr>
          <w:p w:rsidR="00D20598" w:rsidRPr="007311D7" w:rsidRDefault="00D20598" w:rsidP="00D20598">
            <w:pPr>
              <w:spacing w:line="240" w:lineRule="auto"/>
              <w:contextualSpacing/>
              <w:rPr>
                <w:rFonts w:eastAsia="Calibri" w:cs="Times New Roman"/>
                <w:sz w:val="16"/>
                <w:szCs w:val="16"/>
              </w:rPr>
            </w:pPr>
            <w:r w:rsidRPr="007311D7">
              <w:rPr>
                <w:rFonts w:eastAsia="Calibri" w:cs="Times New Roman"/>
                <w:sz w:val="16"/>
                <w:szCs w:val="16"/>
              </w:rPr>
              <w:t>M – WIOŚ w Rzeszowie</w:t>
            </w:r>
          </w:p>
        </w:tc>
        <w:tc>
          <w:tcPr>
            <w:tcW w:w="1820" w:type="dxa"/>
            <w:shd w:val="clear" w:color="auto" w:fill="auto"/>
            <w:vAlign w:val="center"/>
          </w:tcPr>
          <w:p w:rsidR="00D20598" w:rsidRPr="007311D7" w:rsidRDefault="00D20598" w:rsidP="002810B8">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7B7815" w:rsidRPr="007311D7" w:rsidTr="007906B9">
        <w:trPr>
          <w:trHeight w:val="843"/>
          <w:jc w:val="center"/>
        </w:trPr>
        <w:tc>
          <w:tcPr>
            <w:tcW w:w="567" w:type="dxa"/>
            <w:vMerge/>
            <w:shd w:val="clear" w:color="auto" w:fill="F2F2F2"/>
            <w:vAlign w:val="center"/>
          </w:tcPr>
          <w:p w:rsidR="00C80FC1" w:rsidRPr="007311D7" w:rsidRDefault="00C80FC1"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80FC1" w:rsidRPr="007311D7" w:rsidRDefault="00C80FC1"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80FC1" w:rsidRPr="007311D7" w:rsidRDefault="00C80FC1"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C80FC1" w:rsidRPr="007311D7" w:rsidRDefault="0001713E" w:rsidP="0071332F">
            <w:pPr>
              <w:spacing w:line="240" w:lineRule="auto"/>
              <w:contextualSpacing/>
              <w:rPr>
                <w:rFonts w:eastAsia="Calibri" w:cs="Times New Roman"/>
                <w:sz w:val="16"/>
                <w:szCs w:val="16"/>
              </w:rPr>
            </w:pPr>
            <w:r w:rsidRPr="007311D7">
              <w:rPr>
                <w:rFonts w:eastAsia="Calibri" w:cs="Times New Roman"/>
                <w:sz w:val="16"/>
                <w:szCs w:val="16"/>
              </w:rPr>
              <w:t>Ilość zbudowanych i zmodernizowanych ścieżek rowerowych [km]</w:t>
            </w:r>
          </w:p>
          <w:p w:rsidR="0001713E" w:rsidRPr="007311D7" w:rsidRDefault="0001713E" w:rsidP="0071332F">
            <w:pPr>
              <w:spacing w:line="240" w:lineRule="auto"/>
              <w:contextualSpacing/>
              <w:rPr>
                <w:rFonts w:eastAsia="Calibri" w:cs="Times New Roman"/>
                <w:sz w:val="16"/>
                <w:szCs w:val="16"/>
              </w:rPr>
            </w:pPr>
          </w:p>
          <w:p w:rsidR="0001713E" w:rsidRPr="007311D7" w:rsidRDefault="0001713E" w:rsidP="005B3072">
            <w:pPr>
              <w:spacing w:line="240" w:lineRule="auto"/>
              <w:contextualSpacing/>
              <w:rPr>
                <w:rFonts w:eastAsia="Calibri" w:cs="Times New Roman"/>
                <w:sz w:val="16"/>
                <w:szCs w:val="16"/>
              </w:rPr>
            </w:pPr>
            <w:r w:rsidRPr="007311D7">
              <w:rPr>
                <w:rFonts w:eastAsia="Calibri" w:cs="Times New Roman"/>
                <w:sz w:val="16"/>
                <w:szCs w:val="16"/>
                <w:u w:val="single"/>
              </w:rPr>
              <w:t xml:space="preserve">Źródło: </w:t>
            </w:r>
            <w:r w:rsidRPr="007311D7">
              <w:rPr>
                <w:rFonts w:eastAsia="Calibri" w:cs="Times New Roman"/>
                <w:sz w:val="16"/>
                <w:szCs w:val="16"/>
              </w:rPr>
              <w:t>U</w:t>
            </w:r>
            <w:r w:rsidR="005B3072" w:rsidRPr="007311D7">
              <w:rPr>
                <w:rFonts w:eastAsia="Calibri" w:cs="Times New Roman"/>
                <w:sz w:val="16"/>
                <w:szCs w:val="16"/>
              </w:rPr>
              <w:t>M w Dukli</w:t>
            </w:r>
            <w:r w:rsidRPr="007311D7">
              <w:rPr>
                <w:rFonts w:eastAsia="Calibri" w:cs="Times New Roman"/>
                <w:sz w:val="16"/>
                <w:szCs w:val="16"/>
              </w:rPr>
              <w:t xml:space="preserve"> </w:t>
            </w:r>
          </w:p>
        </w:tc>
        <w:tc>
          <w:tcPr>
            <w:tcW w:w="992" w:type="dxa"/>
            <w:vMerge w:val="restart"/>
            <w:shd w:val="clear" w:color="auto" w:fill="auto"/>
            <w:vAlign w:val="center"/>
          </w:tcPr>
          <w:p w:rsidR="00C80FC1" w:rsidRPr="007311D7" w:rsidRDefault="005B3072" w:rsidP="00455A62">
            <w:pPr>
              <w:spacing w:line="240" w:lineRule="auto"/>
              <w:contextualSpacing/>
              <w:jc w:val="center"/>
              <w:rPr>
                <w:rFonts w:eastAsia="Calibri" w:cs="Times New Roman"/>
                <w:sz w:val="16"/>
                <w:szCs w:val="16"/>
              </w:rPr>
            </w:pPr>
            <w:r w:rsidRPr="007311D7">
              <w:rPr>
                <w:rFonts w:eastAsia="Calibri" w:cs="Times New Roman"/>
                <w:sz w:val="16"/>
                <w:szCs w:val="16"/>
              </w:rPr>
              <w:t>9,533</w:t>
            </w:r>
          </w:p>
        </w:tc>
        <w:tc>
          <w:tcPr>
            <w:tcW w:w="993" w:type="dxa"/>
            <w:vMerge w:val="restart"/>
            <w:shd w:val="clear" w:color="auto" w:fill="auto"/>
            <w:vAlign w:val="center"/>
          </w:tcPr>
          <w:p w:rsidR="00C80FC1" w:rsidRPr="007311D7" w:rsidRDefault="005B3072" w:rsidP="00455A62">
            <w:pPr>
              <w:spacing w:line="240" w:lineRule="auto"/>
              <w:contextualSpacing/>
              <w:jc w:val="center"/>
              <w:rPr>
                <w:rFonts w:eastAsia="Calibri" w:cs="Times New Roman"/>
                <w:sz w:val="16"/>
                <w:szCs w:val="16"/>
              </w:rPr>
            </w:pPr>
            <w:r w:rsidRPr="007311D7">
              <w:rPr>
                <w:rFonts w:eastAsia="Calibri" w:cs="Times New Roman"/>
                <w:sz w:val="16"/>
                <w:szCs w:val="16"/>
              </w:rPr>
              <w:t>12</w:t>
            </w:r>
          </w:p>
        </w:tc>
        <w:tc>
          <w:tcPr>
            <w:tcW w:w="2126" w:type="dxa"/>
            <w:vMerge w:val="restart"/>
            <w:shd w:val="clear" w:color="auto" w:fill="auto"/>
            <w:vAlign w:val="center"/>
          </w:tcPr>
          <w:p w:rsidR="00C80FC1" w:rsidRPr="007311D7" w:rsidRDefault="00D74935" w:rsidP="00455A62">
            <w:pPr>
              <w:spacing w:line="240" w:lineRule="auto"/>
              <w:contextualSpacing/>
              <w:rPr>
                <w:rFonts w:eastAsia="Calibri" w:cs="Times New Roman"/>
                <w:sz w:val="16"/>
                <w:szCs w:val="16"/>
              </w:rPr>
            </w:pPr>
            <w:r w:rsidRPr="007311D7">
              <w:rPr>
                <w:rFonts w:eastAsia="Calibri" w:cs="Times New Roman"/>
                <w:sz w:val="16"/>
                <w:szCs w:val="16"/>
              </w:rPr>
              <w:t>Wpieranie inwestycji ograniczających emisję komunikacyjną, w tym dotyczących niskoemisyjnego taboru oraz infrastruktury transportu publicznego</w:t>
            </w:r>
          </w:p>
        </w:tc>
        <w:tc>
          <w:tcPr>
            <w:tcW w:w="3118" w:type="dxa"/>
            <w:shd w:val="clear" w:color="auto" w:fill="auto"/>
            <w:vAlign w:val="center"/>
          </w:tcPr>
          <w:p w:rsidR="00C80FC1" w:rsidRPr="007311D7" w:rsidRDefault="00B07DBA" w:rsidP="00B07DBA">
            <w:pPr>
              <w:spacing w:before="40" w:after="40" w:line="240" w:lineRule="auto"/>
              <w:contextualSpacing/>
              <w:rPr>
                <w:rFonts w:cs="Arial"/>
                <w:sz w:val="16"/>
                <w:szCs w:val="16"/>
              </w:rPr>
            </w:pPr>
            <w:r w:rsidRPr="007311D7">
              <w:rPr>
                <w:rFonts w:cs="Arial"/>
                <w:sz w:val="16"/>
                <w:szCs w:val="16"/>
              </w:rPr>
              <w:t xml:space="preserve">Budowa, modernizacja i bieżące utrzymanie dróg </w:t>
            </w:r>
          </w:p>
        </w:tc>
        <w:tc>
          <w:tcPr>
            <w:tcW w:w="1843" w:type="dxa"/>
            <w:shd w:val="clear" w:color="auto" w:fill="auto"/>
            <w:vAlign w:val="center"/>
          </w:tcPr>
          <w:p w:rsidR="00C80FC1" w:rsidRPr="007311D7" w:rsidRDefault="00C80FC1" w:rsidP="00673C61">
            <w:pPr>
              <w:spacing w:line="240" w:lineRule="auto"/>
              <w:contextualSpacing/>
              <w:rPr>
                <w:rFonts w:eastAsia="Calibri" w:cs="Times New Roman"/>
                <w:sz w:val="16"/>
                <w:szCs w:val="16"/>
              </w:rPr>
            </w:pPr>
            <w:r w:rsidRPr="007311D7">
              <w:rPr>
                <w:rFonts w:eastAsia="Calibri" w:cs="Times New Roman"/>
                <w:sz w:val="16"/>
                <w:szCs w:val="16"/>
              </w:rPr>
              <w:t xml:space="preserve">W – </w:t>
            </w:r>
            <w:r w:rsidR="00B07DBA" w:rsidRPr="007311D7">
              <w:rPr>
                <w:rFonts w:eastAsia="Calibri" w:cs="Times New Roman"/>
                <w:sz w:val="16"/>
                <w:szCs w:val="16"/>
              </w:rPr>
              <w:t>Gmina Dukla</w:t>
            </w:r>
          </w:p>
          <w:p w:rsidR="00C80FC1" w:rsidRPr="007311D7" w:rsidRDefault="00C80FC1" w:rsidP="00455A62">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C80FC1" w:rsidRPr="007311D7" w:rsidRDefault="00C80FC1"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B7815" w:rsidRPr="007311D7" w:rsidTr="007906B9">
        <w:trPr>
          <w:trHeight w:val="843"/>
          <w:jc w:val="center"/>
        </w:trPr>
        <w:tc>
          <w:tcPr>
            <w:tcW w:w="567" w:type="dxa"/>
            <w:vMerge/>
            <w:shd w:val="clear" w:color="auto" w:fill="F2F2F2"/>
            <w:vAlign w:val="center"/>
          </w:tcPr>
          <w:p w:rsidR="00C80FC1" w:rsidRPr="007311D7" w:rsidRDefault="00C80FC1"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80FC1" w:rsidRPr="007311D7" w:rsidRDefault="00C80FC1"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80FC1" w:rsidRPr="007311D7" w:rsidRDefault="00C80FC1"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80FC1" w:rsidRPr="007311D7" w:rsidRDefault="00C80FC1" w:rsidP="0071332F">
            <w:pPr>
              <w:spacing w:line="240" w:lineRule="auto"/>
              <w:contextualSpacing/>
              <w:rPr>
                <w:rFonts w:eastAsia="Calibri" w:cs="Times New Roman"/>
                <w:sz w:val="16"/>
                <w:szCs w:val="16"/>
              </w:rPr>
            </w:pPr>
          </w:p>
        </w:tc>
        <w:tc>
          <w:tcPr>
            <w:tcW w:w="992"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80FC1" w:rsidRPr="007311D7" w:rsidRDefault="00C80FC1" w:rsidP="00455A62">
            <w:pPr>
              <w:spacing w:line="240" w:lineRule="auto"/>
              <w:contextualSpacing/>
              <w:rPr>
                <w:rFonts w:eastAsia="Calibri" w:cs="Times New Roman"/>
                <w:sz w:val="16"/>
                <w:szCs w:val="16"/>
              </w:rPr>
            </w:pPr>
          </w:p>
        </w:tc>
        <w:tc>
          <w:tcPr>
            <w:tcW w:w="3118" w:type="dxa"/>
            <w:shd w:val="clear" w:color="auto" w:fill="auto"/>
            <w:vAlign w:val="center"/>
          </w:tcPr>
          <w:p w:rsidR="008512A4" w:rsidRPr="007311D7" w:rsidRDefault="008512A4" w:rsidP="008512A4">
            <w:pPr>
              <w:spacing w:before="40" w:after="40" w:line="240" w:lineRule="auto"/>
              <w:contextualSpacing/>
              <w:rPr>
                <w:rFonts w:cs="Arial"/>
                <w:sz w:val="16"/>
                <w:szCs w:val="16"/>
              </w:rPr>
            </w:pPr>
            <w:r w:rsidRPr="007311D7">
              <w:rPr>
                <w:rFonts w:cs="Arial"/>
                <w:sz w:val="16"/>
                <w:szCs w:val="16"/>
              </w:rPr>
              <w:t>Położenie nakładki asfaltowej na drodze gminnej nr 101</w:t>
            </w:r>
            <w:r w:rsidR="005947D3" w:rsidRPr="007311D7">
              <w:rPr>
                <w:rFonts w:cs="Arial"/>
                <w:sz w:val="16"/>
                <w:szCs w:val="16"/>
              </w:rPr>
              <w:t xml:space="preserve"> w Chyrowej, </w:t>
            </w:r>
            <w:r w:rsidRPr="007311D7">
              <w:rPr>
                <w:rFonts w:cs="Arial"/>
                <w:sz w:val="16"/>
                <w:szCs w:val="16"/>
              </w:rPr>
              <w:t xml:space="preserve"> od drogi powiatowej w kierunku cerkwi</w:t>
            </w:r>
          </w:p>
        </w:tc>
        <w:tc>
          <w:tcPr>
            <w:tcW w:w="1843" w:type="dxa"/>
            <w:shd w:val="clear" w:color="auto" w:fill="auto"/>
            <w:vAlign w:val="center"/>
          </w:tcPr>
          <w:p w:rsidR="00C80FC1" w:rsidRPr="007311D7" w:rsidRDefault="008512A4" w:rsidP="00562CE8">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80FC1" w:rsidRPr="007311D7" w:rsidRDefault="00C80FC1"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B7815" w:rsidRPr="007311D7" w:rsidTr="007906B9">
        <w:trPr>
          <w:trHeight w:val="843"/>
          <w:jc w:val="center"/>
        </w:trPr>
        <w:tc>
          <w:tcPr>
            <w:tcW w:w="567" w:type="dxa"/>
            <w:vMerge/>
            <w:shd w:val="clear" w:color="auto" w:fill="F2F2F2"/>
            <w:vAlign w:val="center"/>
          </w:tcPr>
          <w:p w:rsidR="00C80FC1" w:rsidRPr="007311D7" w:rsidRDefault="00C80FC1"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80FC1" w:rsidRPr="007311D7" w:rsidRDefault="00C80FC1"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80FC1" w:rsidRPr="007311D7" w:rsidRDefault="00C80FC1"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80FC1" w:rsidRPr="007311D7" w:rsidRDefault="00C80FC1" w:rsidP="0071332F">
            <w:pPr>
              <w:spacing w:line="240" w:lineRule="auto"/>
              <w:contextualSpacing/>
              <w:rPr>
                <w:rFonts w:eastAsia="Calibri" w:cs="Times New Roman"/>
                <w:sz w:val="16"/>
                <w:szCs w:val="16"/>
              </w:rPr>
            </w:pPr>
          </w:p>
        </w:tc>
        <w:tc>
          <w:tcPr>
            <w:tcW w:w="992"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80FC1" w:rsidRPr="007311D7" w:rsidRDefault="00C80FC1" w:rsidP="00455A62">
            <w:pPr>
              <w:spacing w:line="240" w:lineRule="auto"/>
              <w:contextualSpacing/>
              <w:rPr>
                <w:rFonts w:eastAsia="Calibri" w:cs="Times New Roman"/>
                <w:sz w:val="16"/>
                <w:szCs w:val="16"/>
              </w:rPr>
            </w:pPr>
          </w:p>
        </w:tc>
        <w:tc>
          <w:tcPr>
            <w:tcW w:w="3118" w:type="dxa"/>
            <w:shd w:val="clear" w:color="auto" w:fill="auto"/>
            <w:vAlign w:val="center"/>
          </w:tcPr>
          <w:p w:rsidR="005947D3" w:rsidRPr="007311D7" w:rsidRDefault="005947D3" w:rsidP="005947D3">
            <w:pPr>
              <w:spacing w:before="40" w:after="40" w:line="240" w:lineRule="auto"/>
              <w:contextualSpacing/>
              <w:rPr>
                <w:rFonts w:cs="Arial"/>
                <w:sz w:val="16"/>
                <w:szCs w:val="16"/>
              </w:rPr>
            </w:pPr>
            <w:r w:rsidRPr="007311D7">
              <w:rPr>
                <w:rFonts w:cs="Arial"/>
                <w:sz w:val="16"/>
                <w:szCs w:val="16"/>
              </w:rPr>
              <w:t>Przebudowa drogi gminnej do</w:t>
            </w:r>
          </w:p>
          <w:p w:rsidR="005947D3" w:rsidRPr="007311D7" w:rsidRDefault="005947D3" w:rsidP="005947D3">
            <w:pPr>
              <w:spacing w:before="40" w:after="40" w:line="240" w:lineRule="auto"/>
              <w:contextualSpacing/>
              <w:rPr>
                <w:rFonts w:cs="Arial"/>
                <w:sz w:val="16"/>
                <w:szCs w:val="16"/>
              </w:rPr>
            </w:pPr>
            <w:r w:rsidRPr="007311D7">
              <w:rPr>
                <w:rFonts w:cs="Arial"/>
                <w:sz w:val="16"/>
                <w:szCs w:val="16"/>
              </w:rPr>
              <w:t xml:space="preserve">Przylaska i położenie masy w Jasionce </w:t>
            </w:r>
          </w:p>
          <w:p w:rsidR="009D3152" w:rsidRPr="007311D7" w:rsidRDefault="009D3152" w:rsidP="005947D3">
            <w:pPr>
              <w:spacing w:before="40" w:after="40" w:line="240" w:lineRule="auto"/>
              <w:contextualSpacing/>
              <w:rPr>
                <w:rFonts w:cs="Arial"/>
                <w:sz w:val="16"/>
                <w:szCs w:val="16"/>
              </w:rPr>
            </w:pPr>
            <w:r w:rsidRPr="007311D7">
              <w:rPr>
                <w:rFonts w:cs="Arial"/>
                <w:sz w:val="16"/>
                <w:szCs w:val="16"/>
              </w:rPr>
              <w:t>B</w:t>
            </w:r>
            <w:r w:rsidR="005947D3" w:rsidRPr="007311D7">
              <w:rPr>
                <w:rFonts w:cs="Arial"/>
                <w:sz w:val="16"/>
                <w:szCs w:val="16"/>
              </w:rPr>
              <w:t>itumicznej</w:t>
            </w:r>
          </w:p>
        </w:tc>
        <w:tc>
          <w:tcPr>
            <w:tcW w:w="1843" w:type="dxa"/>
            <w:shd w:val="clear" w:color="auto" w:fill="auto"/>
            <w:vAlign w:val="center"/>
          </w:tcPr>
          <w:p w:rsidR="00C80FC1" w:rsidRPr="007311D7" w:rsidRDefault="005947D3" w:rsidP="00056CA7">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80FC1" w:rsidRPr="007311D7" w:rsidRDefault="00C80FC1"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C33800" w:rsidRPr="007311D7" w:rsidTr="004F1C89">
        <w:trPr>
          <w:trHeight w:val="587"/>
          <w:jc w:val="center"/>
        </w:trPr>
        <w:tc>
          <w:tcPr>
            <w:tcW w:w="567" w:type="dxa"/>
            <w:vMerge/>
            <w:shd w:val="clear" w:color="auto" w:fill="F2F2F2"/>
            <w:vAlign w:val="center"/>
          </w:tcPr>
          <w:p w:rsidR="00C33800" w:rsidRPr="007311D7" w:rsidRDefault="00C3380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33800" w:rsidRPr="007311D7" w:rsidRDefault="00C33800"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33800" w:rsidRPr="007311D7" w:rsidRDefault="00C3380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33800" w:rsidRPr="007311D7" w:rsidRDefault="00C33800" w:rsidP="0071332F">
            <w:pPr>
              <w:spacing w:line="240" w:lineRule="auto"/>
              <w:contextualSpacing/>
              <w:rPr>
                <w:rFonts w:eastAsia="Calibri" w:cs="Times New Roman"/>
                <w:sz w:val="16"/>
                <w:szCs w:val="16"/>
              </w:rPr>
            </w:pPr>
          </w:p>
        </w:tc>
        <w:tc>
          <w:tcPr>
            <w:tcW w:w="992"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33800" w:rsidRPr="007311D7" w:rsidRDefault="00C33800" w:rsidP="00455A62">
            <w:pPr>
              <w:spacing w:line="240" w:lineRule="auto"/>
              <w:contextualSpacing/>
              <w:rPr>
                <w:rFonts w:eastAsia="Calibri" w:cs="Times New Roman"/>
                <w:sz w:val="16"/>
                <w:szCs w:val="16"/>
              </w:rPr>
            </w:pPr>
          </w:p>
        </w:tc>
        <w:tc>
          <w:tcPr>
            <w:tcW w:w="3118" w:type="dxa"/>
            <w:shd w:val="clear" w:color="auto" w:fill="auto"/>
            <w:vAlign w:val="center"/>
          </w:tcPr>
          <w:p w:rsidR="00C33800" w:rsidRPr="007311D7" w:rsidRDefault="00C33800" w:rsidP="00C33800">
            <w:pPr>
              <w:spacing w:before="40" w:after="40" w:line="240" w:lineRule="auto"/>
              <w:contextualSpacing/>
              <w:rPr>
                <w:rFonts w:cs="Arial"/>
                <w:sz w:val="16"/>
                <w:szCs w:val="16"/>
              </w:rPr>
            </w:pPr>
            <w:r w:rsidRPr="007311D7">
              <w:rPr>
                <w:rFonts w:cs="Arial"/>
                <w:sz w:val="16"/>
                <w:szCs w:val="16"/>
              </w:rPr>
              <w:t>Wykonanie projektu oraz budowa chodnika przy drogach gminnych nr</w:t>
            </w:r>
          </w:p>
          <w:p w:rsidR="00C33800" w:rsidRPr="007311D7" w:rsidRDefault="00C33800" w:rsidP="00C33800">
            <w:pPr>
              <w:spacing w:before="40" w:after="40" w:line="240" w:lineRule="auto"/>
              <w:contextualSpacing/>
              <w:rPr>
                <w:rFonts w:cs="Arial"/>
                <w:sz w:val="16"/>
                <w:szCs w:val="16"/>
              </w:rPr>
            </w:pPr>
            <w:r w:rsidRPr="007311D7">
              <w:rPr>
                <w:rFonts w:cs="Arial"/>
                <w:sz w:val="16"/>
                <w:szCs w:val="16"/>
              </w:rPr>
              <w:t>2539 oraz 2504 w Łękach Dukielskich</w:t>
            </w:r>
          </w:p>
        </w:tc>
        <w:tc>
          <w:tcPr>
            <w:tcW w:w="1843" w:type="dxa"/>
            <w:shd w:val="clear" w:color="auto" w:fill="auto"/>
            <w:vAlign w:val="center"/>
          </w:tcPr>
          <w:p w:rsidR="00C33800" w:rsidRPr="007311D7" w:rsidRDefault="00C33800"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33800" w:rsidRPr="007311D7" w:rsidRDefault="00C33800"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C33800" w:rsidRPr="007311D7" w:rsidTr="004F1C89">
        <w:trPr>
          <w:trHeight w:val="600"/>
          <w:jc w:val="center"/>
        </w:trPr>
        <w:tc>
          <w:tcPr>
            <w:tcW w:w="567" w:type="dxa"/>
            <w:vMerge/>
            <w:shd w:val="clear" w:color="auto" w:fill="F2F2F2"/>
            <w:vAlign w:val="center"/>
          </w:tcPr>
          <w:p w:rsidR="00C33800" w:rsidRPr="007311D7" w:rsidRDefault="00C3380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33800" w:rsidRPr="007311D7" w:rsidRDefault="00C33800"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33800" w:rsidRPr="007311D7" w:rsidRDefault="00C3380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33800" w:rsidRPr="007311D7" w:rsidRDefault="00C33800" w:rsidP="0071332F">
            <w:pPr>
              <w:spacing w:line="240" w:lineRule="auto"/>
              <w:contextualSpacing/>
              <w:rPr>
                <w:rFonts w:eastAsia="Calibri" w:cs="Times New Roman"/>
                <w:sz w:val="16"/>
                <w:szCs w:val="16"/>
              </w:rPr>
            </w:pPr>
          </w:p>
        </w:tc>
        <w:tc>
          <w:tcPr>
            <w:tcW w:w="992"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33800" w:rsidRPr="007311D7" w:rsidRDefault="00C33800" w:rsidP="00455A62">
            <w:pPr>
              <w:spacing w:line="240" w:lineRule="auto"/>
              <w:contextualSpacing/>
              <w:rPr>
                <w:rFonts w:eastAsia="Calibri" w:cs="Times New Roman"/>
                <w:sz w:val="16"/>
                <w:szCs w:val="16"/>
              </w:rPr>
            </w:pPr>
          </w:p>
        </w:tc>
        <w:tc>
          <w:tcPr>
            <w:tcW w:w="3118" w:type="dxa"/>
            <w:shd w:val="clear" w:color="auto" w:fill="auto"/>
            <w:vAlign w:val="center"/>
          </w:tcPr>
          <w:p w:rsidR="00C33800" w:rsidRPr="007311D7" w:rsidRDefault="00C33800" w:rsidP="00C33800">
            <w:pPr>
              <w:spacing w:before="40" w:after="40" w:line="240" w:lineRule="auto"/>
              <w:contextualSpacing/>
              <w:rPr>
                <w:rFonts w:cs="Arial"/>
                <w:sz w:val="16"/>
                <w:szCs w:val="16"/>
              </w:rPr>
            </w:pPr>
            <w:r w:rsidRPr="007311D7">
              <w:rPr>
                <w:rFonts w:cs="Arial"/>
                <w:sz w:val="16"/>
                <w:szCs w:val="16"/>
              </w:rPr>
              <w:t>Położenie nakładki asfaltowej na drodze gminnej nr 1471 na odcinku od drogi powiatowej do wjazdu na plac przykościelny Parafii Polsko- Katolickiej w miejscowości Lęki Dukielskie</w:t>
            </w:r>
          </w:p>
        </w:tc>
        <w:tc>
          <w:tcPr>
            <w:tcW w:w="1843" w:type="dxa"/>
            <w:shd w:val="clear" w:color="auto" w:fill="auto"/>
            <w:vAlign w:val="center"/>
          </w:tcPr>
          <w:p w:rsidR="00C33800" w:rsidRPr="007311D7" w:rsidRDefault="00C33800"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33800" w:rsidRPr="007311D7" w:rsidRDefault="00C33800"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C33800" w:rsidRPr="007311D7" w:rsidTr="004F1C89">
        <w:trPr>
          <w:trHeight w:val="662"/>
          <w:jc w:val="center"/>
        </w:trPr>
        <w:tc>
          <w:tcPr>
            <w:tcW w:w="567" w:type="dxa"/>
            <w:vMerge/>
            <w:shd w:val="clear" w:color="auto" w:fill="F2F2F2"/>
            <w:vAlign w:val="center"/>
          </w:tcPr>
          <w:p w:rsidR="00C33800" w:rsidRPr="007311D7" w:rsidRDefault="00C3380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33800" w:rsidRPr="007311D7" w:rsidRDefault="00C33800"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33800" w:rsidRPr="007311D7" w:rsidRDefault="00C3380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33800" w:rsidRPr="007311D7" w:rsidRDefault="00C33800" w:rsidP="0071332F">
            <w:pPr>
              <w:spacing w:line="240" w:lineRule="auto"/>
              <w:contextualSpacing/>
              <w:rPr>
                <w:rFonts w:eastAsia="Calibri" w:cs="Times New Roman"/>
                <w:sz w:val="16"/>
                <w:szCs w:val="16"/>
              </w:rPr>
            </w:pPr>
          </w:p>
        </w:tc>
        <w:tc>
          <w:tcPr>
            <w:tcW w:w="992"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33800" w:rsidRPr="007311D7" w:rsidRDefault="00C33800" w:rsidP="00455A62">
            <w:pPr>
              <w:spacing w:line="240" w:lineRule="auto"/>
              <w:contextualSpacing/>
              <w:rPr>
                <w:rFonts w:eastAsia="Calibri" w:cs="Times New Roman"/>
                <w:sz w:val="16"/>
                <w:szCs w:val="16"/>
              </w:rPr>
            </w:pPr>
          </w:p>
        </w:tc>
        <w:tc>
          <w:tcPr>
            <w:tcW w:w="3118" w:type="dxa"/>
            <w:shd w:val="clear" w:color="auto" w:fill="auto"/>
            <w:vAlign w:val="center"/>
          </w:tcPr>
          <w:p w:rsidR="00C311C4" w:rsidRPr="007311D7" w:rsidRDefault="00C311C4" w:rsidP="00C311C4">
            <w:pPr>
              <w:spacing w:before="40" w:after="40" w:line="240" w:lineRule="auto"/>
              <w:contextualSpacing/>
              <w:rPr>
                <w:rFonts w:cs="Arial"/>
                <w:sz w:val="16"/>
                <w:szCs w:val="16"/>
              </w:rPr>
            </w:pPr>
            <w:r w:rsidRPr="007311D7">
              <w:rPr>
                <w:rFonts w:cs="Arial"/>
                <w:sz w:val="16"/>
                <w:szCs w:val="16"/>
              </w:rPr>
              <w:t>Przebudowa drogi gminnej - wykonanie</w:t>
            </w:r>
          </w:p>
          <w:p w:rsidR="00C311C4" w:rsidRPr="007311D7" w:rsidRDefault="00C311C4" w:rsidP="00C311C4">
            <w:pPr>
              <w:spacing w:before="40" w:after="40" w:line="240" w:lineRule="auto"/>
              <w:contextualSpacing/>
              <w:rPr>
                <w:rFonts w:cs="Arial"/>
                <w:sz w:val="16"/>
                <w:szCs w:val="16"/>
              </w:rPr>
            </w:pPr>
            <w:r w:rsidRPr="007311D7">
              <w:rPr>
                <w:rFonts w:cs="Arial"/>
                <w:sz w:val="16"/>
                <w:szCs w:val="16"/>
              </w:rPr>
              <w:t>Nakładki asfaltowej działki nr 682, 396 na długości 1000m wraz z poszerzeniem o 25 cm po każdej stronie drogi oraz z istniejącymi zatoczkami od drogi powiatowej do okolic przedszkola</w:t>
            </w:r>
          </w:p>
        </w:tc>
        <w:tc>
          <w:tcPr>
            <w:tcW w:w="1843" w:type="dxa"/>
            <w:shd w:val="clear" w:color="auto" w:fill="auto"/>
            <w:vAlign w:val="center"/>
          </w:tcPr>
          <w:p w:rsidR="00C33800" w:rsidRPr="007311D7" w:rsidRDefault="00C33800"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33800" w:rsidRPr="007311D7" w:rsidRDefault="00C33800"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C33800" w:rsidRPr="007311D7" w:rsidTr="000401B2">
        <w:trPr>
          <w:trHeight w:val="710"/>
          <w:jc w:val="center"/>
        </w:trPr>
        <w:tc>
          <w:tcPr>
            <w:tcW w:w="567" w:type="dxa"/>
            <w:vMerge/>
            <w:shd w:val="clear" w:color="auto" w:fill="F2F2F2"/>
            <w:vAlign w:val="center"/>
          </w:tcPr>
          <w:p w:rsidR="00C33800" w:rsidRPr="007311D7" w:rsidRDefault="00C3380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33800" w:rsidRPr="007311D7" w:rsidRDefault="00C33800"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33800" w:rsidRPr="007311D7" w:rsidRDefault="00C3380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33800" w:rsidRPr="007311D7" w:rsidRDefault="00C33800" w:rsidP="0071332F">
            <w:pPr>
              <w:spacing w:line="240" w:lineRule="auto"/>
              <w:contextualSpacing/>
              <w:rPr>
                <w:rFonts w:eastAsia="Calibri" w:cs="Times New Roman"/>
                <w:sz w:val="16"/>
                <w:szCs w:val="16"/>
              </w:rPr>
            </w:pPr>
          </w:p>
        </w:tc>
        <w:tc>
          <w:tcPr>
            <w:tcW w:w="992"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33800" w:rsidRPr="007311D7" w:rsidRDefault="00C33800" w:rsidP="00455A62">
            <w:pPr>
              <w:spacing w:line="240" w:lineRule="auto"/>
              <w:contextualSpacing/>
              <w:rPr>
                <w:rFonts w:eastAsia="Calibri" w:cs="Times New Roman"/>
                <w:sz w:val="16"/>
                <w:szCs w:val="16"/>
              </w:rPr>
            </w:pPr>
          </w:p>
        </w:tc>
        <w:tc>
          <w:tcPr>
            <w:tcW w:w="3118" w:type="dxa"/>
            <w:shd w:val="clear" w:color="auto" w:fill="auto"/>
            <w:vAlign w:val="center"/>
          </w:tcPr>
          <w:p w:rsidR="00C311C4" w:rsidRPr="007311D7" w:rsidRDefault="00C311C4" w:rsidP="00C311C4">
            <w:pPr>
              <w:spacing w:before="40" w:after="40" w:line="240" w:lineRule="auto"/>
              <w:contextualSpacing/>
              <w:rPr>
                <w:rFonts w:cs="Arial"/>
                <w:sz w:val="16"/>
                <w:szCs w:val="16"/>
              </w:rPr>
            </w:pPr>
            <w:r w:rsidRPr="007311D7">
              <w:rPr>
                <w:rFonts w:cs="Arial"/>
                <w:sz w:val="16"/>
                <w:szCs w:val="16"/>
              </w:rPr>
              <w:t>Przebudowa drogi gminnej nr 118 w Nowej Wsi  i położenie nakładki asfaltowej</w:t>
            </w:r>
          </w:p>
        </w:tc>
        <w:tc>
          <w:tcPr>
            <w:tcW w:w="1843" w:type="dxa"/>
            <w:shd w:val="clear" w:color="auto" w:fill="auto"/>
            <w:vAlign w:val="center"/>
          </w:tcPr>
          <w:p w:rsidR="00C33800" w:rsidRPr="007311D7" w:rsidRDefault="00C33800"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33800" w:rsidRPr="007311D7" w:rsidRDefault="00C33800"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C33800" w:rsidRPr="007311D7" w:rsidTr="000401B2">
        <w:trPr>
          <w:trHeight w:val="691"/>
          <w:jc w:val="center"/>
        </w:trPr>
        <w:tc>
          <w:tcPr>
            <w:tcW w:w="567" w:type="dxa"/>
            <w:vMerge/>
            <w:shd w:val="clear" w:color="auto" w:fill="F2F2F2"/>
            <w:vAlign w:val="center"/>
          </w:tcPr>
          <w:p w:rsidR="00C33800" w:rsidRPr="007311D7" w:rsidRDefault="00C3380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33800" w:rsidRPr="007311D7" w:rsidRDefault="00C33800"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33800" w:rsidRPr="007311D7" w:rsidRDefault="00C3380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33800" w:rsidRPr="007311D7" w:rsidRDefault="00C33800" w:rsidP="0071332F">
            <w:pPr>
              <w:spacing w:line="240" w:lineRule="auto"/>
              <w:contextualSpacing/>
              <w:rPr>
                <w:rFonts w:eastAsia="Calibri" w:cs="Times New Roman"/>
                <w:sz w:val="16"/>
                <w:szCs w:val="16"/>
              </w:rPr>
            </w:pPr>
          </w:p>
        </w:tc>
        <w:tc>
          <w:tcPr>
            <w:tcW w:w="992"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33800" w:rsidRPr="007311D7" w:rsidRDefault="00C3380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33800" w:rsidRPr="007311D7" w:rsidRDefault="00C33800" w:rsidP="00455A62">
            <w:pPr>
              <w:spacing w:line="240" w:lineRule="auto"/>
              <w:contextualSpacing/>
              <w:rPr>
                <w:rFonts w:eastAsia="Calibri" w:cs="Times New Roman"/>
                <w:sz w:val="16"/>
                <w:szCs w:val="16"/>
              </w:rPr>
            </w:pPr>
          </w:p>
        </w:tc>
        <w:tc>
          <w:tcPr>
            <w:tcW w:w="3118" w:type="dxa"/>
            <w:shd w:val="clear" w:color="auto" w:fill="auto"/>
            <w:vAlign w:val="center"/>
          </w:tcPr>
          <w:p w:rsidR="00C311C4" w:rsidRPr="007311D7" w:rsidRDefault="00C311C4" w:rsidP="00C311C4">
            <w:pPr>
              <w:spacing w:before="40" w:after="40" w:line="240" w:lineRule="auto"/>
              <w:contextualSpacing/>
              <w:rPr>
                <w:rFonts w:cs="Arial"/>
                <w:sz w:val="16"/>
                <w:szCs w:val="16"/>
              </w:rPr>
            </w:pPr>
            <w:r w:rsidRPr="007311D7">
              <w:rPr>
                <w:rFonts w:cs="Arial"/>
                <w:sz w:val="16"/>
                <w:szCs w:val="16"/>
              </w:rPr>
              <w:t>Wykonanie nakładki asfaltowo-bitumicznej na drodze gminnej o nr 1145/3R w Teodorówce</w:t>
            </w:r>
          </w:p>
        </w:tc>
        <w:tc>
          <w:tcPr>
            <w:tcW w:w="1843" w:type="dxa"/>
            <w:shd w:val="clear" w:color="auto" w:fill="auto"/>
            <w:vAlign w:val="center"/>
          </w:tcPr>
          <w:p w:rsidR="00C33800" w:rsidRPr="007311D7" w:rsidRDefault="00C33800"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C33800" w:rsidRPr="007311D7" w:rsidRDefault="00C33800"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8C38FF" w:rsidRPr="007311D7" w:rsidTr="000401B2">
        <w:trPr>
          <w:trHeight w:val="691"/>
          <w:jc w:val="center"/>
        </w:trPr>
        <w:tc>
          <w:tcPr>
            <w:tcW w:w="567" w:type="dxa"/>
            <w:vMerge/>
            <w:shd w:val="clear" w:color="auto" w:fill="F2F2F2"/>
            <w:vAlign w:val="center"/>
          </w:tcPr>
          <w:p w:rsidR="008C38FF" w:rsidRPr="007311D7" w:rsidRDefault="008C38F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8C38FF" w:rsidRPr="007311D7" w:rsidRDefault="008C38F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8C38FF" w:rsidRPr="007311D7" w:rsidRDefault="008C38F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8C38FF" w:rsidRPr="007311D7" w:rsidRDefault="008C38FF" w:rsidP="0071332F">
            <w:pPr>
              <w:spacing w:line="240" w:lineRule="auto"/>
              <w:contextualSpacing/>
              <w:rPr>
                <w:rFonts w:eastAsia="Calibri" w:cs="Times New Roman"/>
                <w:sz w:val="16"/>
                <w:szCs w:val="16"/>
              </w:rPr>
            </w:pPr>
          </w:p>
        </w:tc>
        <w:tc>
          <w:tcPr>
            <w:tcW w:w="992" w:type="dxa"/>
            <w:vMerge/>
            <w:shd w:val="clear" w:color="auto" w:fill="auto"/>
            <w:vAlign w:val="center"/>
          </w:tcPr>
          <w:p w:rsidR="008C38FF" w:rsidRPr="007311D7" w:rsidRDefault="008C38F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8C38FF" w:rsidRPr="007311D7" w:rsidRDefault="008C38F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8C38FF" w:rsidRPr="007311D7" w:rsidRDefault="008C38FF" w:rsidP="00455A62">
            <w:pPr>
              <w:spacing w:line="240" w:lineRule="auto"/>
              <w:contextualSpacing/>
              <w:rPr>
                <w:rFonts w:eastAsia="Calibri" w:cs="Times New Roman"/>
                <w:sz w:val="16"/>
                <w:szCs w:val="16"/>
              </w:rPr>
            </w:pPr>
          </w:p>
        </w:tc>
        <w:tc>
          <w:tcPr>
            <w:tcW w:w="3118" w:type="dxa"/>
            <w:shd w:val="clear" w:color="auto" w:fill="auto"/>
            <w:vAlign w:val="center"/>
          </w:tcPr>
          <w:p w:rsidR="008C38FF" w:rsidRPr="007311D7" w:rsidRDefault="008C38FF" w:rsidP="008C38FF">
            <w:pPr>
              <w:spacing w:before="40" w:after="40" w:line="240" w:lineRule="auto"/>
              <w:contextualSpacing/>
              <w:rPr>
                <w:rFonts w:cs="Arial"/>
                <w:sz w:val="16"/>
                <w:szCs w:val="16"/>
              </w:rPr>
            </w:pPr>
            <w:r w:rsidRPr="007311D7">
              <w:rPr>
                <w:rFonts w:cs="Arial"/>
                <w:sz w:val="16"/>
                <w:szCs w:val="16"/>
              </w:rPr>
              <w:t>Przebudowa drogi gminnej  114506R biegnącej przez wieś Wietrzno</w:t>
            </w:r>
          </w:p>
        </w:tc>
        <w:tc>
          <w:tcPr>
            <w:tcW w:w="1843" w:type="dxa"/>
            <w:shd w:val="clear" w:color="auto" w:fill="auto"/>
            <w:vAlign w:val="center"/>
          </w:tcPr>
          <w:p w:rsidR="008C38FF" w:rsidRPr="007311D7" w:rsidRDefault="008C38FF"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8C38FF" w:rsidRPr="007311D7" w:rsidRDefault="008C38FF"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AC1593" w:rsidRPr="007311D7" w:rsidTr="000401B2">
        <w:trPr>
          <w:trHeight w:val="691"/>
          <w:jc w:val="center"/>
        </w:trPr>
        <w:tc>
          <w:tcPr>
            <w:tcW w:w="567" w:type="dxa"/>
            <w:vMerge/>
            <w:shd w:val="clear" w:color="auto" w:fill="F2F2F2"/>
            <w:vAlign w:val="center"/>
          </w:tcPr>
          <w:p w:rsidR="00AC1593" w:rsidRPr="007311D7" w:rsidRDefault="00AC159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C1593" w:rsidRPr="007311D7" w:rsidRDefault="00AC1593"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C1593" w:rsidRPr="007311D7" w:rsidRDefault="00AC159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C1593" w:rsidRPr="007311D7" w:rsidRDefault="00AC1593" w:rsidP="0071332F">
            <w:pPr>
              <w:spacing w:line="240" w:lineRule="auto"/>
              <w:contextualSpacing/>
              <w:rPr>
                <w:rFonts w:eastAsia="Calibri" w:cs="Times New Roman"/>
                <w:sz w:val="16"/>
                <w:szCs w:val="16"/>
              </w:rPr>
            </w:pPr>
          </w:p>
        </w:tc>
        <w:tc>
          <w:tcPr>
            <w:tcW w:w="992"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C1593" w:rsidRPr="007311D7" w:rsidRDefault="00AC1593" w:rsidP="00455A62">
            <w:pPr>
              <w:spacing w:line="240" w:lineRule="auto"/>
              <w:contextualSpacing/>
              <w:rPr>
                <w:rFonts w:eastAsia="Calibri" w:cs="Times New Roman"/>
                <w:sz w:val="16"/>
                <w:szCs w:val="16"/>
              </w:rPr>
            </w:pPr>
          </w:p>
        </w:tc>
        <w:tc>
          <w:tcPr>
            <w:tcW w:w="3118" w:type="dxa"/>
            <w:shd w:val="clear" w:color="auto" w:fill="auto"/>
            <w:vAlign w:val="center"/>
          </w:tcPr>
          <w:p w:rsidR="00B52700" w:rsidRPr="007311D7" w:rsidRDefault="00B52700" w:rsidP="00B52700">
            <w:pPr>
              <w:spacing w:before="40" w:after="40" w:line="240" w:lineRule="auto"/>
              <w:contextualSpacing/>
              <w:rPr>
                <w:rFonts w:cs="Arial"/>
                <w:sz w:val="16"/>
                <w:szCs w:val="16"/>
              </w:rPr>
            </w:pPr>
            <w:r w:rsidRPr="007311D7">
              <w:rPr>
                <w:rFonts w:cs="Arial"/>
                <w:sz w:val="16"/>
                <w:szCs w:val="16"/>
              </w:rPr>
              <w:t>Przebudowa dróg wewnętrznych nr</w:t>
            </w:r>
          </w:p>
          <w:p w:rsidR="00B52700" w:rsidRPr="007311D7" w:rsidRDefault="00B52700" w:rsidP="00B52700">
            <w:pPr>
              <w:spacing w:before="40" w:after="40" w:line="240" w:lineRule="auto"/>
              <w:contextualSpacing/>
              <w:rPr>
                <w:rFonts w:cs="Arial"/>
                <w:sz w:val="16"/>
                <w:szCs w:val="16"/>
              </w:rPr>
            </w:pPr>
            <w:r w:rsidRPr="007311D7">
              <w:rPr>
                <w:rFonts w:cs="Arial"/>
                <w:sz w:val="16"/>
                <w:szCs w:val="16"/>
              </w:rPr>
              <w:t>697/1,697/3,760/2,1587, 570,524/1 w Cergowej. Wykonanie nakładki asfaltowej</w:t>
            </w:r>
          </w:p>
        </w:tc>
        <w:tc>
          <w:tcPr>
            <w:tcW w:w="1843"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AC1593" w:rsidRPr="007311D7" w:rsidTr="000401B2">
        <w:trPr>
          <w:trHeight w:val="691"/>
          <w:jc w:val="center"/>
        </w:trPr>
        <w:tc>
          <w:tcPr>
            <w:tcW w:w="567" w:type="dxa"/>
            <w:vMerge/>
            <w:shd w:val="clear" w:color="auto" w:fill="F2F2F2"/>
            <w:vAlign w:val="center"/>
          </w:tcPr>
          <w:p w:rsidR="00AC1593" w:rsidRPr="007311D7" w:rsidRDefault="00AC159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C1593" w:rsidRPr="007311D7" w:rsidRDefault="00AC1593"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C1593" w:rsidRPr="007311D7" w:rsidRDefault="00AC159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C1593" w:rsidRPr="007311D7" w:rsidRDefault="00AC1593" w:rsidP="0071332F">
            <w:pPr>
              <w:spacing w:line="240" w:lineRule="auto"/>
              <w:contextualSpacing/>
              <w:rPr>
                <w:rFonts w:eastAsia="Calibri" w:cs="Times New Roman"/>
                <w:sz w:val="16"/>
                <w:szCs w:val="16"/>
              </w:rPr>
            </w:pPr>
          </w:p>
        </w:tc>
        <w:tc>
          <w:tcPr>
            <w:tcW w:w="992"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C1593" w:rsidRPr="007311D7" w:rsidRDefault="00AC1593" w:rsidP="00455A62">
            <w:pPr>
              <w:spacing w:line="240" w:lineRule="auto"/>
              <w:contextualSpacing/>
              <w:rPr>
                <w:rFonts w:eastAsia="Calibri" w:cs="Times New Roman"/>
                <w:sz w:val="16"/>
                <w:szCs w:val="16"/>
              </w:rPr>
            </w:pPr>
          </w:p>
        </w:tc>
        <w:tc>
          <w:tcPr>
            <w:tcW w:w="3118" w:type="dxa"/>
            <w:shd w:val="clear" w:color="auto" w:fill="auto"/>
            <w:vAlign w:val="center"/>
          </w:tcPr>
          <w:p w:rsidR="00345839" w:rsidRPr="007311D7" w:rsidRDefault="00345839" w:rsidP="00345839">
            <w:pPr>
              <w:spacing w:before="40" w:after="40" w:line="240" w:lineRule="auto"/>
              <w:contextualSpacing/>
              <w:rPr>
                <w:rFonts w:cs="Arial"/>
                <w:sz w:val="16"/>
                <w:szCs w:val="16"/>
              </w:rPr>
            </w:pPr>
            <w:r w:rsidRPr="007311D7">
              <w:rPr>
                <w:rFonts w:cs="Arial"/>
                <w:sz w:val="16"/>
                <w:szCs w:val="16"/>
              </w:rPr>
              <w:t>Położenie nawierzchni asfaltowej na odcinku 80 m drogi nr 229 w miejscowości Barwinek z utwardzeniem poboczy. Wykonanie przepustu na drodze 175 w Barwinku</w:t>
            </w:r>
          </w:p>
        </w:tc>
        <w:tc>
          <w:tcPr>
            <w:tcW w:w="1843"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AC1593" w:rsidRPr="007311D7" w:rsidTr="000401B2">
        <w:trPr>
          <w:trHeight w:val="691"/>
          <w:jc w:val="center"/>
        </w:trPr>
        <w:tc>
          <w:tcPr>
            <w:tcW w:w="567" w:type="dxa"/>
            <w:vMerge/>
            <w:shd w:val="clear" w:color="auto" w:fill="F2F2F2"/>
            <w:vAlign w:val="center"/>
          </w:tcPr>
          <w:p w:rsidR="00AC1593" w:rsidRPr="007311D7" w:rsidRDefault="00AC159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C1593" w:rsidRPr="007311D7" w:rsidRDefault="00AC1593"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C1593" w:rsidRPr="007311D7" w:rsidRDefault="00AC159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C1593" w:rsidRPr="007311D7" w:rsidRDefault="00AC1593" w:rsidP="0071332F">
            <w:pPr>
              <w:spacing w:line="240" w:lineRule="auto"/>
              <w:contextualSpacing/>
              <w:rPr>
                <w:rFonts w:eastAsia="Calibri" w:cs="Times New Roman"/>
                <w:sz w:val="16"/>
                <w:szCs w:val="16"/>
              </w:rPr>
            </w:pPr>
          </w:p>
        </w:tc>
        <w:tc>
          <w:tcPr>
            <w:tcW w:w="992"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C1593" w:rsidRPr="007311D7" w:rsidRDefault="00AC1593" w:rsidP="00455A62">
            <w:pPr>
              <w:spacing w:line="240" w:lineRule="auto"/>
              <w:contextualSpacing/>
              <w:rPr>
                <w:rFonts w:eastAsia="Calibri" w:cs="Times New Roman"/>
                <w:sz w:val="16"/>
                <w:szCs w:val="16"/>
              </w:rPr>
            </w:pPr>
          </w:p>
        </w:tc>
        <w:tc>
          <w:tcPr>
            <w:tcW w:w="3118" w:type="dxa"/>
            <w:shd w:val="clear" w:color="auto" w:fill="auto"/>
            <w:vAlign w:val="center"/>
          </w:tcPr>
          <w:p w:rsidR="00345839" w:rsidRPr="007311D7" w:rsidRDefault="00345839" w:rsidP="00345839">
            <w:pPr>
              <w:spacing w:before="40" w:after="40" w:line="240" w:lineRule="auto"/>
              <w:contextualSpacing/>
              <w:rPr>
                <w:rFonts w:cs="Arial"/>
                <w:sz w:val="16"/>
                <w:szCs w:val="16"/>
              </w:rPr>
            </w:pPr>
            <w:r w:rsidRPr="007311D7">
              <w:rPr>
                <w:rFonts w:cs="Arial"/>
                <w:sz w:val="16"/>
                <w:szCs w:val="16"/>
              </w:rPr>
              <w:t>Przebudowa dróg wewnętrznych na dz. 3966, 1603,1579,1487,2550,</w:t>
            </w:r>
          </w:p>
          <w:p w:rsidR="00345839" w:rsidRPr="007311D7" w:rsidRDefault="00345839" w:rsidP="00345839">
            <w:pPr>
              <w:spacing w:before="40" w:after="40" w:line="240" w:lineRule="auto"/>
              <w:contextualSpacing/>
              <w:rPr>
                <w:rFonts w:cs="Arial"/>
                <w:sz w:val="16"/>
                <w:szCs w:val="16"/>
              </w:rPr>
            </w:pPr>
            <w:r w:rsidRPr="007311D7">
              <w:rPr>
                <w:rFonts w:cs="Arial"/>
                <w:sz w:val="16"/>
                <w:szCs w:val="16"/>
              </w:rPr>
              <w:t>2539/2,2537/2 w Głojsce</w:t>
            </w:r>
          </w:p>
        </w:tc>
        <w:tc>
          <w:tcPr>
            <w:tcW w:w="1843"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AC1593" w:rsidRPr="007311D7" w:rsidTr="000401B2">
        <w:trPr>
          <w:trHeight w:val="691"/>
          <w:jc w:val="center"/>
        </w:trPr>
        <w:tc>
          <w:tcPr>
            <w:tcW w:w="567" w:type="dxa"/>
            <w:vMerge/>
            <w:shd w:val="clear" w:color="auto" w:fill="F2F2F2"/>
            <w:vAlign w:val="center"/>
          </w:tcPr>
          <w:p w:rsidR="00AC1593" w:rsidRPr="007311D7" w:rsidRDefault="00AC159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C1593" w:rsidRPr="007311D7" w:rsidRDefault="00AC1593"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C1593" w:rsidRPr="007311D7" w:rsidRDefault="00AC159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C1593" w:rsidRPr="007311D7" w:rsidRDefault="00AC1593" w:rsidP="0071332F">
            <w:pPr>
              <w:spacing w:line="240" w:lineRule="auto"/>
              <w:contextualSpacing/>
              <w:rPr>
                <w:rFonts w:eastAsia="Calibri" w:cs="Times New Roman"/>
                <w:sz w:val="16"/>
                <w:szCs w:val="16"/>
              </w:rPr>
            </w:pPr>
          </w:p>
        </w:tc>
        <w:tc>
          <w:tcPr>
            <w:tcW w:w="992"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C1593" w:rsidRPr="007311D7" w:rsidRDefault="00AC1593" w:rsidP="00455A62">
            <w:pPr>
              <w:spacing w:line="240" w:lineRule="auto"/>
              <w:contextualSpacing/>
              <w:rPr>
                <w:rFonts w:eastAsia="Calibri" w:cs="Times New Roman"/>
                <w:sz w:val="16"/>
                <w:szCs w:val="16"/>
              </w:rPr>
            </w:pPr>
          </w:p>
        </w:tc>
        <w:tc>
          <w:tcPr>
            <w:tcW w:w="3118" w:type="dxa"/>
            <w:shd w:val="clear" w:color="auto" w:fill="auto"/>
            <w:vAlign w:val="center"/>
          </w:tcPr>
          <w:p w:rsidR="00345839" w:rsidRPr="007311D7" w:rsidRDefault="00345839" w:rsidP="00345839">
            <w:pPr>
              <w:spacing w:before="40" w:after="40" w:line="240" w:lineRule="auto"/>
              <w:contextualSpacing/>
              <w:rPr>
                <w:rFonts w:cs="Arial"/>
                <w:sz w:val="16"/>
                <w:szCs w:val="16"/>
              </w:rPr>
            </w:pPr>
            <w:r w:rsidRPr="007311D7">
              <w:rPr>
                <w:rFonts w:cs="Arial"/>
                <w:sz w:val="16"/>
                <w:szCs w:val="16"/>
              </w:rPr>
              <w:t>Przebudowa drogi wewnętrznej nr 652 około 130m, nr 645 około 147m w miejscowości Lipowica</w:t>
            </w:r>
          </w:p>
        </w:tc>
        <w:tc>
          <w:tcPr>
            <w:tcW w:w="1843"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AC1593" w:rsidRPr="007311D7" w:rsidTr="000401B2">
        <w:trPr>
          <w:trHeight w:val="691"/>
          <w:jc w:val="center"/>
        </w:trPr>
        <w:tc>
          <w:tcPr>
            <w:tcW w:w="567" w:type="dxa"/>
            <w:vMerge/>
            <w:shd w:val="clear" w:color="auto" w:fill="F2F2F2"/>
            <w:vAlign w:val="center"/>
          </w:tcPr>
          <w:p w:rsidR="00AC1593" w:rsidRPr="007311D7" w:rsidRDefault="00AC159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C1593" w:rsidRPr="007311D7" w:rsidRDefault="00AC1593"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C1593" w:rsidRPr="007311D7" w:rsidRDefault="00AC159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C1593" w:rsidRPr="007311D7" w:rsidRDefault="00AC1593" w:rsidP="0071332F">
            <w:pPr>
              <w:spacing w:line="240" w:lineRule="auto"/>
              <w:contextualSpacing/>
              <w:rPr>
                <w:rFonts w:eastAsia="Calibri" w:cs="Times New Roman"/>
                <w:sz w:val="16"/>
                <w:szCs w:val="16"/>
              </w:rPr>
            </w:pPr>
          </w:p>
        </w:tc>
        <w:tc>
          <w:tcPr>
            <w:tcW w:w="992"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C1593" w:rsidRPr="007311D7" w:rsidRDefault="00AC1593"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C1593" w:rsidRPr="007311D7" w:rsidRDefault="00AC1593" w:rsidP="00455A62">
            <w:pPr>
              <w:spacing w:line="240" w:lineRule="auto"/>
              <w:contextualSpacing/>
              <w:rPr>
                <w:rFonts w:eastAsia="Calibri" w:cs="Times New Roman"/>
                <w:sz w:val="16"/>
                <w:szCs w:val="16"/>
              </w:rPr>
            </w:pPr>
          </w:p>
        </w:tc>
        <w:tc>
          <w:tcPr>
            <w:tcW w:w="3118" w:type="dxa"/>
            <w:shd w:val="clear" w:color="auto" w:fill="auto"/>
            <w:vAlign w:val="center"/>
          </w:tcPr>
          <w:p w:rsidR="00345839" w:rsidRPr="007311D7" w:rsidRDefault="00345839" w:rsidP="00345839">
            <w:pPr>
              <w:spacing w:before="40" w:after="40" w:line="240" w:lineRule="auto"/>
              <w:contextualSpacing/>
              <w:rPr>
                <w:rFonts w:cs="Arial"/>
                <w:sz w:val="16"/>
                <w:szCs w:val="16"/>
              </w:rPr>
            </w:pPr>
            <w:r w:rsidRPr="007311D7">
              <w:rPr>
                <w:rFonts w:cs="Arial"/>
                <w:sz w:val="16"/>
                <w:szCs w:val="16"/>
              </w:rPr>
              <w:t>Przebudowa drogi wewnętrznej nr 258 i utwardzenie parkingu o powierzchni 105m</w:t>
            </w:r>
            <w:r w:rsidRPr="007311D7">
              <w:rPr>
                <w:rFonts w:cs="Arial"/>
                <w:sz w:val="16"/>
                <w:szCs w:val="16"/>
                <w:vertAlign w:val="superscript"/>
              </w:rPr>
              <w:t>2</w:t>
            </w:r>
            <w:r w:rsidRPr="007311D7">
              <w:rPr>
                <w:rFonts w:cs="Arial"/>
                <w:sz w:val="16"/>
                <w:szCs w:val="16"/>
              </w:rPr>
              <w:t xml:space="preserve"> na działce nr 260/1 w Mszanie </w:t>
            </w:r>
          </w:p>
        </w:tc>
        <w:tc>
          <w:tcPr>
            <w:tcW w:w="1843"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C1593" w:rsidRPr="007311D7" w:rsidRDefault="00AC1593"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553F6F" w:rsidRPr="007311D7" w:rsidTr="000401B2">
        <w:trPr>
          <w:trHeight w:val="691"/>
          <w:jc w:val="center"/>
        </w:trPr>
        <w:tc>
          <w:tcPr>
            <w:tcW w:w="567" w:type="dxa"/>
            <w:vMerge/>
            <w:shd w:val="clear" w:color="auto" w:fill="F2F2F2"/>
            <w:vAlign w:val="center"/>
          </w:tcPr>
          <w:p w:rsidR="00553F6F" w:rsidRPr="007311D7" w:rsidRDefault="00553F6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553F6F" w:rsidRPr="007311D7" w:rsidRDefault="00553F6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553F6F" w:rsidRPr="007311D7" w:rsidRDefault="00553F6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553F6F" w:rsidRPr="007311D7" w:rsidRDefault="00553F6F" w:rsidP="0071332F">
            <w:pPr>
              <w:spacing w:line="240" w:lineRule="auto"/>
              <w:contextualSpacing/>
              <w:rPr>
                <w:rFonts w:eastAsia="Calibri" w:cs="Times New Roman"/>
                <w:sz w:val="16"/>
                <w:szCs w:val="16"/>
              </w:rPr>
            </w:pPr>
          </w:p>
        </w:tc>
        <w:tc>
          <w:tcPr>
            <w:tcW w:w="992"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553F6F" w:rsidRPr="007311D7" w:rsidRDefault="00553F6F" w:rsidP="00455A62">
            <w:pPr>
              <w:spacing w:line="240" w:lineRule="auto"/>
              <w:contextualSpacing/>
              <w:rPr>
                <w:rFonts w:eastAsia="Calibri" w:cs="Times New Roman"/>
                <w:sz w:val="16"/>
                <w:szCs w:val="16"/>
              </w:rPr>
            </w:pPr>
          </w:p>
        </w:tc>
        <w:tc>
          <w:tcPr>
            <w:tcW w:w="3118" w:type="dxa"/>
            <w:shd w:val="clear" w:color="auto" w:fill="auto"/>
            <w:vAlign w:val="center"/>
          </w:tcPr>
          <w:p w:rsidR="00553F6F" w:rsidRPr="007311D7" w:rsidRDefault="00553F6F" w:rsidP="00553F6F">
            <w:pPr>
              <w:spacing w:before="40" w:after="40" w:line="240" w:lineRule="auto"/>
              <w:contextualSpacing/>
              <w:rPr>
                <w:rFonts w:cs="Arial"/>
                <w:sz w:val="16"/>
                <w:szCs w:val="16"/>
              </w:rPr>
            </w:pPr>
            <w:r w:rsidRPr="007311D7">
              <w:rPr>
                <w:rFonts w:cs="Arial"/>
                <w:sz w:val="16"/>
                <w:szCs w:val="16"/>
              </w:rPr>
              <w:t>Przebudowa drogi wewnętrznej nr 331 w Nadolu , wykonanie nakładki</w:t>
            </w:r>
          </w:p>
          <w:p w:rsidR="00553F6F" w:rsidRPr="007311D7" w:rsidRDefault="00553F6F" w:rsidP="00553F6F">
            <w:pPr>
              <w:spacing w:before="40" w:after="40" w:line="240" w:lineRule="auto"/>
              <w:contextualSpacing/>
              <w:rPr>
                <w:rFonts w:cs="Arial"/>
                <w:sz w:val="16"/>
                <w:szCs w:val="16"/>
              </w:rPr>
            </w:pPr>
            <w:r w:rsidRPr="007311D7">
              <w:rPr>
                <w:rFonts w:cs="Arial"/>
                <w:sz w:val="16"/>
                <w:szCs w:val="16"/>
              </w:rPr>
              <w:t>asfaltowo-bitumicznej</w:t>
            </w:r>
          </w:p>
        </w:tc>
        <w:tc>
          <w:tcPr>
            <w:tcW w:w="1843"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553F6F" w:rsidRPr="007311D7" w:rsidTr="000401B2">
        <w:trPr>
          <w:trHeight w:val="691"/>
          <w:jc w:val="center"/>
        </w:trPr>
        <w:tc>
          <w:tcPr>
            <w:tcW w:w="567" w:type="dxa"/>
            <w:vMerge/>
            <w:shd w:val="clear" w:color="auto" w:fill="F2F2F2"/>
            <w:vAlign w:val="center"/>
          </w:tcPr>
          <w:p w:rsidR="00553F6F" w:rsidRPr="007311D7" w:rsidRDefault="00553F6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553F6F" w:rsidRPr="007311D7" w:rsidRDefault="00553F6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553F6F" w:rsidRPr="007311D7" w:rsidRDefault="00553F6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553F6F" w:rsidRPr="007311D7" w:rsidRDefault="00553F6F" w:rsidP="0071332F">
            <w:pPr>
              <w:spacing w:line="240" w:lineRule="auto"/>
              <w:contextualSpacing/>
              <w:rPr>
                <w:rFonts w:eastAsia="Calibri" w:cs="Times New Roman"/>
                <w:sz w:val="16"/>
                <w:szCs w:val="16"/>
              </w:rPr>
            </w:pPr>
          </w:p>
        </w:tc>
        <w:tc>
          <w:tcPr>
            <w:tcW w:w="992"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553F6F" w:rsidRPr="007311D7" w:rsidRDefault="00553F6F" w:rsidP="00455A62">
            <w:pPr>
              <w:spacing w:line="240" w:lineRule="auto"/>
              <w:contextualSpacing/>
              <w:rPr>
                <w:rFonts w:eastAsia="Calibri" w:cs="Times New Roman"/>
                <w:sz w:val="16"/>
                <w:szCs w:val="16"/>
              </w:rPr>
            </w:pPr>
          </w:p>
        </w:tc>
        <w:tc>
          <w:tcPr>
            <w:tcW w:w="3118" w:type="dxa"/>
            <w:shd w:val="clear" w:color="auto" w:fill="auto"/>
            <w:vAlign w:val="center"/>
          </w:tcPr>
          <w:p w:rsidR="002F1B0D" w:rsidRPr="007311D7" w:rsidRDefault="002F1B0D" w:rsidP="002F1B0D">
            <w:pPr>
              <w:spacing w:before="40" w:after="40" w:line="240" w:lineRule="auto"/>
              <w:contextualSpacing/>
              <w:rPr>
                <w:rFonts w:cs="Arial"/>
                <w:sz w:val="16"/>
                <w:szCs w:val="16"/>
              </w:rPr>
            </w:pPr>
            <w:r w:rsidRPr="007311D7">
              <w:rPr>
                <w:rFonts w:cs="Arial"/>
                <w:sz w:val="16"/>
                <w:szCs w:val="16"/>
              </w:rPr>
              <w:t>Przebudowa drogi wewnętrznej nr 1080/1 w Nadolu , wykonanie nakładki</w:t>
            </w:r>
          </w:p>
          <w:p w:rsidR="00553F6F" w:rsidRPr="007311D7" w:rsidRDefault="002F1B0D" w:rsidP="002F1B0D">
            <w:pPr>
              <w:spacing w:before="40" w:after="40" w:line="240" w:lineRule="auto"/>
              <w:contextualSpacing/>
              <w:rPr>
                <w:rFonts w:cs="Arial"/>
                <w:sz w:val="16"/>
                <w:szCs w:val="16"/>
              </w:rPr>
            </w:pPr>
            <w:r w:rsidRPr="007311D7">
              <w:rPr>
                <w:rFonts w:cs="Arial"/>
                <w:sz w:val="16"/>
                <w:szCs w:val="16"/>
              </w:rPr>
              <w:t>asfaltowo-bitumicznej</w:t>
            </w:r>
          </w:p>
        </w:tc>
        <w:tc>
          <w:tcPr>
            <w:tcW w:w="1843"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553F6F" w:rsidRPr="007311D7" w:rsidTr="000401B2">
        <w:trPr>
          <w:trHeight w:val="691"/>
          <w:jc w:val="center"/>
        </w:trPr>
        <w:tc>
          <w:tcPr>
            <w:tcW w:w="567" w:type="dxa"/>
            <w:vMerge/>
            <w:shd w:val="clear" w:color="auto" w:fill="F2F2F2"/>
            <w:vAlign w:val="center"/>
          </w:tcPr>
          <w:p w:rsidR="00553F6F" w:rsidRPr="007311D7" w:rsidRDefault="00553F6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553F6F" w:rsidRPr="007311D7" w:rsidRDefault="00553F6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553F6F" w:rsidRPr="007311D7" w:rsidRDefault="00553F6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553F6F" w:rsidRPr="007311D7" w:rsidRDefault="00553F6F" w:rsidP="0071332F">
            <w:pPr>
              <w:spacing w:line="240" w:lineRule="auto"/>
              <w:contextualSpacing/>
              <w:rPr>
                <w:rFonts w:eastAsia="Calibri" w:cs="Times New Roman"/>
                <w:sz w:val="16"/>
                <w:szCs w:val="16"/>
              </w:rPr>
            </w:pPr>
          </w:p>
        </w:tc>
        <w:tc>
          <w:tcPr>
            <w:tcW w:w="992"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553F6F" w:rsidRPr="007311D7" w:rsidRDefault="00553F6F" w:rsidP="00455A62">
            <w:pPr>
              <w:spacing w:line="240" w:lineRule="auto"/>
              <w:contextualSpacing/>
              <w:rPr>
                <w:rFonts w:eastAsia="Calibri" w:cs="Times New Roman"/>
                <w:sz w:val="16"/>
                <w:szCs w:val="16"/>
              </w:rPr>
            </w:pPr>
          </w:p>
        </w:tc>
        <w:tc>
          <w:tcPr>
            <w:tcW w:w="3118" w:type="dxa"/>
            <w:shd w:val="clear" w:color="auto" w:fill="auto"/>
            <w:vAlign w:val="center"/>
          </w:tcPr>
          <w:p w:rsidR="002F1B0D" w:rsidRPr="007311D7" w:rsidRDefault="002F1B0D" w:rsidP="002F1B0D">
            <w:pPr>
              <w:spacing w:before="40" w:after="40" w:line="240" w:lineRule="auto"/>
              <w:contextualSpacing/>
              <w:rPr>
                <w:rFonts w:cs="Arial"/>
                <w:sz w:val="16"/>
                <w:szCs w:val="16"/>
              </w:rPr>
            </w:pPr>
            <w:r w:rsidRPr="007311D7">
              <w:rPr>
                <w:rFonts w:cs="Arial"/>
                <w:sz w:val="16"/>
                <w:szCs w:val="16"/>
              </w:rPr>
              <w:t xml:space="preserve">Wykonanie nakładki asfaltowo-bitumicznej na drodze Olchowiec-Kolonia działka nr 330 </w:t>
            </w:r>
          </w:p>
        </w:tc>
        <w:tc>
          <w:tcPr>
            <w:tcW w:w="1843"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553F6F" w:rsidRPr="007311D7" w:rsidTr="000401B2">
        <w:trPr>
          <w:trHeight w:val="691"/>
          <w:jc w:val="center"/>
        </w:trPr>
        <w:tc>
          <w:tcPr>
            <w:tcW w:w="567" w:type="dxa"/>
            <w:vMerge/>
            <w:shd w:val="clear" w:color="auto" w:fill="F2F2F2"/>
            <w:vAlign w:val="center"/>
          </w:tcPr>
          <w:p w:rsidR="00553F6F" w:rsidRPr="007311D7" w:rsidRDefault="00553F6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553F6F" w:rsidRPr="007311D7" w:rsidRDefault="00553F6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553F6F" w:rsidRPr="007311D7" w:rsidRDefault="00553F6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553F6F" w:rsidRPr="007311D7" w:rsidRDefault="00553F6F" w:rsidP="0071332F">
            <w:pPr>
              <w:spacing w:line="240" w:lineRule="auto"/>
              <w:contextualSpacing/>
              <w:rPr>
                <w:rFonts w:eastAsia="Calibri" w:cs="Times New Roman"/>
                <w:sz w:val="16"/>
                <w:szCs w:val="16"/>
              </w:rPr>
            </w:pPr>
          </w:p>
        </w:tc>
        <w:tc>
          <w:tcPr>
            <w:tcW w:w="992"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553F6F" w:rsidRPr="007311D7" w:rsidRDefault="00553F6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553F6F" w:rsidRPr="007311D7" w:rsidRDefault="00553F6F" w:rsidP="00455A62">
            <w:pPr>
              <w:spacing w:line="240" w:lineRule="auto"/>
              <w:contextualSpacing/>
              <w:rPr>
                <w:rFonts w:eastAsia="Calibri" w:cs="Times New Roman"/>
                <w:sz w:val="16"/>
                <w:szCs w:val="16"/>
              </w:rPr>
            </w:pPr>
          </w:p>
        </w:tc>
        <w:tc>
          <w:tcPr>
            <w:tcW w:w="3118" w:type="dxa"/>
            <w:shd w:val="clear" w:color="auto" w:fill="auto"/>
            <w:vAlign w:val="center"/>
          </w:tcPr>
          <w:p w:rsidR="009A14AE" w:rsidRPr="007311D7" w:rsidRDefault="009A14AE" w:rsidP="009A14AE">
            <w:pPr>
              <w:spacing w:before="40" w:after="40" w:line="240" w:lineRule="auto"/>
              <w:contextualSpacing/>
              <w:rPr>
                <w:rFonts w:cs="Arial"/>
                <w:sz w:val="16"/>
                <w:szCs w:val="16"/>
              </w:rPr>
            </w:pPr>
            <w:r w:rsidRPr="007311D7">
              <w:rPr>
                <w:rFonts w:cs="Arial"/>
                <w:sz w:val="16"/>
                <w:szCs w:val="16"/>
              </w:rPr>
              <w:t>Przebudowa drogi wewnętrznej na ulicy</w:t>
            </w:r>
          </w:p>
          <w:p w:rsidR="009A14AE" w:rsidRPr="007311D7" w:rsidRDefault="009A14AE" w:rsidP="009A14AE">
            <w:pPr>
              <w:spacing w:before="40" w:after="40" w:line="240" w:lineRule="auto"/>
              <w:contextualSpacing/>
              <w:rPr>
                <w:rFonts w:cs="Arial"/>
                <w:sz w:val="16"/>
                <w:szCs w:val="16"/>
              </w:rPr>
            </w:pPr>
            <w:r w:rsidRPr="007311D7">
              <w:rPr>
                <w:rFonts w:cs="Arial"/>
                <w:sz w:val="16"/>
                <w:szCs w:val="16"/>
              </w:rPr>
              <w:t>Pocztowej w Równem na działkach nr 398, 397/8 oraz przebudowa drogi wewnętrznej na ulicy Dworskiej na działce nr 390/3. Wykonanie koryta na</w:t>
            </w:r>
          </w:p>
          <w:p w:rsidR="009A14AE" w:rsidRPr="007311D7" w:rsidRDefault="009A14AE" w:rsidP="009A14AE">
            <w:pPr>
              <w:spacing w:before="40" w:after="40" w:line="240" w:lineRule="auto"/>
              <w:contextualSpacing/>
              <w:rPr>
                <w:rFonts w:cs="Arial"/>
                <w:sz w:val="16"/>
                <w:szCs w:val="16"/>
              </w:rPr>
            </w:pPr>
            <w:r w:rsidRPr="007311D7">
              <w:rPr>
                <w:rFonts w:cs="Arial"/>
                <w:sz w:val="16"/>
                <w:szCs w:val="16"/>
              </w:rPr>
              <w:t>jezdni w gruncie, podbudowa z kruszywa</w:t>
            </w:r>
          </w:p>
          <w:p w:rsidR="009A14AE" w:rsidRPr="007311D7" w:rsidRDefault="009A14AE" w:rsidP="009A14AE">
            <w:pPr>
              <w:spacing w:before="40" w:after="40" w:line="240" w:lineRule="auto"/>
              <w:contextualSpacing/>
              <w:rPr>
                <w:rFonts w:cs="Arial"/>
                <w:sz w:val="16"/>
                <w:szCs w:val="16"/>
              </w:rPr>
            </w:pPr>
            <w:r w:rsidRPr="007311D7">
              <w:rPr>
                <w:rFonts w:cs="Arial"/>
                <w:sz w:val="16"/>
                <w:szCs w:val="16"/>
              </w:rPr>
              <w:t>kamiennego, nawierzchnia asfaltowa z mieszanek mineralno-bitumicznych</w:t>
            </w:r>
          </w:p>
        </w:tc>
        <w:tc>
          <w:tcPr>
            <w:tcW w:w="1843"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553F6F" w:rsidRPr="007311D7" w:rsidRDefault="00553F6F"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9A14AE" w:rsidRPr="007311D7" w:rsidTr="000401B2">
        <w:trPr>
          <w:trHeight w:val="691"/>
          <w:jc w:val="center"/>
        </w:trPr>
        <w:tc>
          <w:tcPr>
            <w:tcW w:w="567" w:type="dxa"/>
            <w:vMerge/>
            <w:shd w:val="clear" w:color="auto" w:fill="F2F2F2"/>
            <w:vAlign w:val="center"/>
          </w:tcPr>
          <w:p w:rsidR="009A14AE" w:rsidRPr="007311D7" w:rsidRDefault="009A14A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9A14AE" w:rsidRPr="007311D7" w:rsidRDefault="009A14AE"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9A14AE" w:rsidRPr="007311D7" w:rsidRDefault="009A14A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9A14AE" w:rsidRPr="007311D7" w:rsidRDefault="009A14AE" w:rsidP="0071332F">
            <w:pPr>
              <w:spacing w:line="240" w:lineRule="auto"/>
              <w:contextualSpacing/>
              <w:rPr>
                <w:rFonts w:eastAsia="Calibri" w:cs="Times New Roman"/>
                <w:sz w:val="16"/>
                <w:szCs w:val="16"/>
              </w:rPr>
            </w:pPr>
          </w:p>
        </w:tc>
        <w:tc>
          <w:tcPr>
            <w:tcW w:w="992" w:type="dxa"/>
            <w:vMerge/>
            <w:shd w:val="clear" w:color="auto" w:fill="auto"/>
            <w:vAlign w:val="center"/>
          </w:tcPr>
          <w:p w:rsidR="009A14AE" w:rsidRPr="007311D7" w:rsidRDefault="009A14A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9A14AE" w:rsidRPr="007311D7" w:rsidRDefault="009A14A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9A14AE" w:rsidRPr="007311D7" w:rsidRDefault="009A14AE" w:rsidP="00455A62">
            <w:pPr>
              <w:spacing w:line="240" w:lineRule="auto"/>
              <w:contextualSpacing/>
              <w:rPr>
                <w:rFonts w:eastAsia="Calibri" w:cs="Times New Roman"/>
                <w:sz w:val="16"/>
                <w:szCs w:val="16"/>
              </w:rPr>
            </w:pPr>
          </w:p>
        </w:tc>
        <w:tc>
          <w:tcPr>
            <w:tcW w:w="3118" w:type="dxa"/>
            <w:shd w:val="clear" w:color="auto" w:fill="auto"/>
            <w:vAlign w:val="center"/>
          </w:tcPr>
          <w:p w:rsidR="009D3F48" w:rsidRPr="007311D7" w:rsidRDefault="009D3F48" w:rsidP="009D3F48">
            <w:pPr>
              <w:spacing w:before="40" w:after="40" w:line="240" w:lineRule="auto"/>
              <w:contextualSpacing/>
              <w:rPr>
                <w:rFonts w:cs="Arial"/>
                <w:sz w:val="16"/>
                <w:szCs w:val="16"/>
              </w:rPr>
            </w:pPr>
            <w:r w:rsidRPr="007311D7">
              <w:rPr>
                <w:rFonts w:cs="Arial"/>
                <w:sz w:val="16"/>
                <w:szCs w:val="16"/>
              </w:rPr>
              <w:t>Wykonanie miejsc postojowych i remont drogi dojazdowej do Szkoły Podstawowej w Tylawie</w:t>
            </w:r>
          </w:p>
        </w:tc>
        <w:tc>
          <w:tcPr>
            <w:tcW w:w="1843" w:type="dxa"/>
            <w:shd w:val="clear" w:color="auto" w:fill="auto"/>
            <w:vAlign w:val="center"/>
          </w:tcPr>
          <w:p w:rsidR="009A14AE" w:rsidRPr="007311D7" w:rsidRDefault="009D3F48" w:rsidP="008D4183">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9A14AE" w:rsidRPr="007311D7" w:rsidRDefault="002810B8" w:rsidP="008D4183">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0E36AC" w:rsidRPr="007311D7" w:rsidTr="000E36AC">
        <w:trPr>
          <w:trHeight w:val="875"/>
          <w:jc w:val="center"/>
        </w:trPr>
        <w:tc>
          <w:tcPr>
            <w:tcW w:w="567" w:type="dxa"/>
            <w:vMerge/>
            <w:shd w:val="clear" w:color="auto" w:fill="F2F2F2"/>
            <w:vAlign w:val="center"/>
          </w:tcPr>
          <w:p w:rsidR="000E36AC" w:rsidRPr="007311D7" w:rsidRDefault="000E36A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0E36AC" w:rsidRPr="007311D7" w:rsidRDefault="000E36AC"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0E36AC" w:rsidRPr="007311D7" w:rsidRDefault="000E36A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0E36AC" w:rsidRPr="007311D7" w:rsidRDefault="000E36AC" w:rsidP="0071332F">
            <w:pPr>
              <w:spacing w:line="240" w:lineRule="auto"/>
              <w:contextualSpacing/>
              <w:rPr>
                <w:rFonts w:eastAsia="Calibri" w:cs="Times New Roman"/>
                <w:sz w:val="16"/>
                <w:szCs w:val="16"/>
              </w:rPr>
            </w:pPr>
          </w:p>
        </w:tc>
        <w:tc>
          <w:tcPr>
            <w:tcW w:w="992" w:type="dxa"/>
            <w:vMerge/>
            <w:shd w:val="clear" w:color="auto" w:fill="auto"/>
            <w:vAlign w:val="center"/>
          </w:tcPr>
          <w:p w:rsidR="000E36AC" w:rsidRPr="007311D7" w:rsidRDefault="000E36AC"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0E36AC" w:rsidRPr="007311D7" w:rsidRDefault="000E36AC"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0E36AC" w:rsidRPr="007311D7" w:rsidRDefault="000E36AC" w:rsidP="00455A62">
            <w:pPr>
              <w:spacing w:line="240" w:lineRule="auto"/>
              <w:contextualSpacing/>
              <w:rPr>
                <w:rFonts w:eastAsia="Calibri" w:cs="Times New Roman"/>
                <w:sz w:val="16"/>
                <w:szCs w:val="16"/>
              </w:rPr>
            </w:pPr>
          </w:p>
        </w:tc>
        <w:tc>
          <w:tcPr>
            <w:tcW w:w="3118" w:type="dxa"/>
            <w:shd w:val="clear" w:color="auto" w:fill="auto"/>
            <w:vAlign w:val="center"/>
          </w:tcPr>
          <w:p w:rsidR="000E36AC" w:rsidRPr="007311D7" w:rsidRDefault="000E36AC" w:rsidP="00455A62">
            <w:pPr>
              <w:spacing w:before="40" w:after="40" w:line="240" w:lineRule="auto"/>
              <w:contextualSpacing/>
              <w:rPr>
                <w:rFonts w:cs="Arial"/>
                <w:sz w:val="16"/>
                <w:szCs w:val="16"/>
              </w:rPr>
            </w:pPr>
            <w:r w:rsidRPr="007311D7">
              <w:rPr>
                <w:rFonts w:cs="Arial"/>
                <w:sz w:val="16"/>
                <w:szCs w:val="16"/>
              </w:rPr>
              <w:t>Utrzymywanie czystości nawierzchni ulic w miastach przez ograniczenie wtórnego pylenia</w:t>
            </w:r>
          </w:p>
        </w:tc>
        <w:tc>
          <w:tcPr>
            <w:tcW w:w="1843" w:type="dxa"/>
            <w:shd w:val="clear" w:color="auto" w:fill="auto"/>
            <w:vAlign w:val="center"/>
          </w:tcPr>
          <w:p w:rsidR="000E36AC" w:rsidRPr="007311D7" w:rsidRDefault="000E36AC" w:rsidP="00056CA7">
            <w:pPr>
              <w:spacing w:line="240" w:lineRule="auto"/>
              <w:contextualSpacing/>
              <w:rPr>
                <w:rFonts w:eastAsia="Calibri" w:cs="Times New Roman"/>
                <w:sz w:val="16"/>
                <w:szCs w:val="16"/>
              </w:rPr>
            </w:pPr>
            <w:r w:rsidRPr="007311D7">
              <w:rPr>
                <w:rFonts w:eastAsia="Calibri" w:cs="Times New Roman"/>
                <w:sz w:val="16"/>
                <w:szCs w:val="16"/>
              </w:rPr>
              <w:t>W – Gmina Dukla</w:t>
            </w:r>
          </w:p>
          <w:p w:rsidR="000E36AC" w:rsidRPr="007311D7" w:rsidRDefault="000E36AC" w:rsidP="00056CA7">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0E36AC" w:rsidRPr="007311D7" w:rsidRDefault="002810B8" w:rsidP="002810B8">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7B7815" w:rsidRPr="007311D7" w:rsidTr="007550B9">
        <w:trPr>
          <w:trHeight w:val="739"/>
          <w:jc w:val="center"/>
        </w:trPr>
        <w:tc>
          <w:tcPr>
            <w:tcW w:w="567" w:type="dxa"/>
            <w:vMerge/>
            <w:shd w:val="clear" w:color="auto" w:fill="F2F2F2"/>
            <w:vAlign w:val="center"/>
          </w:tcPr>
          <w:p w:rsidR="00C80FC1" w:rsidRPr="007311D7" w:rsidRDefault="00C80FC1"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80FC1" w:rsidRPr="007311D7" w:rsidRDefault="00C80FC1"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80FC1" w:rsidRPr="007311D7" w:rsidRDefault="00C80FC1"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80FC1" w:rsidRPr="007311D7" w:rsidRDefault="00C80FC1" w:rsidP="00455A62">
            <w:pPr>
              <w:spacing w:line="240" w:lineRule="auto"/>
              <w:contextualSpacing/>
              <w:rPr>
                <w:rFonts w:eastAsia="Calibri" w:cs="Times New Roman"/>
                <w:sz w:val="16"/>
                <w:szCs w:val="16"/>
              </w:rPr>
            </w:pPr>
          </w:p>
        </w:tc>
        <w:tc>
          <w:tcPr>
            <w:tcW w:w="992"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80FC1" w:rsidRPr="007311D7" w:rsidRDefault="00C80FC1" w:rsidP="00455A62">
            <w:pPr>
              <w:spacing w:line="240" w:lineRule="auto"/>
              <w:contextualSpacing/>
              <w:rPr>
                <w:rFonts w:eastAsia="Calibri" w:cs="Times New Roman"/>
                <w:sz w:val="16"/>
                <w:szCs w:val="16"/>
              </w:rPr>
            </w:pPr>
          </w:p>
        </w:tc>
        <w:tc>
          <w:tcPr>
            <w:tcW w:w="3118" w:type="dxa"/>
            <w:shd w:val="clear" w:color="auto" w:fill="auto"/>
            <w:vAlign w:val="center"/>
          </w:tcPr>
          <w:p w:rsidR="00C80FC1" w:rsidRPr="007311D7" w:rsidRDefault="00682517" w:rsidP="00682517">
            <w:pPr>
              <w:spacing w:before="40" w:after="40" w:line="240" w:lineRule="auto"/>
              <w:contextualSpacing/>
              <w:rPr>
                <w:rFonts w:cs="Arial"/>
                <w:sz w:val="16"/>
                <w:szCs w:val="16"/>
              </w:rPr>
            </w:pPr>
            <w:r w:rsidRPr="007311D7">
              <w:rPr>
                <w:rFonts w:cs="Arial"/>
                <w:sz w:val="16"/>
                <w:szCs w:val="16"/>
              </w:rPr>
              <w:t>Tworzenie warunków dla zwiększenia wykorzystania transportu zbiorowego przez mieszkańców  gminy</w:t>
            </w:r>
          </w:p>
        </w:tc>
        <w:tc>
          <w:tcPr>
            <w:tcW w:w="1843" w:type="dxa"/>
            <w:shd w:val="clear" w:color="auto" w:fill="auto"/>
            <w:vAlign w:val="center"/>
          </w:tcPr>
          <w:p w:rsidR="00C80FC1" w:rsidRPr="007311D7" w:rsidRDefault="00C80FC1" w:rsidP="00455A62">
            <w:pPr>
              <w:spacing w:line="240" w:lineRule="auto"/>
              <w:contextualSpacing/>
              <w:rPr>
                <w:rFonts w:eastAsia="Calibri" w:cs="Times New Roman"/>
                <w:sz w:val="16"/>
                <w:szCs w:val="16"/>
              </w:rPr>
            </w:pPr>
            <w:r w:rsidRPr="007311D7">
              <w:rPr>
                <w:rFonts w:eastAsia="Calibri" w:cs="Times New Roman"/>
                <w:sz w:val="16"/>
                <w:szCs w:val="16"/>
              </w:rPr>
              <w:t xml:space="preserve">W – </w:t>
            </w:r>
            <w:r w:rsidR="00682517" w:rsidRPr="007311D7">
              <w:rPr>
                <w:rFonts w:eastAsia="Calibri" w:cs="Times New Roman"/>
                <w:sz w:val="16"/>
                <w:szCs w:val="16"/>
              </w:rPr>
              <w:t>Gmina Dukla</w:t>
            </w:r>
          </w:p>
          <w:p w:rsidR="00C80FC1" w:rsidRPr="007311D7" w:rsidRDefault="00C80FC1" w:rsidP="0095211C">
            <w:pPr>
              <w:spacing w:line="240" w:lineRule="auto"/>
              <w:contextualSpacing/>
              <w:rPr>
                <w:rFonts w:eastAsia="Calibri" w:cs="Times New Roman"/>
                <w:sz w:val="16"/>
                <w:szCs w:val="16"/>
              </w:rPr>
            </w:pPr>
            <w:r w:rsidRPr="007311D7">
              <w:rPr>
                <w:rFonts w:eastAsia="Calibri" w:cs="Times New Roman"/>
                <w:sz w:val="16"/>
                <w:szCs w:val="16"/>
              </w:rPr>
              <w:t>M – przedsiębiorstwa prowadzące usługi komunikacyjne</w:t>
            </w:r>
          </w:p>
        </w:tc>
        <w:tc>
          <w:tcPr>
            <w:tcW w:w="1820" w:type="dxa"/>
            <w:shd w:val="clear" w:color="auto" w:fill="auto"/>
            <w:vAlign w:val="center"/>
          </w:tcPr>
          <w:p w:rsidR="00C80FC1" w:rsidRPr="007311D7" w:rsidRDefault="002810B8" w:rsidP="00B16791">
            <w:pPr>
              <w:spacing w:line="240" w:lineRule="auto"/>
              <w:contextualSpacing/>
              <w:rPr>
                <w:rFonts w:eastAsia="Calibri" w:cs="Times New Roman"/>
                <w:sz w:val="16"/>
                <w:szCs w:val="16"/>
              </w:rPr>
            </w:pPr>
            <w:r w:rsidRPr="007311D7">
              <w:rPr>
                <w:rFonts w:eastAsia="Calibri" w:cs="Times New Roman"/>
                <w:sz w:val="16"/>
                <w:szCs w:val="16"/>
              </w:rPr>
              <w:t>Brak chęci mieszkańców do korzystania z transportu publicznego</w:t>
            </w:r>
          </w:p>
        </w:tc>
      </w:tr>
      <w:tr w:rsidR="007B7815" w:rsidRPr="007311D7" w:rsidTr="00FE2EB1">
        <w:trPr>
          <w:trHeight w:val="548"/>
          <w:jc w:val="center"/>
        </w:trPr>
        <w:tc>
          <w:tcPr>
            <w:tcW w:w="567" w:type="dxa"/>
            <w:vMerge/>
            <w:shd w:val="clear" w:color="auto" w:fill="F2F2F2"/>
            <w:vAlign w:val="center"/>
          </w:tcPr>
          <w:p w:rsidR="00C80FC1" w:rsidRPr="007311D7" w:rsidRDefault="00C80FC1"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80FC1" w:rsidRPr="007311D7" w:rsidRDefault="00C80FC1"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80FC1" w:rsidRPr="007311D7" w:rsidRDefault="00C80FC1"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80FC1" w:rsidRPr="007311D7" w:rsidRDefault="00C80FC1" w:rsidP="00455A62">
            <w:pPr>
              <w:spacing w:line="240" w:lineRule="auto"/>
              <w:contextualSpacing/>
              <w:rPr>
                <w:rFonts w:eastAsia="Calibri" w:cs="Times New Roman"/>
                <w:sz w:val="16"/>
                <w:szCs w:val="16"/>
              </w:rPr>
            </w:pPr>
          </w:p>
        </w:tc>
        <w:tc>
          <w:tcPr>
            <w:tcW w:w="992"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80FC1" w:rsidRPr="007311D7" w:rsidRDefault="00C80FC1"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80FC1" w:rsidRPr="007311D7" w:rsidRDefault="00C80FC1" w:rsidP="00455A62">
            <w:pPr>
              <w:spacing w:line="240" w:lineRule="auto"/>
              <w:contextualSpacing/>
              <w:rPr>
                <w:rFonts w:eastAsia="Calibri" w:cs="Times New Roman"/>
                <w:sz w:val="16"/>
                <w:szCs w:val="16"/>
              </w:rPr>
            </w:pPr>
          </w:p>
        </w:tc>
        <w:tc>
          <w:tcPr>
            <w:tcW w:w="3118" w:type="dxa"/>
            <w:shd w:val="clear" w:color="auto" w:fill="auto"/>
            <w:vAlign w:val="center"/>
          </w:tcPr>
          <w:p w:rsidR="00C80FC1" w:rsidRPr="007311D7" w:rsidRDefault="00301FC2" w:rsidP="00455A62">
            <w:pPr>
              <w:spacing w:before="40" w:after="40" w:line="240" w:lineRule="auto"/>
              <w:contextualSpacing/>
              <w:rPr>
                <w:rFonts w:cs="Arial"/>
                <w:sz w:val="16"/>
                <w:szCs w:val="16"/>
              </w:rPr>
            </w:pPr>
            <w:r w:rsidRPr="007311D7">
              <w:rPr>
                <w:rFonts w:cs="Arial"/>
                <w:sz w:val="16"/>
                <w:szCs w:val="16"/>
              </w:rPr>
              <w:t>Tworzenie warunków do rozwoju ruchu rowerowego poprzez rozbudowę systemu ścieżek rowerowych</w:t>
            </w:r>
          </w:p>
        </w:tc>
        <w:tc>
          <w:tcPr>
            <w:tcW w:w="1843" w:type="dxa"/>
            <w:shd w:val="clear" w:color="auto" w:fill="auto"/>
            <w:vAlign w:val="center"/>
          </w:tcPr>
          <w:p w:rsidR="00C80FC1" w:rsidRPr="007311D7" w:rsidRDefault="00C80FC1" w:rsidP="009A7249">
            <w:pPr>
              <w:spacing w:line="240" w:lineRule="auto"/>
              <w:contextualSpacing/>
              <w:rPr>
                <w:rFonts w:eastAsia="Calibri" w:cs="Times New Roman"/>
                <w:sz w:val="16"/>
                <w:szCs w:val="16"/>
              </w:rPr>
            </w:pPr>
            <w:r w:rsidRPr="007311D7">
              <w:rPr>
                <w:rFonts w:eastAsia="Calibri" w:cs="Times New Roman"/>
                <w:sz w:val="16"/>
                <w:szCs w:val="16"/>
              </w:rPr>
              <w:t xml:space="preserve">W – </w:t>
            </w:r>
            <w:r w:rsidR="009A7249" w:rsidRPr="007311D7">
              <w:rPr>
                <w:rFonts w:eastAsia="Calibri" w:cs="Times New Roman"/>
                <w:sz w:val="16"/>
                <w:szCs w:val="16"/>
              </w:rPr>
              <w:t>Gmina Dukla</w:t>
            </w:r>
          </w:p>
        </w:tc>
        <w:tc>
          <w:tcPr>
            <w:tcW w:w="1820" w:type="dxa"/>
            <w:shd w:val="clear" w:color="auto" w:fill="auto"/>
            <w:vAlign w:val="center"/>
          </w:tcPr>
          <w:p w:rsidR="00C80FC1" w:rsidRPr="007311D7" w:rsidRDefault="00C80FC1" w:rsidP="00D3541D">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B7815" w:rsidRPr="007311D7" w:rsidTr="000E36AC">
        <w:trPr>
          <w:trHeight w:val="1419"/>
          <w:jc w:val="center"/>
        </w:trPr>
        <w:tc>
          <w:tcPr>
            <w:tcW w:w="567" w:type="dxa"/>
            <w:vMerge/>
            <w:shd w:val="clear" w:color="auto" w:fill="F2F2F2"/>
            <w:vAlign w:val="center"/>
          </w:tcPr>
          <w:p w:rsidR="00C80FC1" w:rsidRPr="007311D7" w:rsidRDefault="00C80FC1"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80FC1" w:rsidRPr="007311D7" w:rsidRDefault="00C80FC1"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80FC1" w:rsidRPr="007311D7" w:rsidRDefault="00C80FC1"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C80FC1" w:rsidRPr="007311D7" w:rsidRDefault="00AF5E1A" w:rsidP="00A54CBB">
            <w:pPr>
              <w:spacing w:line="240" w:lineRule="auto"/>
              <w:contextualSpacing/>
              <w:rPr>
                <w:rFonts w:eastAsia="Calibri" w:cs="Times New Roman"/>
                <w:sz w:val="16"/>
                <w:szCs w:val="16"/>
              </w:rPr>
            </w:pPr>
            <w:r w:rsidRPr="007311D7">
              <w:rPr>
                <w:rFonts w:eastAsia="Calibri" w:cs="Times New Roman"/>
                <w:sz w:val="16"/>
                <w:szCs w:val="16"/>
              </w:rPr>
              <w:t>Emisja gazowych zanieczyszczeń powietrza z zakładów szczególnie uciążliwych [t]</w:t>
            </w:r>
          </w:p>
          <w:p w:rsidR="00AF5E1A" w:rsidRPr="007311D7" w:rsidRDefault="00AF5E1A" w:rsidP="00A54CBB">
            <w:pPr>
              <w:spacing w:line="240" w:lineRule="auto"/>
              <w:contextualSpacing/>
              <w:rPr>
                <w:rFonts w:eastAsia="Calibri" w:cs="Times New Roman"/>
                <w:sz w:val="16"/>
                <w:szCs w:val="16"/>
              </w:rPr>
            </w:pPr>
          </w:p>
          <w:p w:rsidR="00AF5E1A" w:rsidRPr="007311D7" w:rsidRDefault="00AF5E1A" w:rsidP="00AF5E1A">
            <w:pPr>
              <w:spacing w:line="240" w:lineRule="auto"/>
              <w:contextualSpacing/>
              <w:rPr>
                <w:rFonts w:eastAsia="Calibri" w:cs="Times New Roman"/>
                <w:sz w:val="16"/>
                <w:szCs w:val="16"/>
                <w:u w:val="single"/>
              </w:rPr>
            </w:pPr>
            <w:r w:rsidRPr="007311D7">
              <w:rPr>
                <w:rFonts w:eastAsia="Calibri" w:cs="Times New Roman"/>
                <w:sz w:val="16"/>
                <w:szCs w:val="16"/>
                <w:u w:val="single"/>
              </w:rPr>
              <w:t>Źródło:</w:t>
            </w:r>
          </w:p>
          <w:p w:rsidR="00AF5E1A" w:rsidRPr="007311D7" w:rsidRDefault="00AF5E1A" w:rsidP="00AF5E1A">
            <w:pPr>
              <w:spacing w:line="240" w:lineRule="auto"/>
              <w:contextualSpacing/>
              <w:rPr>
                <w:rFonts w:eastAsia="Calibri" w:cs="Times New Roman"/>
                <w:sz w:val="16"/>
                <w:szCs w:val="16"/>
              </w:rPr>
            </w:pPr>
            <w:r w:rsidRPr="007311D7">
              <w:rPr>
                <w:rFonts w:eastAsia="Calibri" w:cs="Times New Roman"/>
                <w:sz w:val="16"/>
                <w:szCs w:val="16"/>
              </w:rPr>
              <w:t>GUS</w:t>
            </w:r>
          </w:p>
        </w:tc>
        <w:tc>
          <w:tcPr>
            <w:tcW w:w="992" w:type="dxa"/>
            <w:vMerge w:val="restart"/>
            <w:shd w:val="clear" w:color="auto" w:fill="auto"/>
            <w:vAlign w:val="center"/>
          </w:tcPr>
          <w:p w:rsidR="00C80FC1" w:rsidRPr="007311D7" w:rsidRDefault="00AF5E1A" w:rsidP="007B7815">
            <w:pPr>
              <w:spacing w:line="240" w:lineRule="auto"/>
              <w:contextualSpacing/>
              <w:jc w:val="center"/>
              <w:rPr>
                <w:rFonts w:eastAsia="Calibri" w:cs="Times New Roman"/>
                <w:sz w:val="16"/>
                <w:szCs w:val="16"/>
              </w:rPr>
            </w:pPr>
            <w:r w:rsidRPr="007311D7">
              <w:rPr>
                <w:rFonts w:eastAsia="Calibri" w:cs="Times New Roman"/>
                <w:sz w:val="16"/>
                <w:szCs w:val="16"/>
              </w:rPr>
              <w:t>2</w:t>
            </w:r>
          </w:p>
        </w:tc>
        <w:tc>
          <w:tcPr>
            <w:tcW w:w="993" w:type="dxa"/>
            <w:vMerge w:val="restart"/>
            <w:shd w:val="clear" w:color="auto" w:fill="auto"/>
            <w:vAlign w:val="center"/>
          </w:tcPr>
          <w:p w:rsidR="00C80FC1" w:rsidRPr="007311D7" w:rsidRDefault="00AF5E1A" w:rsidP="007B7815">
            <w:pPr>
              <w:spacing w:line="240" w:lineRule="auto"/>
              <w:contextualSpacing/>
              <w:jc w:val="center"/>
              <w:rPr>
                <w:rFonts w:eastAsia="Calibri" w:cs="Times New Roman"/>
                <w:sz w:val="16"/>
                <w:szCs w:val="16"/>
              </w:rPr>
            </w:pPr>
            <w:r w:rsidRPr="007311D7">
              <w:rPr>
                <w:rFonts w:eastAsia="Calibri" w:cs="Times New Roman"/>
                <w:sz w:val="16"/>
                <w:szCs w:val="16"/>
              </w:rPr>
              <w:t>1,8</w:t>
            </w:r>
          </w:p>
        </w:tc>
        <w:tc>
          <w:tcPr>
            <w:tcW w:w="2126" w:type="dxa"/>
            <w:vMerge w:val="restart"/>
            <w:shd w:val="clear" w:color="auto" w:fill="auto"/>
            <w:vAlign w:val="center"/>
          </w:tcPr>
          <w:p w:rsidR="00C80FC1" w:rsidRPr="007311D7" w:rsidRDefault="0048328D" w:rsidP="00A1172B">
            <w:pPr>
              <w:spacing w:line="240" w:lineRule="auto"/>
              <w:contextualSpacing/>
              <w:rPr>
                <w:rFonts w:eastAsia="Calibri" w:cs="Times New Roman"/>
                <w:sz w:val="16"/>
                <w:szCs w:val="16"/>
              </w:rPr>
            </w:pPr>
            <w:r w:rsidRPr="007311D7">
              <w:rPr>
                <w:rFonts w:eastAsia="Calibri" w:cs="Times New Roman"/>
                <w:sz w:val="16"/>
                <w:szCs w:val="16"/>
              </w:rPr>
              <w:t>Redukcja punktowej emisji zanieczyszczeń, w tym gazów cieplarnianych</w:t>
            </w:r>
          </w:p>
        </w:tc>
        <w:tc>
          <w:tcPr>
            <w:tcW w:w="3118" w:type="dxa"/>
            <w:shd w:val="clear" w:color="auto" w:fill="auto"/>
            <w:vAlign w:val="center"/>
          </w:tcPr>
          <w:p w:rsidR="00C80FC1" w:rsidRPr="007311D7" w:rsidRDefault="00D20598" w:rsidP="00D20598">
            <w:pPr>
              <w:spacing w:before="40" w:after="40" w:line="240" w:lineRule="auto"/>
              <w:contextualSpacing/>
              <w:rPr>
                <w:rFonts w:cs="Arial"/>
                <w:sz w:val="16"/>
                <w:szCs w:val="16"/>
              </w:rPr>
            </w:pPr>
            <w:r w:rsidRPr="007311D7">
              <w:rPr>
                <w:rFonts w:cs="Arial"/>
                <w:sz w:val="16"/>
                <w:szCs w:val="16"/>
              </w:rPr>
              <w:t>Ograniczanie emisji z dużych źródeł spalania paliw</w:t>
            </w:r>
          </w:p>
        </w:tc>
        <w:tc>
          <w:tcPr>
            <w:tcW w:w="1843" w:type="dxa"/>
            <w:shd w:val="clear" w:color="auto" w:fill="auto"/>
            <w:vAlign w:val="center"/>
          </w:tcPr>
          <w:p w:rsidR="00C80FC1" w:rsidRPr="007311D7" w:rsidRDefault="004F1B38" w:rsidP="00CB4A02">
            <w:pPr>
              <w:spacing w:line="240" w:lineRule="auto"/>
              <w:contextualSpacing/>
              <w:rPr>
                <w:rFonts w:eastAsia="Calibri" w:cs="Times New Roman"/>
                <w:sz w:val="16"/>
                <w:szCs w:val="16"/>
              </w:rPr>
            </w:pPr>
            <w:r w:rsidRPr="007311D7">
              <w:rPr>
                <w:rFonts w:eastAsia="Calibri" w:cs="Times New Roman"/>
                <w:sz w:val="16"/>
                <w:szCs w:val="16"/>
              </w:rPr>
              <w:t>M – przedsiębiorstwa</w:t>
            </w:r>
          </w:p>
        </w:tc>
        <w:tc>
          <w:tcPr>
            <w:tcW w:w="1820" w:type="dxa"/>
            <w:shd w:val="clear" w:color="auto" w:fill="auto"/>
            <w:vAlign w:val="center"/>
          </w:tcPr>
          <w:p w:rsidR="00C80FC1" w:rsidRPr="007311D7" w:rsidRDefault="00A61806" w:rsidP="00536C0A">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0E36AC" w:rsidRPr="007311D7" w:rsidTr="0007517F">
        <w:trPr>
          <w:trHeight w:val="1538"/>
          <w:jc w:val="center"/>
        </w:trPr>
        <w:tc>
          <w:tcPr>
            <w:tcW w:w="567" w:type="dxa"/>
            <w:vMerge/>
            <w:tcBorders>
              <w:bottom w:val="single" w:sz="4" w:space="0" w:color="auto"/>
            </w:tcBorders>
            <w:shd w:val="clear" w:color="auto" w:fill="F2F2F2"/>
            <w:vAlign w:val="center"/>
          </w:tcPr>
          <w:p w:rsidR="000E36AC" w:rsidRPr="007311D7" w:rsidRDefault="000E36AC" w:rsidP="00B20861">
            <w:pPr>
              <w:pStyle w:val="Akapitzlist"/>
              <w:numPr>
                <w:ilvl w:val="0"/>
                <w:numId w:val="63"/>
              </w:numPr>
              <w:spacing w:line="240" w:lineRule="auto"/>
              <w:rPr>
                <w:rFonts w:eastAsia="Calibri" w:cs="Times New Roman"/>
                <w:sz w:val="16"/>
                <w:szCs w:val="16"/>
              </w:rPr>
            </w:pPr>
          </w:p>
        </w:tc>
        <w:tc>
          <w:tcPr>
            <w:tcW w:w="1134" w:type="dxa"/>
            <w:vMerge/>
            <w:tcBorders>
              <w:bottom w:val="single" w:sz="4" w:space="0" w:color="auto"/>
            </w:tcBorders>
            <w:shd w:val="clear" w:color="auto" w:fill="F2F2F2"/>
            <w:textDirection w:val="btLr"/>
            <w:vAlign w:val="center"/>
          </w:tcPr>
          <w:p w:rsidR="000E36AC" w:rsidRPr="007311D7" w:rsidRDefault="000E36AC" w:rsidP="00455A62">
            <w:pPr>
              <w:spacing w:line="240" w:lineRule="auto"/>
              <w:ind w:right="113"/>
              <w:contextualSpacing/>
              <w:jc w:val="center"/>
              <w:rPr>
                <w:rFonts w:eastAsia="Calibri" w:cs="Times New Roman"/>
                <w:sz w:val="16"/>
                <w:szCs w:val="16"/>
              </w:rPr>
            </w:pPr>
          </w:p>
        </w:tc>
        <w:tc>
          <w:tcPr>
            <w:tcW w:w="1418" w:type="dxa"/>
            <w:vMerge/>
            <w:tcBorders>
              <w:bottom w:val="single" w:sz="4" w:space="0" w:color="auto"/>
            </w:tcBorders>
            <w:shd w:val="clear" w:color="auto" w:fill="F2F2F2"/>
            <w:textDirection w:val="btLr"/>
            <w:vAlign w:val="center"/>
          </w:tcPr>
          <w:p w:rsidR="000E36AC" w:rsidRPr="007311D7" w:rsidRDefault="000E36A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0E36AC" w:rsidRPr="007311D7" w:rsidRDefault="000E36AC" w:rsidP="00455A62">
            <w:pPr>
              <w:spacing w:line="240" w:lineRule="auto"/>
              <w:contextualSpacing/>
              <w:rPr>
                <w:rFonts w:eastAsia="Calibri" w:cs="Times New Roman"/>
                <w:sz w:val="16"/>
                <w:szCs w:val="16"/>
              </w:rPr>
            </w:pPr>
          </w:p>
        </w:tc>
        <w:tc>
          <w:tcPr>
            <w:tcW w:w="992" w:type="dxa"/>
            <w:vMerge/>
            <w:shd w:val="clear" w:color="auto" w:fill="auto"/>
            <w:vAlign w:val="center"/>
          </w:tcPr>
          <w:p w:rsidR="000E36AC" w:rsidRPr="007311D7" w:rsidRDefault="000E36AC"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0E36AC" w:rsidRPr="007311D7" w:rsidRDefault="000E36AC"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0E36AC" w:rsidRPr="007311D7" w:rsidRDefault="000E36AC" w:rsidP="00455A62">
            <w:pPr>
              <w:spacing w:line="240" w:lineRule="auto"/>
              <w:contextualSpacing/>
              <w:rPr>
                <w:rFonts w:eastAsia="Calibri" w:cs="Times New Roman"/>
                <w:sz w:val="16"/>
                <w:szCs w:val="16"/>
              </w:rPr>
            </w:pPr>
          </w:p>
        </w:tc>
        <w:tc>
          <w:tcPr>
            <w:tcW w:w="3118" w:type="dxa"/>
            <w:shd w:val="clear" w:color="auto" w:fill="auto"/>
            <w:vAlign w:val="center"/>
          </w:tcPr>
          <w:p w:rsidR="000E36AC" w:rsidRPr="007311D7" w:rsidRDefault="000E36AC" w:rsidP="00144832">
            <w:pPr>
              <w:spacing w:before="40" w:after="40" w:line="240" w:lineRule="auto"/>
              <w:contextualSpacing/>
              <w:rPr>
                <w:rFonts w:cs="Arial"/>
                <w:sz w:val="16"/>
                <w:szCs w:val="16"/>
              </w:rPr>
            </w:pPr>
            <w:r w:rsidRPr="007311D7">
              <w:rPr>
                <w:rFonts w:cs="Arial"/>
                <w:sz w:val="16"/>
                <w:szCs w:val="16"/>
              </w:rPr>
              <w:t>Rozwój nowoczesnych technologii przemysłowych i instalacji spalania paliw w przemyśle, w celu prowadzenia zasobooszczędnej, niskoemisyjnej i mniej energochłonnej produkcji wraz z wykorzystaniem skutecznych urządzeń do redukcji emisji zanieczyszczeń powietrza</w:t>
            </w:r>
          </w:p>
        </w:tc>
        <w:tc>
          <w:tcPr>
            <w:tcW w:w="1843" w:type="dxa"/>
            <w:shd w:val="clear" w:color="auto" w:fill="auto"/>
            <w:vAlign w:val="center"/>
          </w:tcPr>
          <w:p w:rsidR="000E36AC" w:rsidRPr="007311D7" w:rsidRDefault="000E36AC" w:rsidP="00D20598">
            <w:pPr>
              <w:spacing w:line="240" w:lineRule="auto"/>
              <w:contextualSpacing/>
              <w:rPr>
                <w:rFonts w:eastAsia="Calibri" w:cs="Times New Roman"/>
                <w:sz w:val="16"/>
                <w:szCs w:val="16"/>
              </w:rPr>
            </w:pPr>
            <w:r w:rsidRPr="007311D7">
              <w:rPr>
                <w:rFonts w:eastAsia="Calibri" w:cs="Times New Roman"/>
                <w:sz w:val="16"/>
                <w:szCs w:val="16"/>
              </w:rPr>
              <w:t>M - przedsiębiorstwa</w:t>
            </w:r>
          </w:p>
        </w:tc>
        <w:tc>
          <w:tcPr>
            <w:tcW w:w="1820" w:type="dxa"/>
            <w:shd w:val="clear" w:color="auto" w:fill="auto"/>
            <w:vAlign w:val="center"/>
          </w:tcPr>
          <w:p w:rsidR="000E36AC" w:rsidRPr="007311D7" w:rsidRDefault="000E36AC" w:rsidP="00A61806">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9B72AA" w:rsidRPr="007311D7" w:rsidTr="007550B9">
        <w:trPr>
          <w:trHeight w:val="370"/>
          <w:jc w:val="center"/>
        </w:trPr>
        <w:tc>
          <w:tcPr>
            <w:tcW w:w="567" w:type="dxa"/>
            <w:vMerge/>
            <w:shd w:val="clear" w:color="auto" w:fill="F2F2F2"/>
            <w:vAlign w:val="center"/>
          </w:tcPr>
          <w:p w:rsidR="009B72AA" w:rsidRPr="007311D7" w:rsidRDefault="009B72AA"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9B72AA" w:rsidRPr="007311D7" w:rsidRDefault="009B72AA"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9B72AA" w:rsidRPr="007311D7" w:rsidRDefault="009B72AA"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9B72AA" w:rsidRPr="007311D7" w:rsidRDefault="00D81342" w:rsidP="00964B0D">
            <w:pPr>
              <w:spacing w:line="240" w:lineRule="auto"/>
              <w:contextualSpacing/>
              <w:rPr>
                <w:rFonts w:eastAsia="Calibri" w:cs="Times New Roman"/>
                <w:sz w:val="16"/>
                <w:szCs w:val="16"/>
              </w:rPr>
            </w:pPr>
            <w:r w:rsidRPr="007311D7">
              <w:rPr>
                <w:rFonts w:eastAsia="Calibri" w:cs="Times New Roman"/>
                <w:sz w:val="16"/>
                <w:szCs w:val="16"/>
              </w:rPr>
              <w:t>Energia elektryczna w miastach</w:t>
            </w:r>
            <w:r w:rsidRPr="007311D7">
              <w:rPr>
                <w:rFonts w:eastAsia="Calibri" w:cs="Times New Roman"/>
                <w:sz w:val="16"/>
                <w:szCs w:val="16"/>
              </w:rPr>
              <w:tab/>
              <w:t xml:space="preserve"> </w:t>
            </w:r>
            <w:r w:rsidR="0043653D" w:rsidRPr="007311D7">
              <w:rPr>
                <w:rFonts w:eastAsia="Calibri" w:cs="Times New Roman"/>
                <w:sz w:val="16"/>
                <w:szCs w:val="16"/>
              </w:rPr>
              <w:t>na 1 odbiorcę [kWh]</w:t>
            </w:r>
          </w:p>
          <w:p w:rsidR="00D81342" w:rsidRPr="007311D7" w:rsidRDefault="00D81342" w:rsidP="00964B0D">
            <w:pPr>
              <w:spacing w:line="240" w:lineRule="auto"/>
              <w:contextualSpacing/>
              <w:rPr>
                <w:rFonts w:eastAsia="Calibri" w:cs="Times New Roman"/>
                <w:sz w:val="16"/>
                <w:szCs w:val="16"/>
                <w:u w:val="single"/>
              </w:rPr>
            </w:pPr>
          </w:p>
          <w:p w:rsidR="009B72AA" w:rsidRPr="007311D7" w:rsidRDefault="009B72AA" w:rsidP="00D81342">
            <w:pPr>
              <w:spacing w:line="240" w:lineRule="auto"/>
              <w:contextualSpacing/>
              <w:rPr>
                <w:rFonts w:eastAsia="Calibri" w:cs="Times New Roman"/>
                <w:sz w:val="16"/>
                <w:szCs w:val="16"/>
              </w:rPr>
            </w:pPr>
            <w:r w:rsidRPr="007311D7">
              <w:rPr>
                <w:rFonts w:eastAsia="Calibri" w:cs="Times New Roman"/>
                <w:sz w:val="16"/>
                <w:szCs w:val="16"/>
                <w:u w:val="single"/>
              </w:rPr>
              <w:t xml:space="preserve">Źródło: </w:t>
            </w:r>
            <w:r w:rsidR="00D81342" w:rsidRPr="007311D7">
              <w:rPr>
                <w:rFonts w:eastAsia="Calibri" w:cs="Times New Roman"/>
                <w:sz w:val="16"/>
                <w:szCs w:val="16"/>
              </w:rPr>
              <w:t>GUS</w:t>
            </w:r>
          </w:p>
        </w:tc>
        <w:tc>
          <w:tcPr>
            <w:tcW w:w="992" w:type="dxa"/>
            <w:vMerge w:val="restart"/>
            <w:shd w:val="clear" w:color="auto" w:fill="auto"/>
            <w:vAlign w:val="center"/>
          </w:tcPr>
          <w:p w:rsidR="009B72AA" w:rsidRPr="007311D7" w:rsidRDefault="00EA7905" w:rsidP="00455A62">
            <w:pPr>
              <w:spacing w:line="240" w:lineRule="auto"/>
              <w:contextualSpacing/>
              <w:jc w:val="center"/>
              <w:rPr>
                <w:rFonts w:eastAsia="Calibri" w:cs="Times New Roman"/>
                <w:sz w:val="16"/>
                <w:szCs w:val="16"/>
              </w:rPr>
            </w:pPr>
            <w:r w:rsidRPr="007311D7">
              <w:rPr>
                <w:rFonts w:eastAsia="Calibri" w:cs="Times New Roman"/>
                <w:sz w:val="16"/>
                <w:szCs w:val="16"/>
              </w:rPr>
              <w:t>1 735,6</w:t>
            </w:r>
          </w:p>
        </w:tc>
        <w:tc>
          <w:tcPr>
            <w:tcW w:w="993" w:type="dxa"/>
            <w:vMerge w:val="restart"/>
            <w:shd w:val="clear" w:color="auto" w:fill="auto"/>
            <w:vAlign w:val="center"/>
          </w:tcPr>
          <w:p w:rsidR="009B72AA" w:rsidRPr="007311D7" w:rsidRDefault="00EA7905" w:rsidP="00EA7905">
            <w:pPr>
              <w:spacing w:line="240" w:lineRule="auto"/>
              <w:contextualSpacing/>
              <w:jc w:val="center"/>
              <w:rPr>
                <w:rFonts w:eastAsia="Calibri" w:cs="Times New Roman"/>
                <w:sz w:val="16"/>
                <w:szCs w:val="16"/>
              </w:rPr>
            </w:pPr>
            <w:r w:rsidRPr="007311D7">
              <w:rPr>
                <w:rFonts w:eastAsia="Calibri" w:cs="Times New Roman"/>
                <w:sz w:val="16"/>
                <w:szCs w:val="16"/>
              </w:rPr>
              <w:t>1 650,0</w:t>
            </w:r>
          </w:p>
        </w:tc>
        <w:tc>
          <w:tcPr>
            <w:tcW w:w="2126" w:type="dxa"/>
            <w:vMerge w:val="restart"/>
            <w:shd w:val="clear" w:color="auto" w:fill="auto"/>
            <w:vAlign w:val="center"/>
          </w:tcPr>
          <w:p w:rsidR="009B72AA" w:rsidRPr="007311D7" w:rsidRDefault="009B72AA" w:rsidP="0000403D">
            <w:pPr>
              <w:spacing w:line="240" w:lineRule="auto"/>
              <w:contextualSpacing/>
              <w:rPr>
                <w:rFonts w:eastAsia="Calibri" w:cs="Times New Roman"/>
                <w:sz w:val="16"/>
                <w:szCs w:val="16"/>
              </w:rPr>
            </w:pPr>
            <w:r w:rsidRPr="007311D7">
              <w:rPr>
                <w:rFonts w:eastAsia="Calibri" w:cs="Times New Roman"/>
                <w:sz w:val="16"/>
                <w:szCs w:val="16"/>
              </w:rPr>
              <w:t>Poprawa efektywności energetycznej i ograniczanie emisji niskiej z sektora komunalno-bytowego</w:t>
            </w:r>
          </w:p>
        </w:tc>
        <w:tc>
          <w:tcPr>
            <w:tcW w:w="3118" w:type="dxa"/>
            <w:shd w:val="clear" w:color="auto" w:fill="auto"/>
            <w:vAlign w:val="center"/>
          </w:tcPr>
          <w:p w:rsidR="009B72AA" w:rsidRPr="007311D7" w:rsidRDefault="009B72AA" w:rsidP="00AA1436">
            <w:pPr>
              <w:spacing w:line="240" w:lineRule="auto"/>
              <w:contextualSpacing/>
              <w:rPr>
                <w:rFonts w:eastAsia="Calibri" w:cs="Times New Roman"/>
                <w:sz w:val="16"/>
                <w:szCs w:val="16"/>
              </w:rPr>
            </w:pPr>
            <w:r w:rsidRPr="007311D7">
              <w:rPr>
                <w:rFonts w:eastAsia="Calibri" w:cs="Times New Roman"/>
                <w:sz w:val="16"/>
                <w:szCs w:val="16"/>
              </w:rPr>
              <w:t>Realizacja Planu Gospodarki Emisyjnej dla Gminy Dukla</w:t>
            </w:r>
          </w:p>
        </w:tc>
        <w:tc>
          <w:tcPr>
            <w:tcW w:w="1843" w:type="dxa"/>
            <w:shd w:val="clear" w:color="auto" w:fill="auto"/>
            <w:vAlign w:val="center"/>
          </w:tcPr>
          <w:p w:rsidR="009B72AA" w:rsidRPr="007311D7" w:rsidRDefault="009B72AA" w:rsidP="00AA1436">
            <w:pPr>
              <w:spacing w:line="240" w:lineRule="auto"/>
              <w:contextualSpacing/>
              <w:rPr>
                <w:rFonts w:eastAsia="Calibri" w:cs="Times New Roman"/>
                <w:sz w:val="16"/>
                <w:szCs w:val="16"/>
              </w:rPr>
            </w:pPr>
            <w:r w:rsidRPr="007311D7">
              <w:rPr>
                <w:rFonts w:eastAsia="Calibri" w:cs="Times New Roman"/>
                <w:sz w:val="16"/>
                <w:szCs w:val="16"/>
              </w:rPr>
              <w:t>W – Gmina Dukla</w:t>
            </w:r>
          </w:p>
          <w:p w:rsidR="009B72AA" w:rsidRPr="007311D7" w:rsidRDefault="009B72AA" w:rsidP="00AA1436">
            <w:pPr>
              <w:spacing w:line="240" w:lineRule="auto"/>
              <w:contextualSpacing/>
              <w:rPr>
                <w:rFonts w:eastAsia="Calibri" w:cs="Times New Roman"/>
                <w:sz w:val="16"/>
                <w:szCs w:val="16"/>
              </w:rPr>
            </w:pPr>
            <w:r w:rsidRPr="007311D7">
              <w:rPr>
                <w:rFonts w:eastAsia="Calibri" w:cs="Times New Roman"/>
                <w:sz w:val="16"/>
                <w:szCs w:val="16"/>
              </w:rPr>
              <w:t>M – jednostki wyznaczone w Planie</w:t>
            </w:r>
          </w:p>
        </w:tc>
        <w:tc>
          <w:tcPr>
            <w:tcW w:w="1820" w:type="dxa"/>
            <w:shd w:val="clear" w:color="auto" w:fill="auto"/>
            <w:vAlign w:val="center"/>
          </w:tcPr>
          <w:p w:rsidR="009B72AA" w:rsidRPr="007311D7" w:rsidRDefault="003C5085" w:rsidP="003C5085">
            <w:pPr>
              <w:spacing w:line="240" w:lineRule="auto"/>
              <w:contextualSpacing/>
              <w:rPr>
                <w:rFonts w:eastAsia="Calibri" w:cs="Times New Roman"/>
                <w:sz w:val="16"/>
                <w:szCs w:val="16"/>
              </w:rPr>
            </w:pPr>
            <w:r w:rsidRPr="007311D7">
              <w:rPr>
                <w:rFonts w:eastAsia="Calibri" w:cs="Times New Roman"/>
                <w:sz w:val="16"/>
                <w:szCs w:val="16"/>
              </w:rPr>
              <w:t>Brak dofinansowania, brak środków na realizację zadania</w:t>
            </w:r>
          </w:p>
        </w:tc>
      </w:tr>
      <w:tr w:rsidR="009B72AA" w:rsidRPr="007311D7" w:rsidTr="007550B9">
        <w:trPr>
          <w:trHeight w:val="370"/>
          <w:jc w:val="center"/>
        </w:trPr>
        <w:tc>
          <w:tcPr>
            <w:tcW w:w="567" w:type="dxa"/>
            <w:vMerge/>
            <w:shd w:val="clear" w:color="auto" w:fill="F2F2F2"/>
            <w:vAlign w:val="center"/>
          </w:tcPr>
          <w:p w:rsidR="009B72AA" w:rsidRPr="007311D7" w:rsidRDefault="009B72AA"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9B72AA" w:rsidRPr="007311D7" w:rsidRDefault="009B72AA"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9B72AA" w:rsidRPr="007311D7" w:rsidRDefault="009B72AA"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9B72AA" w:rsidRPr="007311D7" w:rsidRDefault="009B72AA" w:rsidP="00964B0D">
            <w:pPr>
              <w:spacing w:line="240" w:lineRule="auto"/>
              <w:contextualSpacing/>
              <w:rPr>
                <w:rFonts w:eastAsia="Calibri" w:cs="Times New Roman"/>
                <w:sz w:val="16"/>
                <w:szCs w:val="16"/>
              </w:rPr>
            </w:pPr>
          </w:p>
        </w:tc>
        <w:tc>
          <w:tcPr>
            <w:tcW w:w="992" w:type="dxa"/>
            <w:vMerge/>
            <w:shd w:val="clear" w:color="auto" w:fill="auto"/>
            <w:vAlign w:val="center"/>
          </w:tcPr>
          <w:p w:rsidR="009B72AA" w:rsidRPr="007311D7" w:rsidRDefault="009B72AA"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9B72AA" w:rsidRPr="007311D7" w:rsidRDefault="009B72AA"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9B72AA" w:rsidRPr="007311D7" w:rsidRDefault="009B72AA" w:rsidP="0000403D">
            <w:pPr>
              <w:spacing w:line="240" w:lineRule="auto"/>
              <w:contextualSpacing/>
              <w:rPr>
                <w:rFonts w:eastAsia="Calibri" w:cs="Times New Roman"/>
                <w:sz w:val="16"/>
                <w:szCs w:val="16"/>
              </w:rPr>
            </w:pPr>
          </w:p>
        </w:tc>
        <w:tc>
          <w:tcPr>
            <w:tcW w:w="3118" w:type="dxa"/>
            <w:shd w:val="clear" w:color="auto" w:fill="auto"/>
            <w:vAlign w:val="center"/>
          </w:tcPr>
          <w:p w:rsidR="009B72AA" w:rsidRPr="007311D7" w:rsidRDefault="009B72AA" w:rsidP="000A3518">
            <w:pPr>
              <w:spacing w:before="40" w:after="40" w:line="240" w:lineRule="auto"/>
              <w:contextualSpacing/>
              <w:rPr>
                <w:rFonts w:cs="Arial"/>
                <w:sz w:val="16"/>
                <w:szCs w:val="16"/>
              </w:rPr>
            </w:pPr>
            <w:r w:rsidRPr="007311D7">
              <w:rPr>
                <w:rFonts w:cs="Arial"/>
                <w:sz w:val="16"/>
                <w:szCs w:val="16"/>
              </w:rPr>
              <w:t>Redukcja niskiej emisji poprzez: modernizację istniejących źródeł ciepła (poprawę sprawności w procesach spalania i stosowanie ekologicznych nośników energii)</w:t>
            </w:r>
          </w:p>
        </w:tc>
        <w:tc>
          <w:tcPr>
            <w:tcW w:w="1843" w:type="dxa"/>
            <w:shd w:val="clear" w:color="auto" w:fill="auto"/>
            <w:vAlign w:val="center"/>
          </w:tcPr>
          <w:p w:rsidR="009B72AA" w:rsidRPr="007311D7" w:rsidRDefault="009B72AA" w:rsidP="00A944B8">
            <w:pPr>
              <w:spacing w:line="240" w:lineRule="auto"/>
              <w:contextualSpacing/>
              <w:rPr>
                <w:rFonts w:eastAsia="Calibri" w:cs="Times New Roman"/>
                <w:sz w:val="16"/>
                <w:szCs w:val="16"/>
              </w:rPr>
            </w:pPr>
            <w:r w:rsidRPr="007311D7">
              <w:rPr>
                <w:rFonts w:eastAsia="Calibri" w:cs="Times New Roman"/>
                <w:sz w:val="16"/>
                <w:szCs w:val="16"/>
              </w:rPr>
              <w:t>W – Gmina Dukla</w:t>
            </w:r>
          </w:p>
          <w:p w:rsidR="009B72AA" w:rsidRPr="007311D7" w:rsidRDefault="009B72AA" w:rsidP="00A944B8">
            <w:pPr>
              <w:spacing w:line="240" w:lineRule="auto"/>
              <w:contextualSpacing/>
              <w:rPr>
                <w:rFonts w:eastAsia="Calibri" w:cs="Times New Roman"/>
                <w:sz w:val="16"/>
                <w:szCs w:val="16"/>
              </w:rPr>
            </w:pPr>
            <w:r w:rsidRPr="007311D7">
              <w:rPr>
                <w:rFonts w:eastAsia="Calibri" w:cs="Times New Roman"/>
                <w:sz w:val="16"/>
                <w:szCs w:val="16"/>
              </w:rPr>
              <w:t>M – Zarządcy obiektów</w:t>
            </w:r>
          </w:p>
        </w:tc>
        <w:tc>
          <w:tcPr>
            <w:tcW w:w="1820" w:type="dxa"/>
            <w:shd w:val="clear" w:color="auto" w:fill="auto"/>
            <w:vAlign w:val="center"/>
          </w:tcPr>
          <w:p w:rsidR="009B72AA" w:rsidRPr="007311D7" w:rsidRDefault="009B72AA" w:rsidP="00455A62">
            <w:pPr>
              <w:spacing w:line="240" w:lineRule="auto"/>
              <w:contextualSpacing/>
              <w:rPr>
                <w:rFonts w:eastAsia="Calibri" w:cs="Times New Roman"/>
                <w:sz w:val="16"/>
                <w:szCs w:val="16"/>
              </w:rPr>
            </w:pPr>
            <w:r w:rsidRPr="007311D7">
              <w:rPr>
                <w:rFonts w:eastAsia="Calibri" w:cs="Times New Roman"/>
                <w:sz w:val="16"/>
                <w:szCs w:val="16"/>
              </w:rPr>
              <w:t>Brak dofinansowania, brak środków na realizację zadania</w:t>
            </w:r>
            <w:r w:rsidR="003C5085" w:rsidRPr="007311D7">
              <w:rPr>
                <w:rFonts w:eastAsia="Calibri" w:cs="Times New Roman"/>
                <w:sz w:val="16"/>
                <w:szCs w:val="16"/>
              </w:rPr>
              <w:t>, niechęć mieszkańców</w:t>
            </w:r>
          </w:p>
        </w:tc>
      </w:tr>
      <w:tr w:rsidR="0007517F" w:rsidRPr="007311D7" w:rsidTr="0007517F">
        <w:trPr>
          <w:trHeight w:val="490"/>
          <w:jc w:val="center"/>
        </w:trPr>
        <w:tc>
          <w:tcPr>
            <w:tcW w:w="567" w:type="dxa"/>
            <w:vMerge/>
            <w:shd w:val="clear" w:color="auto" w:fill="F2F2F2"/>
            <w:vAlign w:val="center"/>
          </w:tcPr>
          <w:p w:rsidR="0007517F" w:rsidRPr="007311D7" w:rsidRDefault="0007517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07517F" w:rsidRPr="007311D7" w:rsidRDefault="0007517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07517F" w:rsidRPr="007311D7" w:rsidRDefault="0007517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07517F" w:rsidRPr="007311D7" w:rsidRDefault="0007517F" w:rsidP="00455A62">
            <w:pPr>
              <w:spacing w:line="240" w:lineRule="auto"/>
              <w:contextualSpacing/>
              <w:rPr>
                <w:rFonts w:eastAsia="Calibri" w:cs="Times New Roman"/>
                <w:sz w:val="16"/>
                <w:szCs w:val="16"/>
              </w:rPr>
            </w:pPr>
          </w:p>
        </w:tc>
        <w:tc>
          <w:tcPr>
            <w:tcW w:w="992" w:type="dxa"/>
            <w:vMerge/>
            <w:shd w:val="clear" w:color="auto" w:fill="auto"/>
            <w:vAlign w:val="center"/>
          </w:tcPr>
          <w:p w:rsidR="0007517F" w:rsidRPr="007311D7" w:rsidRDefault="0007517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07517F" w:rsidRPr="007311D7" w:rsidRDefault="0007517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07517F" w:rsidRPr="007311D7" w:rsidRDefault="0007517F" w:rsidP="00455A62">
            <w:pPr>
              <w:spacing w:line="240" w:lineRule="auto"/>
              <w:contextualSpacing/>
              <w:rPr>
                <w:rFonts w:eastAsia="Calibri" w:cs="Times New Roman"/>
                <w:sz w:val="16"/>
                <w:szCs w:val="16"/>
              </w:rPr>
            </w:pPr>
          </w:p>
        </w:tc>
        <w:tc>
          <w:tcPr>
            <w:tcW w:w="3118" w:type="dxa"/>
            <w:shd w:val="clear" w:color="auto" w:fill="auto"/>
            <w:vAlign w:val="center"/>
          </w:tcPr>
          <w:p w:rsidR="0007517F" w:rsidRPr="007311D7" w:rsidRDefault="0007517F" w:rsidP="00FE2EB1">
            <w:pPr>
              <w:spacing w:before="40" w:after="40" w:line="240" w:lineRule="auto"/>
              <w:contextualSpacing/>
              <w:rPr>
                <w:rFonts w:cs="Arial"/>
                <w:sz w:val="16"/>
                <w:szCs w:val="16"/>
              </w:rPr>
            </w:pPr>
            <w:r w:rsidRPr="007311D7">
              <w:rPr>
                <w:rFonts w:cs="Arial"/>
                <w:sz w:val="16"/>
                <w:szCs w:val="16"/>
              </w:rPr>
              <w:t>Rozbudowa sieci gazowych oraz  dalsza gazyfikacja gminy</w:t>
            </w:r>
          </w:p>
        </w:tc>
        <w:tc>
          <w:tcPr>
            <w:tcW w:w="1843" w:type="dxa"/>
            <w:shd w:val="clear" w:color="auto" w:fill="auto"/>
            <w:vAlign w:val="center"/>
          </w:tcPr>
          <w:p w:rsidR="0007517F" w:rsidRPr="007311D7" w:rsidRDefault="0007517F" w:rsidP="00FE2EB1">
            <w:pPr>
              <w:spacing w:line="240" w:lineRule="auto"/>
              <w:contextualSpacing/>
              <w:rPr>
                <w:rFonts w:eastAsia="Calibri" w:cs="Times New Roman"/>
                <w:sz w:val="16"/>
                <w:szCs w:val="16"/>
              </w:rPr>
            </w:pPr>
            <w:r w:rsidRPr="007311D7">
              <w:rPr>
                <w:rFonts w:eastAsia="Calibri" w:cs="Times New Roman"/>
                <w:sz w:val="16"/>
                <w:szCs w:val="16"/>
              </w:rPr>
              <w:t>M – Podkarpacka Spółka Gazownicza</w:t>
            </w:r>
          </w:p>
        </w:tc>
        <w:tc>
          <w:tcPr>
            <w:tcW w:w="1820" w:type="dxa"/>
            <w:shd w:val="clear" w:color="auto" w:fill="auto"/>
            <w:vAlign w:val="center"/>
          </w:tcPr>
          <w:p w:rsidR="0007517F" w:rsidRPr="007311D7" w:rsidRDefault="003C5085"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 niechęć mieszkańców</w:t>
            </w:r>
          </w:p>
        </w:tc>
      </w:tr>
      <w:tr w:rsidR="009B72AA" w:rsidRPr="007311D7" w:rsidTr="007550B9">
        <w:trPr>
          <w:trHeight w:val="370"/>
          <w:jc w:val="center"/>
        </w:trPr>
        <w:tc>
          <w:tcPr>
            <w:tcW w:w="567" w:type="dxa"/>
            <w:vMerge/>
            <w:shd w:val="clear" w:color="auto" w:fill="F2F2F2"/>
            <w:vAlign w:val="center"/>
          </w:tcPr>
          <w:p w:rsidR="009B72AA" w:rsidRPr="007311D7" w:rsidRDefault="009B72AA"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9B72AA" w:rsidRPr="007311D7" w:rsidRDefault="009B72AA"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9B72AA" w:rsidRPr="007311D7" w:rsidRDefault="009B72AA"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9B72AA" w:rsidRPr="007311D7" w:rsidRDefault="009B72AA" w:rsidP="00455A62">
            <w:pPr>
              <w:spacing w:line="240" w:lineRule="auto"/>
              <w:contextualSpacing/>
              <w:rPr>
                <w:rFonts w:eastAsia="Calibri" w:cs="Times New Roman"/>
                <w:sz w:val="16"/>
                <w:szCs w:val="16"/>
              </w:rPr>
            </w:pPr>
          </w:p>
        </w:tc>
        <w:tc>
          <w:tcPr>
            <w:tcW w:w="992" w:type="dxa"/>
            <w:vMerge/>
            <w:shd w:val="clear" w:color="auto" w:fill="auto"/>
            <w:vAlign w:val="center"/>
          </w:tcPr>
          <w:p w:rsidR="009B72AA" w:rsidRPr="007311D7" w:rsidRDefault="009B72AA"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9B72AA" w:rsidRPr="007311D7" w:rsidRDefault="009B72AA"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9B72AA" w:rsidRPr="007311D7" w:rsidRDefault="009B72AA" w:rsidP="00455A62">
            <w:pPr>
              <w:spacing w:line="240" w:lineRule="auto"/>
              <w:contextualSpacing/>
              <w:rPr>
                <w:rFonts w:eastAsia="Calibri" w:cs="Times New Roman"/>
                <w:sz w:val="16"/>
                <w:szCs w:val="16"/>
              </w:rPr>
            </w:pPr>
          </w:p>
        </w:tc>
        <w:tc>
          <w:tcPr>
            <w:tcW w:w="3118" w:type="dxa"/>
            <w:shd w:val="clear" w:color="auto" w:fill="auto"/>
            <w:vAlign w:val="center"/>
          </w:tcPr>
          <w:p w:rsidR="009B72AA" w:rsidRPr="007311D7" w:rsidRDefault="009B72AA" w:rsidP="00552741">
            <w:pPr>
              <w:spacing w:before="40" w:after="40" w:line="240" w:lineRule="auto"/>
              <w:contextualSpacing/>
              <w:rPr>
                <w:rFonts w:cs="Arial"/>
                <w:sz w:val="16"/>
                <w:szCs w:val="16"/>
              </w:rPr>
            </w:pPr>
            <w:r w:rsidRPr="007311D7">
              <w:rPr>
                <w:rFonts w:cs="Arial"/>
                <w:sz w:val="16"/>
                <w:szCs w:val="16"/>
              </w:rPr>
              <w:t>Termomodernizacja i termo renowacja</w:t>
            </w:r>
          </w:p>
          <w:p w:rsidR="009B72AA" w:rsidRPr="007311D7" w:rsidRDefault="009B72AA" w:rsidP="00552741">
            <w:pPr>
              <w:spacing w:before="40" w:after="40" w:line="240" w:lineRule="auto"/>
              <w:contextualSpacing/>
              <w:rPr>
                <w:rFonts w:cs="Arial"/>
                <w:sz w:val="16"/>
                <w:szCs w:val="16"/>
              </w:rPr>
            </w:pPr>
            <w:r w:rsidRPr="007311D7">
              <w:rPr>
                <w:rFonts w:cs="Arial"/>
                <w:sz w:val="16"/>
                <w:szCs w:val="16"/>
              </w:rPr>
              <w:t>budynków</w:t>
            </w:r>
          </w:p>
        </w:tc>
        <w:tc>
          <w:tcPr>
            <w:tcW w:w="1843" w:type="dxa"/>
            <w:shd w:val="clear" w:color="auto" w:fill="auto"/>
            <w:vAlign w:val="center"/>
          </w:tcPr>
          <w:p w:rsidR="009B72AA" w:rsidRPr="007311D7" w:rsidRDefault="009B72AA" w:rsidP="007855C6">
            <w:pPr>
              <w:spacing w:line="240" w:lineRule="auto"/>
              <w:contextualSpacing/>
              <w:rPr>
                <w:rFonts w:eastAsia="Calibri" w:cs="Times New Roman"/>
                <w:sz w:val="16"/>
                <w:szCs w:val="16"/>
              </w:rPr>
            </w:pPr>
            <w:r w:rsidRPr="007311D7">
              <w:rPr>
                <w:rFonts w:eastAsia="Calibri" w:cs="Times New Roman"/>
                <w:sz w:val="16"/>
                <w:szCs w:val="16"/>
              </w:rPr>
              <w:t>W – Gmina Dukla</w:t>
            </w:r>
          </w:p>
          <w:p w:rsidR="009B72AA" w:rsidRPr="007311D7" w:rsidRDefault="009B72AA" w:rsidP="004F1B38">
            <w:pPr>
              <w:spacing w:line="240" w:lineRule="auto"/>
              <w:contextualSpacing/>
              <w:rPr>
                <w:rFonts w:eastAsia="Calibri" w:cs="Times New Roman"/>
                <w:sz w:val="16"/>
                <w:szCs w:val="16"/>
              </w:rPr>
            </w:pPr>
            <w:r w:rsidRPr="007311D7">
              <w:rPr>
                <w:rFonts w:eastAsia="Calibri" w:cs="Times New Roman"/>
                <w:sz w:val="16"/>
                <w:szCs w:val="16"/>
              </w:rPr>
              <w:t>M – właściciele, zarządcy obiektów</w:t>
            </w:r>
          </w:p>
        </w:tc>
        <w:tc>
          <w:tcPr>
            <w:tcW w:w="1820" w:type="dxa"/>
            <w:shd w:val="clear" w:color="auto" w:fill="auto"/>
            <w:vAlign w:val="center"/>
          </w:tcPr>
          <w:p w:rsidR="009B72AA" w:rsidRPr="007311D7" w:rsidRDefault="009B72AA" w:rsidP="00455A62">
            <w:pPr>
              <w:spacing w:line="240" w:lineRule="auto"/>
              <w:contextualSpacing/>
              <w:rPr>
                <w:rFonts w:eastAsia="Calibri" w:cs="Times New Roman"/>
                <w:sz w:val="16"/>
                <w:szCs w:val="16"/>
              </w:rPr>
            </w:pPr>
            <w:r w:rsidRPr="007311D7">
              <w:rPr>
                <w:rFonts w:eastAsia="Calibri" w:cs="Times New Roman"/>
                <w:sz w:val="16"/>
                <w:szCs w:val="16"/>
              </w:rPr>
              <w:t>Brak dofinansowania, brak środków na realizację zadania</w:t>
            </w:r>
          </w:p>
        </w:tc>
      </w:tr>
      <w:tr w:rsidR="0007517F" w:rsidRPr="007311D7" w:rsidTr="00020366">
        <w:trPr>
          <w:trHeight w:val="1080"/>
          <w:jc w:val="center"/>
        </w:trPr>
        <w:tc>
          <w:tcPr>
            <w:tcW w:w="567" w:type="dxa"/>
            <w:vMerge/>
            <w:shd w:val="clear" w:color="auto" w:fill="F2F2F2"/>
            <w:vAlign w:val="center"/>
          </w:tcPr>
          <w:p w:rsidR="0007517F" w:rsidRPr="007311D7" w:rsidRDefault="0007517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07517F" w:rsidRPr="007311D7" w:rsidRDefault="0007517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07517F" w:rsidRPr="007311D7" w:rsidRDefault="0007517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07517F" w:rsidRPr="007311D7" w:rsidRDefault="0007517F" w:rsidP="00455A62">
            <w:pPr>
              <w:spacing w:line="240" w:lineRule="auto"/>
              <w:contextualSpacing/>
              <w:rPr>
                <w:rFonts w:eastAsia="Calibri" w:cs="Times New Roman"/>
                <w:sz w:val="16"/>
                <w:szCs w:val="16"/>
              </w:rPr>
            </w:pPr>
          </w:p>
        </w:tc>
        <w:tc>
          <w:tcPr>
            <w:tcW w:w="992" w:type="dxa"/>
            <w:vMerge/>
            <w:shd w:val="clear" w:color="auto" w:fill="auto"/>
            <w:vAlign w:val="center"/>
          </w:tcPr>
          <w:p w:rsidR="0007517F" w:rsidRPr="007311D7" w:rsidRDefault="0007517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07517F" w:rsidRPr="007311D7" w:rsidRDefault="0007517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07517F" w:rsidRPr="007311D7" w:rsidRDefault="0007517F" w:rsidP="00455A62">
            <w:pPr>
              <w:spacing w:line="240" w:lineRule="auto"/>
              <w:contextualSpacing/>
              <w:rPr>
                <w:rFonts w:eastAsia="Calibri" w:cs="Times New Roman"/>
                <w:sz w:val="16"/>
                <w:szCs w:val="16"/>
              </w:rPr>
            </w:pPr>
          </w:p>
        </w:tc>
        <w:tc>
          <w:tcPr>
            <w:tcW w:w="3118" w:type="dxa"/>
            <w:shd w:val="clear" w:color="auto" w:fill="auto"/>
            <w:vAlign w:val="center"/>
          </w:tcPr>
          <w:p w:rsidR="0007517F" w:rsidRPr="007311D7" w:rsidRDefault="0007517F" w:rsidP="00503D7D">
            <w:pPr>
              <w:spacing w:before="40" w:after="40" w:line="240" w:lineRule="auto"/>
              <w:contextualSpacing/>
              <w:rPr>
                <w:rFonts w:cs="Arial"/>
                <w:sz w:val="16"/>
                <w:szCs w:val="16"/>
              </w:rPr>
            </w:pPr>
            <w:r w:rsidRPr="007311D7">
              <w:rPr>
                <w:rFonts w:cs="Arial"/>
                <w:sz w:val="16"/>
                <w:szCs w:val="16"/>
              </w:rPr>
              <w:t>Modernizacja Domu Ludowego w Zboisku, nr działki 314- odwodnienie i docieplenie ścian zewnętrznych budynku</w:t>
            </w:r>
          </w:p>
          <w:p w:rsidR="0007517F" w:rsidRPr="007311D7" w:rsidRDefault="0007517F" w:rsidP="00503D7D">
            <w:pPr>
              <w:spacing w:before="40" w:after="40" w:line="240" w:lineRule="auto"/>
              <w:contextualSpacing/>
              <w:rPr>
                <w:rFonts w:cs="Arial"/>
                <w:sz w:val="16"/>
                <w:szCs w:val="16"/>
              </w:rPr>
            </w:pPr>
            <w:r w:rsidRPr="007311D7">
              <w:rPr>
                <w:rFonts w:cs="Arial"/>
                <w:sz w:val="16"/>
                <w:szCs w:val="16"/>
              </w:rPr>
              <w:t>Styropianem</w:t>
            </w:r>
          </w:p>
        </w:tc>
        <w:tc>
          <w:tcPr>
            <w:tcW w:w="1843" w:type="dxa"/>
            <w:shd w:val="clear" w:color="auto" w:fill="auto"/>
            <w:vAlign w:val="center"/>
          </w:tcPr>
          <w:p w:rsidR="0007517F" w:rsidRPr="007311D7" w:rsidRDefault="0007517F" w:rsidP="00503D7D">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07517F" w:rsidRPr="007311D7" w:rsidRDefault="0007517F" w:rsidP="00455A62">
            <w:pPr>
              <w:spacing w:line="240" w:lineRule="auto"/>
              <w:contextualSpacing/>
              <w:rPr>
                <w:rFonts w:eastAsia="Calibri" w:cs="Times New Roman"/>
                <w:sz w:val="16"/>
                <w:szCs w:val="16"/>
              </w:rPr>
            </w:pPr>
            <w:r w:rsidRPr="007311D7">
              <w:rPr>
                <w:rFonts w:eastAsia="Calibri" w:cs="Times New Roman"/>
                <w:sz w:val="16"/>
                <w:szCs w:val="16"/>
              </w:rPr>
              <w:t>Brak dofinansowania, brak środków na realizację zadania</w:t>
            </w:r>
          </w:p>
        </w:tc>
      </w:tr>
      <w:tr w:rsidR="009B72AA" w:rsidRPr="007311D7" w:rsidTr="007906B9">
        <w:trPr>
          <w:trHeight w:val="518"/>
          <w:jc w:val="center"/>
        </w:trPr>
        <w:tc>
          <w:tcPr>
            <w:tcW w:w="567" w:type="dxa"/>
            <w:vMerge/>
            <w:shd w:val="clear" w:color="auto" w:fill="F2F2F2"/>
            <w:vAlign w:val="center"/>
          </w:tcPr>
          <w:p w:rsidR="009B72AA" w:rsidRPr="007311D7" w:rsidRDefault="009B72AA"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9B72AA" w:rsidRPr="007311D7" w:rsidRDefault="009B72AA"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9B72AA" w:rsidRPr="007311D7" w:rsidRDefault="009B72AA"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9B72AA" w:rsidRPr="007311D7" w:rsidRDefault="009B72AA" w:rsidP="00455A62">
            <w:pPr>
              <w:spacing w:line="240" w:lineRule="auto"/>
              <w:contextualSpacing/>
              <w:rPr>
                <w:rFonts w:eastAsia="Calibri" w:cs="Times New Roman"/>
                <w:sz w:val="16"/>
                <w:szCs w:val="16"/>
              </w:rPr>
            </w:pPr>
          </w:p>
        </w:tc>
        <w:tc>
          <w:tcPr>
            <w:tcW w:w="992" w:type="dxa"/>
            <w:vMerge/>
            <w:shd w:val="clear" w:color="auto" w:fill="auto"/>
            <w:vAlign w:val="center"/>
          </w:tcPr>
          <w:p w:rsidR="009B72AA" w:rsidRPr="007311D7" w:rsidRDefault="009B72AA"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9B72AA" w:rsidRPr="007311D7" w:rsidRDefault="009B72AA"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9B72AA" w:rsidRPr="007311D7" w:rsidRDefault="009B72AA" w:rsidP="00455A62">
            <w:pPr>
              <w:spacing w:line="240" w:lineRule="auto"/>
              <w:contextualSpacing/>
              <w:rPr>
                <w:rFonts w:eastAsia="Calibri" w:cs="Times New Roman"/>
                <w:sz w:val="16"/>
                <w:szCs w:val="16"/>
              </w:rPr>
            </w:pPr>
          </w:p>
        </w:tc>
        <w:tc>
          <w:tcPr>
            <w:tcW w:w="3118" w:type="dxa"/>
            <w:shd w:val="clear" w:color="auto" w:fill="auto"/>
            <w:vAlign w:val="center"/>
          </w:tcPr>
          <w:p w:rsidR="009B72AA" w:rsidRPr="007311D7" w:rsidRDefault="009B72AA" w:rsidP="004F1B38">
            <w:pPr>
              <w:spacing w:before="40" w:after="40" w:line="240" w:lineRule="auto"/>
              <w:contextualSpacing/>
              <w:rPr>
                <w:rFonts w:cs="Arial"/>
                <w:sz w:val="16"/>
                <w:szCs w:val="16"/>
              </w:rPr>
            </w:pPr>
            <w:r w:rsidRPr="007311D7">
              <w:rPr>
                <w:rFonts w:cs="Arial"/>
                <w:sz w:val="16"/>
                <w:szCs w:val="16"/>
              </w:rPr>
              <w:t>Budowa energooszczędnych budynków</w:t>
            </w:r>
          </w:p>
          <w:p w:rsidR="009B72AA" w:rsidRPr="007311D7" w:rsidRDefault="009B72AA" w:rsidP="004F1B38">
            <w:pPr>
              <w:spacing w:before="40" w:after="40" w:line="240" w:lineRule="auto"/>
              <w:contextualSpacing/>
              <w:rPr>
                <w:rFonts w:cs="Arial"/>
                <w:sz w:val="16"/>
                <w:szCs w:val="16"/>
              </w:rPr>
            </w:pPr>
            <w:r w:rsidRPr="007311D7">
              <w:rPr>
                <w:rFonts w:cs="Arial"/>
                <w:sz w:val="16"/>
                <w:szCs w:val="16"/>
              </w:rPr>
              <w:t>mieszkalnych, biurowych i usługowych z</w:t>
            </w:r>
          </w:p>
          <w:p w:rsidR="009B72AA" w:rsidRPr="007311D7" w:rsidRDefault="009B72AA" w:rsidP="004F1B38">
            <w:pPr>
              <w:spacing w:before="40" w:after="40" w:line="240" w:lineRule="auto"/>
              <w:contextualSpacing/>
              <w:rPr>
                <w:rFonts w:cs="Arial"/>
                <w:sz w:val="16"/>
                <w:szCs w:val="16"/>
              </w:rPr>
            </w:pPr>
            <w:r w:rsidRPr="007311D7">
              <w:rPr>
                <w:rFonts w:cs="Arial"/>
                <w:sz w:val="16"/>
                <w:szCs w:val="16"/>
              </w:rPr>
              <w:t>wykorzystaniem odnawialnych źródeł</w:t>
            </w:r>
          </w:p>
          <w:p w:rsidR="009B72AA" w:rsidRPr="007311D7" w:rsidRDefault="009B72AA" w:rsidP="004F1B38">
            <w:pPr>
              <w:spacing w:before="40" w:after="40" w:line="240" w:lineRule="auto"/>
              <w:contextualSpacing/>
              <w:rPr>
                <w:rFonts w:cs="Arial"/>
                <w:sz w:val="16"/>
                <w:szCs w:val="16"/>
              </w:rPr>
            </w:pPr>
            <w:r w:rsidRPr="007311D7">
              <w:rPr>
                <w:rFonts w:cs="Arial"/>
                <w:sz w:val="16"/>
                <w:szCs w:val="16"/>
              </w:rPr>
              <w:t>energii</w:t>
            </w:r>
          </w:p>
        </w:tc>
        <w:tc>
          <w:tcPr>
            <w:tcW w:w="1843" w:type="dxa"/>
            <w:shd w:val="clear" w:color="auto" w:fill="auto"/>
            <w:vAlign w:val="center"/>
          </w:tcPr>
          <w:p w:rsidR="009B72AA" w:rsidRPr="007311D7" w:rsidRDefault="009B72AA" w:rsidP="00FE2EB1">
            <w:pPr>
              <w:spacing w:line="240" w:lineRule="auto"/>
              <w:contextualSpacing/>
              <w:rPr>
                <w:rFonts w:eastAsia="Calibri" w:cs="Times New Roman"/>
                <w:sz w:val="16"/>
                <w:szCs w:val="16"/>
              </w:rPr>
            </w:pPr>
            <w:r w:rsidRPr="007311D7">
              <w:rPr>
                <w:rFonts w:eastAsia="Calibri" w:cs="Times New Roman"/>
                <w:sz w:val="16"/>
                <w:szCs w:val="16"/>
              </w:rPr>
              <w:t>W – Urząd Gminy Dukla</w:t>
            </w:r>
          </w:p>
          <w:p w:rsidR="009B72AA" w:rsidRPr="007311D7" w:rsidRDefault="009B72AA" w:rsidP="00FE2EB1">
            <w:pPr>
              <w:spacing w:line="240" w:lineRule="auto"/>
              <w:contextualSpacing/>
              <w:rPr>
                <w:rFonts w:eastAsia="Calibri" w:cs="Times New Roman"/>
                <w:sz w:val="16"/>
                <w:szCs w:val="16"/>
              </w:rPr>
            </w:pPr>
            <w:r w:rsidRPr="007311D7">
              <w:rPr>
                <w:rFonts w:eastAsia="Calibri" w:cs="Times New Roman"/>
                <w:sz w:val="16"/>
                <w:szCs w:val="16"/>
              </w:rPr>
              <w:t>M – właściciele, zarządcy budynków</w:t>
            </w:r>
          </w:p>
        </w:tc>
        <w:tc>
          <w:tcPr>
            <w:tcW w:w="1820" w:type="dxa"/>
            <w:shd w:val="clear" w:color="auto" w:fill="auto"/>
            <w:vAlign w:val="center"/>
          </w:tcPr>
          <w:p w:rsidR="009B72AA" w:rsidRPr="007311D7" w:rsidRDefault="004A66D3" w:rsidP="00455A62">
            <w:pPr>
              <w:spacing w:line="240" w:lineRule="auto"/>
              <w:contextualSpacing/>
              <w:rPr>
                <w:rFonts w:eastAsia="Calibri" w:cs="Times New Roman"/>
                <w:sz w:val="16"/>
                <w:szCs w:val="16"/>
              </w:rPr>
            </w:pPr>
            <w:r w:rsidRPr="007311D7">
              <w:rPr>
                <w:rFonts w:eastAsia="Calibri" w:cs="Times New Roman"/>
                <w:sz w:val="16"/>
                <w:szCs w:val="16"/>
              </w:rPr>
              <w:t xml:space="preserve">Brak chęci współpracy ze strony </w:t>
            </w:r>
            <w:r w:rsidR="009B72AA" w:rsidRPr="007311D7">
              <w:rPr>
                <w:rFonts w:eastAsia="Calibri" w:cs="Times New Roman"/>
                <w:sz w:val="16"/>
                <w:szCs w:val="16"/>
              </w:rPr>
              <w:t>mieszkańców</w:t>
            </w:r>
          </w:p>
        </w:tc>
      </w:tr>
      <w:tr w:rsidR="0007517F" w:rsidRPr="007311D7" w:rsidTr="0007517F">
        <w:trPr>
          <w:trHeight w:val="994"/>
          <w:jc w:val="center"/>
        </w:trPr>
        <w:tc>
          <w:tcPr>
            <w:tcW w:w="567" w:type="dxa"/>
            <w:vMerge/>
            <w:shd w:val="clear" w:color="auto" w:fill="F2F2F2"/>
            <w:vAlign w:val="center"/>
          </w:tcPr>
          <w:p w:rsidR="0007517F" w:rsidRPr="007311D7" w:rsidRDefault="0007517F"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07517F" w:rsidRPr="007311D7" w:rsidRDefault="0007517F"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07517F" w:rsidRPr="007311D7" w:rsidRDefault="0007517F"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07517F" w:rsidRPr="007311D7" w:rsidRDefault="0007517F" w:rsidP="00455A62">
            <w:pPr>
              <w:spacing w:line="240" w:lineRule="auto"/>
              <w:contextualSpacing/>
              <w:rPr>
                <w:rFonts w:eastAsia="Calibri" w:cs="Times New Roman"/>
                <w:sz w:val="16"/>
                <w:szCs w:val="16"/>
              </w:rPr>
            </w:pPr>
          </w:p>
        </w:tc>
        <w:tc>
          <w:tcPr>
            <w:tcW w:w="992" w:type="dxa"/>
            <w:vMerge/>
            <w:shd w:val="clear" w:color="auto" w:fill="auto"/>
            <w:vAlign w:val="center"/>
          </w:tcPr>
          <w:p w:rsidR="0007517F" w:rsidRPr="007311D7" w:rsidRDefault="0007517F"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07517F" w:rsidRPr="007311D7" w:rsidRDefault="0007517F"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07517F" w:rsidRPr="007311D7" w:rsidRDefault="0007517F" w:rsidP="00455A62">
            <w:pPr>
              <w:spacing w:line="240" w:lineRule="auto"/>
              <w:contextualSpacing/>
              <w:rPr>
                <w:rFonts w:eastAsia="Calibri" w:cs="Times New Roman"/>
                <w:sz w:val="16"/>
                <w:szCs w:val="16"/>
              </w:rPr>
            </w:pPr>
          </w:p>
        </w:tc>
        <w:tc>
          <w:tcPr>
            <w:tcW w:w="3118" w:type="dxa"/>
            <w:shd w:val="clear" w:color="auto" w:fill="auto"/>
            <w:vAlign w:val="center"/>
          </w:tcPr>
          <w:p w:rsidR="0007517F" w:rsidRPr="007311D7" w:rsidRDefault="0007517F" w:rsidP="00F26C5D">
            <w:pPr>
              <w:spacing w:before="40" w:after="40" w:line="240" w:lineRule="auto"/>
              <w:contextualSpacing/>
              <w:rPr>
                <w:rFonts w:cs="Arial"/>
                <w:sz w:val="16"/>
                <w:szCs w:val="16"/>
              </w:rPr>
            </w:pPr>
            <w:r w:rsidRPr="007311D7">
              <w:rPr>
                <w:rFonts w:cs="Arial"/>
                <w:sz w:val="16"/>
                <w:szCs w:val="16"/>
              </w:rPr>
              <w:t>Wykonanie oświetlenia ulicznego w technologii energooszczędnej na drogach publicznych</w:t>
            </w:r>
          </w:p>
        </w:tc>
        <w:tc>
          <w:tcPr>
            <w:tcW w:w="1843" w:type="dxa"/>
            <w:shd w:val="clear" w:color="auto" w:fill="auto"/>
            <w:vAlign w:val="center"/>
          </w:tcPr>
          <w:p w:rsidR="0007517F" w:rsidRPr="007311D7" w:rsidRDefault="0007517F" w:rsidP="00F26C5D">
            <w:pPr>
              <w:spacing w:line="240" w:lineRule="auto"/>
              <w:contextualSpacing/>
              <w:rPr>
                <w:rFonts w:eastAsia="Calibri" w:cs="Times New Roman"/>
                <w:sz w:val="16"/>
                <w:szCs w:val="16"/>
              </w:rPr>
            </w:pPr>
            <w:r w:rsidRPr="007311D7">
              <w:rPr>
                <w:rFonts w:eastAsia="Calibri" w:cs="Times New Roman"/>
                <w:sz w:val="16"/>
                <w:szCs w:val="16"/>
              </w:rPr>
              <w:t>W – Gmina Dukla</w:t>
            </w:r>
          </w:p>
          <w:p w:rsidR="0007517F" w:rsidRPr="007311D7" w:rsidRDefault="0007517F" w:rsidP="00F26C5D">
            <w:pPr>
              <w:spacing w:line="240" w:lineRule="auto"/>
              <w:contextualSpacing/>
              <w:rPr>
                <w:rFonts w:eastAsia="Calibri" w:cs="Times New Roman"/>
                <w:sz w:val="16"/>
                <w:szCs w:val="16"/>
              </w:rPr>
            </w:pPr>
            <w:r w:rsidRPr="007311D7">
              <w:rPr>
                <w:rFonts w:eastAsia="Calibri" w:cs="Times New Roman"/>
                <w:sz w:val="16"/>
                <w:szCs w:val="16"/>
              </w:rPr>
              <w:t>M – Zarządcy obiektów</w:t>
            </w:r>
          </w:p>
        </w:tc>
        <w:tc>
          <w:tcPr>
            <w:tcW w:w="1820" w:type="dxa"/>
            <w:shd w:val="clear" w:color="auto" w:fill="auto"/>
            <w:vAlign w:val="center"/>
          </w:tcPr>
          <w:p w:rsidR="0007517F" w:rsidRPr="007311D7" w:rsidRDefault="0007517F" w:rsidP="00455A62">
            <w:pPr>
              <w:spacing w:line="240" w:lineRule="auto"/>
              <w:contextualSpacing/>
              <w:rPr>
                <w:rFonts w:eastAsia="Calibri" w:cs="Times New Roman"/>
                <w:sz w:val="16"/>
                <w:szCs w:val="16"/>
              </w:rPr>
            </w:pPr>
            <w:r w:rsidRPr="007311D7">
              <w:rPr>
                <w:rFonts w:eastAsia="Calibri" w:cs="Times New Roman"/>
                <w:sz w:val="16"/>
                <w:szCs w:val="16"/>
              </w:rPr>
              <w:t>Brak dofinansowania, brak środków na realizację zadania</w:t>
            </w:r>
          </w:p>
        </w:tc>
      </w:tr>
      <w:tr w:rsidR="00FC02F7" w:rsidRPr="007311D7" w:rsidTr="00EB53DD">
        <w:trPr>
          <w:trHeight w:val="994"/>
          <w:jc w:val="center"/>
        </w:trPr>
        <w:tc>
          <w:tcPr>
            <w:tcW w:w="567" w:type="dxa"/>
            <w:vMerge/>
            <w:tcBorders>
              <w:bottom w:val="single" w:sz="4" w:space="0" w:color="auto"/>
            </w:tcBorders>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tcBorders>
              <w:bottom w:val="single" w:sz="4" w:space="0" w:color="auto"/>
            </w:tcBorders>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tcBorders>
              <w:bottom w:val="single" w:sz="4" w:space="0" w:color="auto"/>
            </w:tcBorders>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shd w:val="clear" w:color="auto" w:fill="auto"/>
            <w:vAlign w:val="center"/>
          </w:tcPr>
          <w:p w:rsidR="00FC02F7" w:rsidRPr="007311D7" w:rsidRDefault="00FC02F7" w:rsidP="00D94923">
            <w:pPr>
              <w:spacing w:line="240" w:lineRule="auto"/>
              <w:contextualSpacing/>
              <w:rPr>
                <w:rFonts w:eastAsia="Calibri" w:cs="Times New Roman"/>
                <w:sz w:val="16"/>
                <w:szCs w:val="16"/>
              </w:rPr>
            </w:pPr>
            <w:r w:rsidRPr="007311D7">
              <w:rPr>
                <w:rFonts w:eastAsia="Calibri" w:cs="Times New Roman"/>
                <w:sz w:val="16"/>
                <w:szCs w:val="16"/>
              </w:rPr>
              <w:t xml:space="preserve">Zainstalowane instalacje </w:t>
            </w:r>
            <w:r w:rsidR="00D05DAC" w:rsidRPr="007311D7">
              <w:rPr>
                <w:rFonts w:eastAsia="Calibri" w:cs="Times New Roman"/>
                <w:sz w:val="16"/>
                <w:szCs w:val="16"/>
              </w:rPr>
              <w:t>OZE</w:t>
            </w:r>
            <w:r w:rsidRPr="007311D7">
              <w:rPr>
                <w:rFonts w:eastAsia="Calibri" w:cs="Times New Roman"/>
                <w:sz w:val="16"/>
                <w:szCs w:val="16"/>
              </w:rPr>
              <w:t xml:space="preserve"> [szt.]</w:t>
            </w:r>
          </w:p>
          <w:p w:rsidR="00FC02F7" w:rsidRPr="007311D7" w:rsidRDefault="00FC02F7" w:rsidP="00D94923">
            <w:pPr>
              <w:spacing w:line="240" w:lineRule="auto"/>
              <w:contextualSpacing/>
              <w:rPr>
                <w:rFonts w:eastAsia="Calibri" w:cs="Times New Roman"/>
                <w:sz w:val="16"/>
                <w:szCs w:val="16"/>
              </w:rPr>
            </w:pPr>
          </w:p>
          <w:p w:rsidR="00FC02F7" w:rsidRPr="007311D7" w:rsidRDefault="00FC02F7" w:rsidP="00773D9B">
            <w:pPr>
              <w:spacing w:line="240" w:lineRule="auto"/>
              <w:contextualSpacing/>
              <w:rPr>
                <w:rFonts w:eastAsia="Calibri" w:cs="Times New Roman"/>
                <w:sz w:val="16"/>
                <w:szCs w:val="16"/>
              </w:rPr>
            </w:pPr>
            <w:r w:rsidRPr="007311D7">
              <w:rPr>
                <w:rFonts w:eastAsia="Calibri" w:cs="Times New Roman"/>
                <w:sz w:val="16"/>
                <w:szCs w:val="16"/>
                <w:u w:val="single"/>
              </w:rPr>
              <w:t xml:space="preserve">Źródło: </w:t>
            </w:r>
            <w:r w:rsidRPr="007311D7">
              <w:rPr>
                <w:rFonts w:eastAsia="Calibri" w:cs="Times New Roman"/>
                <w:sz w:val="16"/>
                <w:szCs w:val="16"/>
              </w:rPr>
              <w:t>U</w:t>
            </w:r>
            <w:r w:rsidR="00D05DAC" w:rsidRPr="007311D7">
              <w:rPr>
                <w:rFonts w:eastAsia="Calibri" w:cs="Times New Roman"/>
                <w:sz w:val="16"/>
                <w:szCs w:val="16"/>
              </w:rPr>
              <w:t>M</w:t>
            </w:r>
            <w:r w:rsidRPr="007311D7">
              <w:rPr>
                <w:rFonts w:eastAsia="Calibri" w:cs="Times New Roman"/>
                <w:sz w:val="16"/>
                <w:szCs w:val="16"/>
              </w:rPr>
              <w:t xml:space="preserve"> </w:t>
            </w:r>
            <w:r w:rsidR="00773D9B" w:rsidRPr="007311D7">
              <w:rPr>
                <w:rFonts w:eastAsia="Calibri" w:cs="Times New Roman"/>
                <w:sz w:val="16"/>
                <w:szCs w:val="16"/>
              </w:rPr>
              <w:t>w Dukli</w:t>
            </w:r>
          </w:p>
        </w:tc>
        <w:tc>
          <w:tcPr>
            <w:tcW w:w="992" w:type="dxa"/>
            <w:shd w:val="clear" w:color="auto" w:fill="auto"/>
            <w:vAlign w:val="center"/>
          </w:tcPr>
          <w:p w:rsidR="00FC02F7" w:rsidRPr="007311D7" w:rsidRDefault="00D05DAC" w:rsidP="00D94923">
            <w:pPr>
              <w:spacing w:line="240" w:lineRule="auto"/>
              <w:contextualSpacing/>
              <w:jc w:val="center"/>
              <w:rPr>
                <w:rFonts w:eastAsia="Calibri" w:cs="Times New Roman"/>
                <w:sz w:val="16"/>
                <w:szCs w:val="16"/>
              </w:rPr>
            </w:pPr>
            <w:r w:rsidRPr="007311D7">
              <w:rPr>
                <w:rFonts w:eastAsia="Calibri" w:cs="Times New Roman"/>
                <w:sz w:val="16"/>
                <w:szCs w:val="16"/>
              </w:rPr>
              <w:t>????</w:t>
            </w:r>
          </w:p>
        </w:tc>
        <w:tc>
          <w:tcPr>
            <w:tcW w:w="993" w:type="dxa"/>
            <w:shd w:val="clear" w:color="auto" w:fill="auto"/>
            <w:vAlign w:val="center"/>
          </w:tcPr>
          <w:p w:rsidR="00FC02F7" w:rsidRPr="007311D7" w:rsidRDefault="00D05DAC" w:rsidP="00D94923">
            <w:pPr>
              <w:spacing w:line="240" w:lineRule="auto"/>
              <w:contextualSpacing/>
              <w:jc w:val="center"/>
              <w:rPr>
                <w:rFonts w:eastAsia="Calibri" w:cs="Times New Roman"/>
                <w:sz w:val="16"/>
                <w:szCs w:val="16"/>
              </w:rPr>
            </w:pPr>
            <w:r w:rsidRPr="007311D7">
              <w:rPr>
                <w:rFonts w:eastAsia="Calibri" w:cs="Times New Roman"/>
                <w:sz w:val="16"/>
                <w:szCs w:val="16"/>
              </w:rPr>
              <w:t>401</w:t>
            </w:r>
          </w:p>
        </w:tc>
        <w:tc>
          <w:tcPr>
            <w:tcW w:w="2126" w:type="dxa"/>
            <w:shd w:val="clear" w:color="auto" w:fill="auto"/>
            <w:vAlign w:val="center"/>
          </w:tcPr>
          <w:p w:rsidR="00FC02F7" w:rsidRPr="007311D7" w:rsidRDefault="00FC02F7" w:rsidP="008B247C">
            <w:pPr>
              <w:spacing w:line="240" w:lineRule="auto"/>
              <w:contextualSpacing/>
              <w:rPr>
                <w:rFonts w:eastAsia="Calibri" w:cs="Times New Roman"/>
                <w:sz w:val="16"/>
                <w:szCs w:val="16"/>
              </w:rPr>
            </w:pPr>
            <w:r w:rsidRPr="007311D7">
              <w:rPr>
                <w:rFonts w:eastAsia="Calibri" w:cs="Times New Roman"/>
                <w:sz w:val="16"/>
                <w:szCs w:val="16"/>
              </w:rPr>
              <w:t>Wzrost wykorzystania odnawialnych źródeł energii</w:t>
            </w:r>
          </w:p>
        </w:tc>
        <w:tc>
          <w:tcPr>
            <w:tcW w:w="3118" w:type="dxa"/>
            <w:tcBorders>
              <w:bottom w:val="single" w:sz="4" w:space="0" w:color="auto"/>
            </w:tcBorders>
            <w:shd w:val="clear" w:color="auto" w:fill="auto"/>
            <w:vAlign w:val="center"/>
          </w:tcPr>
          <w:p w:rsidR="00FC02F7" w:rsidRPr="007311D7" w:rsidRDefault="00FC02F7" w:rsidP="004E4CC7">
            <w:pPr>
              <w:spacing w:before="40" w:after="40" w:line="240" w:lineRule="auto"/>
              <w:contextualSpacing/>
              <w:rPr>
                <w:rFonts w:cs="Arial"/>
                <w:sz w:val="16"/>
                <w:szCs w:val="16"/>
              </w:rPr>
            </w:pPr>
            <w:r w:rsidRPr="007311D7">
              <w:rPr>
                <w:rFonts w:cs="Arial"/>
                <w:sz w:val="16"/>
                <w:szCs w:val="16"/>
              </w:rPr>
              <w:t>Instalacja systemów energii odnawialnej na budynkach</w:t>
            </w:r>
          </w:p>
        </w:tc>
        <w:tc>
          <w:tcPr>
            <w:tcW w:w="1843" w:type="dxa"/>
            <w:tcBorders>
              <w:bottom w:val="single" w:sz="4" w:space="0" w:color="auto"/>
            </w:tcBorders>
            <w:shd w:val="clear" w:color="auto" w:fill="auto"/>
            <w:vAlign w:val="center"/>
          </w:tcPr>
          <w:p w:rsidR="00FC02F7" w:rsidRPr="007311D7" w:rsidRDefault="00FC02F7" w:rsidP="00BF2BBF">
            <w:pPr>
              <w:spacing w:line="240" w:lineRule="auto"/>
              <w:contextualSpacing/>
              <w:rPr>
                <w:rFonts w:eastAsia="Calibri" w:cs="Times New Roman"/>
                <w:sz w:val="16"/>
                <w:szCs w:val="16"/>
              </w:rPr>
            </w:pPr>
            <w:r w:rsidRPr="007311D7">
              <w:rPr>
                <w:rFonts w:eastAsia="Calibri" w:cs="Times New Roman"/>
                <w:sz w:val="16"/>
                <w:szCs w:val="16"/>
              </w:rPr>
              <w:t>W – Urząd Gminy Dukla</w:t>
            </w:r>
          </w:p>
          <w:p w:rsidR="00FC02F7" w:rsidRPr="007311D7" w:rsidRDefault="00FC02F7" w:rsidP="004E4CC7">
            <w:pPr>
              <w:spacing w:line="240" w:lineRule="auto"/>
              <w:contextualSpacing/>
              <w:rPr>
                <w:rFonts w:eastAsia="Calibri" w:cs="Times New Roman"/>
                <w:sz w:val="16"/>
                <w:szCs w:val="16"/>
              </w:rPr>
            </w:pPr>
            <w:r w:rsidRPr="007311D7">
              <w:rPr>
                <w:rFonts w:eastAsia="Calibri" w:cs="Times New Roman"/>
                <w:sz w:val="16"/>
                <w:szCs w:val="16"/>
              </w:rPr>
              <w:t>M – przedsiębiorstwa, właściciele budynków</w:t>
            </w:r>
          </w:p>
        </w:tc>
        <w:tc>
          <w:tcPr>
            <w:tcW w:w="1820" w:type="dxa"/>
            <w:tcBorders>
              <w:bottom w:val="single" w:sz="4" w:space="0" w:color="auto"/>
            </w:tcBorders>
            <w:shd w:val="clear" w:color="auto" w:fill="auto"/>
            <w:vAlign w:val="center"/>
          </w:tcPr>
          <w:p w:rsidR="00FC02F7" w:rsidRPr="007311D7" w:rsidRDefault="00FC02F7" w:rsidP="00455A62">
            <w:pPr>
              <w:spacing w:line="240" w:lineRule="auto"/>
              <w:contextualSpacing/>
              <w:rPr>
                <w:rFonts w:eastAsia="Calibri" w:cs="Times New Roman"/>
                <w:sz w:val="16"/>
                <w:szCs w:val="16"/>
              </w:rPr>
            </w:pPr>
            <w:r w:rsidRPr="007311D7">
              <w:rPr>
                <w:rFonts w:eastAsia="Calibri" w:cs="Times New Roman"/>
                <w:sz w:val="16"/>
                <w:szCs w:val="16"/>
              </w:rPr>
              <w:t>Brak dofinansowania, brak środków na realizację zadania</w:t>
            </w:r>
            <w:r w:rsidR="00EB53DD" w:rsidRPr="007311D7">
              <w:rPr>
                <w:rFonts w:eastAsia="Calibri" w:cs="Times New Roman"/>
                <w:sz w:val="16"/>
                <w:szCs w:val="16"/>
              </w:rPr>
              <w:t>, brak chęci mieszkańców</w:t>
            </w:r>
          </w:p>
        </w:tc>
      </w:tr>
      <w:tr w:rsidR="007B7815" w:rsidRPr="007311D7" w:rsidTr="00EB53DD">
        <w:trPr>
          <w:trHeight w:val="1546"/>
          <w:jc w:val="center"/>
        </w:trPr>
        <w:tc>
          <w:tcPr>
            <w:tcW w:w="567" w:type="dxa"/>
            <w:vMerge/>
            <w:shd w:val="clear" w:color="auto" w:fill="F2F2F2"/>
            <w:vAlign w:val="center"/>
          </w:tcPr>
          <w:p w:rsidR="0001713E" w:rsidRPr="007311D7" w:rsidRDefault="0001713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01713E" w:rsidRPr="007311D7" w:rsidRDefault="0001713E"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01713E" w:rsidRPr="007311D7" w:rsidRDefault="0001713E"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01713E" w:rsidRPr="007311D7" w:rsidRDefault="0001713E" w:rsidP="00455A62">
            <w:pPr>
              <w:spacing w:line="240" w:lineRule="auto"/>
              <w:contextualSpacing/>
              <w:rPr>
                <w:rFonts w:eastAsia="Calibri" w:cs="Times New Roman"/>
                <w:sz w:val="16"/>
                <w:szCs w:val="16"/>
              </w:rPr>
            </w:pPr>
            <w:r w:rsidRPr="007311D7">
              <w:rPr>
                <w:rFonts w:eastAsia="Calibri" w:cs="Times New Roman"/>
                <w:sz w:val="16"/>
                <w:szCs w:val="16"/>
              </w:rPr>
              <w:t xml:space="preserve">Ilość </w:t>
            </w:r>
            <w:r w:rsidR="00773D9B" w:rsidRPr="007311D7">
              <w:rPr>
                <w:rFonts w:eastAsia="Calibri" w:cs="Times New Roman"/>
                <w:sz w:val="16"/>
                <w:szCs w:val="16"/>
              </w:rPr>
              <w:t>akcji edukacyjnych dotyczących ochrony powietrza</w:t>
            </w:r>
            <w:r w:rsidRPr="007311D7">
              <w:rPr>
                <w:rFonts w:eastAsia="Calibri" w:cs="Times New Roman"/>
                <w:sz w:val="16"/>
                <w:szCs w:val="16"/>
              </w:rPr>
              <w:t>[szt.]</w:t>
            </w:r>
          </w:p>
          <w:p w:rsidR="0001713E" w:rsidRPr="007311D7" w:rsidRDefault="0001713E" w:rsidP="00455A62">
            <w:pPr>
              <w:spacing w:line="240" w:lineRule="auto"/>
              <w:contextualSpacing/>
              <w:rPr>
                <w:rFonts w:eastAsia="Calibri" w:cs="Times New Roman"/>
                <w:sz w:val="16"/>
                <w:szCs w:val="16"/>
              </w:rPr>
            </w:pPr>
          </w:p>
          <w:p w:rsidR="0001713E" w:rsidRPr="007311D7" w:rsidRDefault="0001713E" w:rsidP="0001713E">
            <w:pPr>
              <w:spacing w:line="240" w:lineRule="auto"/>
              <w:contextualSpacing/>
              <w:rPr>
                <w:rFonts w:eastAsia="Calibri" w:cs="Times New Roman"/>
                <w:sz w:val="16"/>
                <w:szCs w:val="16"/>
                <w:u w:val="single"/>
              </w:rPr>
            </w:pPr>
            <w:r w:rsidRPr="007311D7">
              <w:rPr>
                <w:rFonts w:eastAsia="Calibri" w:cs="Times New Roman"/>
                <w:sz w:val="16"/>
                <w:szCs w:val="16"/>
                <w:u w:val="single"/>
              </w:rPr>
              <w:t>Źródło:</w:t>
            </w:r>
          </w:p>
          <w:p w:rsidR="0001713E" w:rsidRPr="007311D7" w:rsidRDefault="00773D9B" w:rsidP="0001713E">
            <w:pPr>
              <w:spacing w:line="240" w:lineRule="auto"/>
              <w:contextualSpacing/>
              <w:rPr>
                <w:rFonts w:eastAsia="Calibri" w:cs="Times New Roman"/>
                <w:sz w:val="16"/>
                <w:szCs w:val="16"/>
              </w:rPr>
            </w:pPr>
            <w:r w:rsidRPr="007311D7">
              <w:rPr>
                <w:rFonts w:eastAsia="Calibri" w:cs="Times New Roman"/>
                <w:sz w:val="16"/>
                <w:szCs w:val="16"/>
              </w:rPr>
              <w:t>UM w Dukli</w:t>
            </w:r>
          </w:p>
        </w:tc>
        <w:tc>
          <w:tcPr>
            <w:tcW w:w="992" w:type="dxa"/>
            <w:vMerge w:val="restart"/>
            <w:shd w:val="clear" w:color="auto" w:fill="auto"/>
            <w:vAlign w:val="center"/>
          </w:tcPr>
          <w:p w:rsidR="0001713E" w:rsidRPr="007311D7" w:rsidRDefault="0001713E" w:rsidP="00455A62">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993" w:type="dxa"/>
            <w:vMerge w:val="restart"/>
            <w:shd w:val="clear" w:color="auto" w:fill="auto"/>
            <w:vAlign w:val="center"/>
          </w:tcPr>
          <w:p w:rsidR="0001713E" w:rsidRPr="007311D7" w:rsidRDefault="0001713E" w:rsidP="00455A62">
            <w:pPr>
              <w:spacing w:line="240" w:lineRule="auto"/>
              <w:contextualSpacing/>
              <w:jc w:val="center"/>
              <w:rPr>
                <w:rFonts w:eastAsia="Calibri" w:cs="Times New Roman"/>
                <w:sz w:val="16"/>
                <w:szCs w:val="16"/>
              </w:rPr>
            </w:pPr>
            <w:r w:rsidRPr="007311D7">
              <w:rPr>
                <w:rFonts w:eastAsia="Calibri" w:cs="Times New Roman"/>
                <w:sz w:val="16"/>
                <w:szCs w:val="16"/>
              </w:rPr>
              <w:t>1</w:t>
            </w:r>
          </w:p>
        </w:tc>
        <w:tc>
          <w:tcPr>
            <w:tcW w:w="2126" w:type="dxa"/>
            <w:vMerge w:val="restart"/>
            <w:shd w:val="clear" w:color="auto" w:fill="auto"/>
            <w:vAlign w:val="center"/>
          </w:tcPr>
          <w:p w:rsidR="0001713E" w:rsidRPr="007311D7" w:rsidRDefault="00D53196" w:rsidP="00455A62">
            <w:pPr>
              <w:spacing w:line="240" w:lineRule="auto"/>
              <w:contextualSpacing/>
              <w:rPr>
                <w:rFonts w:eastAsia="Calibri" w:cs="Times New Roman"/>
                <w:sz w:val="16"/>
                <w:szCs w:val="16"/>
              </w:rPr>
            </w:pPr>
            <w:r w:rsidRPr="007311D7">
              <w:rPr>
                <w:rFonts w:eastAsia="Calibri" w:cs="Times New Roman"/>
                <w:sz w:val="16"/>
                <w:szCs w:val="16"/>
              </w:rPr>
              <w:t>Edukacja ekologiczna w zakresie zagrożeń zanieczyszczeniami powietrza i konieczności ochrony powietrza</w:t>
            </w:r>
          </w:p>
        </w:tc>
        <w:tc>
          <w:tcPr>
            <w:tcW w:w="3118" w:type="dxa"/>
            <w:shd w:val="clear" w:color="auto" w:fill="auto"/>
            <w:vAlign w:val="center"/>
          </w:tcPr>
          <w:p w:rsidR="00A51C9F" w:rsidRPr="007311D7" w:rsidRDefault="00A51C9F" w:rsidP="00A51C9F">
            <w:pPr>
              <w:spacing w:before="40" w:after="40" w:line="240" w:lineRule="auto"/>
              <w:contextualSpacing/>
              <w:rPr>
                <w:rFonts w:cs="Arial"/>
                <w:sz w:val="16"/>
                <w:szCs w:val="16"/>
              </w:rPr>
            </w:pPr>
            <w:r w:rsidRPr="007311D7">
              <w:rPr>
                <w:rFonts w:cs="Arial"/>
                <w:sz w:val="16"/>
                <w:szCs w:val="16"/>
              </w:rPr>
              <w:t>Działania edukacyjne i promocyjne</w:t>
            </w:r>
          </w:p>
          <w:p w:rsidR="0001713E" w:rsidRPr="007311D7" w:rsidRDefault="00A51C9F" w:rsidP="00A51C9F">
            <w:pPr>
              <w:spacing w:before="40" w:after="40" w:line="240" w:lineRule="auto"/>
              <w:contextualSpacing/>
              <w:rPr>
                <w:rFonts w:cs="Arial"/>
                <w:sz w:val="16"/>
                <w:szCs w:val="16"/>
              </w:rPr>
            </w:pPr>
            <w:r w:rsidRPr="007311D7">
              <w:rPr>
                <w:rFonts w:cs="Arial"/>
                <w:sz w:val="16"/>
                <w:szCs w:val="16"/>
              </w:rPr>
              <w:t xml:space="preserve">dotyczące upowszechniania wykorzystania odnawialnych źródeł </w:t>
            </w:r>
            <w:r w:rsidR="00AF2904" w:rsidRPr="007311D7">
              <w:rPr>
                <w:rFonts w:cs="Arial"/>
                <w:sz w:val="16"/>
                <w:szCs w:val="16"/>
              </w:rPr>
              <w:t>energii, stosowania ekologicznych nośników energii</w:t>
            </w:r>
          </w:p>
        </w:tc>
        <w:tc>
          <w:tcPr>
            <w:tcW w:w="1843" w:type="dxa"/>
            <w:shd w:val="clear" w:color="auto" w:fill="auto"/>
            <w:vAlign w:val="center"/>
          </w:tcPr>
          <w:p w:rsidR="00193693"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W – Gmina Dukla</w:t>
            </w:r>
          </w:p>
          <w:p w:rsidR="00193693" w:rsidRPr="007311D7" w:rsidRDefault="0001713E" w:rsidP="00193693">
            <w:pPr>
              <w:spacing w:line="240" w:lineRule="auto"/>
              <w:contextualSpacing/>
              <w:rPr>
                <w:rFonts w:eastAsia="Calibri" w:cs="Times New Roman"/>
                <w:sz w:val="16"/>
                <w:szCs w:val="16"/>
              </w:rPr>
            </w:pPr>
            <w:r w:rsidRPr="007311D7">
              <w:rPr>
                <w:rFonts w:eastAsia="Calibri" w:cs="Times New Roman"/>
                <w:sz w:val="16"/>
                <w:szCs w:val="16"/>
              </w:rPr>
              <w:t xml:space="preserve">M – </w:t>
            </w:r>
            <w:r w:rsidR="00193693" w:rsidRPr="007311D7">
              <w:rPr>
                <w:rFonts w:eastAsia="Calibri" w:cs="Times New Roman"/>
                <w:sz w:val="16"/>
                <w:szCs w:val="16"/>
              </w:rPr>
              <w:t>Starostwo Powiatowe w Krośnie</w:t>
            </w:r>
            <w:r w:rsidR="00907927">
              <w:rPr>
                <w:rFonts w:eastAsia="Calibri" w:cs="Times New Roman"/>
                <w:sz w:val="16"/>
                <w:szCs w:val="16"/>
              </w:rPr>
              <w:t>,</w:t>
            </w:r>
            <w:r w:rsidR="00193693" w:rsidRPr="007311D7">
              <w:t xml:space="preserve"> </w:t>
            </w:r>
            <w:r w:rsidR="00193693" w:rsidRPr="007311D7">
              <w:rPr>
                <w:rFonts w:eastAsia="Calibri" w:cs="Times New Roman"/>
                <w:sz w:val="16"/>
                <w:szCs w:val="16"/>
              </w:rPr>
              <w:t>Marszałek</w:t>
            </w:r>
          </w:p>
          <w:p w:rsidR="0001713E"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Województwa Podkarpackiego, organizacje pozarządowe</w:t>
            </w:r>
          </w:p>
        </w:tc>
        <w:tc>
          <w:tcPr>
            <w:tcW w:w="1820" w:type="dxa"/>
            <w:shd w:val="clear" w:color="auto" w:fill="auto"/>
            <w:vAlign w:val="center"/>
          </w:tcPr>
          <w:p w:rsidR="0001713E" w:rsidRPr="007311D7" w:rsidRDefault="00A51C9F" w:rsidP="00455A62">
            <w:pPr>
              <w:spacing w:line="240" w:lineRule="auto"/>
              <w:contextualSpacing/>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AF2904" w:rsidRPr="007311D7" w:rsidTr="00EB53DD">
        <w:trPr>
          <w:trHeight w:val="1540"/>
          <w:jc w:val="center"/>
        </w:trPr>
        <w:tc>
          <w:tcPr>
            <w:tcW w:w="567" w:type="dxa"/>
            <w:vMerge/>
            <w:shd w:val="clear" w:color="auto" w:fill="F2F2F2"/>
            <w:vAlign w:val="center"/>
          </w:tcPr>
          <w:p w:rsidR="00AF2904" w:rsidRPr="007311D7" w:rsidRDefault="00AF2904"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F2904" w:rsidRPr="007311D7" w:rsidRDefault="00AF2904"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F2904" w:rsidRPr="007311D7" w:rsidRDefault="00AF2904"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F2904" w:rsidRPr="007311D7" w:rsidRDefault="00AF2904" w:rsidP="00455A62">
            <w:pPr>
              <w:spacing w:line="240" w:lineRule="auto"/>
              <w:contextualSpacing/>
              <w:rPr>
                <w:rFonts w:eastAsia="Calibri" w:cs="Times New Roman"/>
                <w:sz w:val="16"/>
                <w:szCs w:val="16"/>
              </w:rPr>
            </w:pPr>
          </w:p>
        </w:tc>
        <w:tc>
          <w:tcPr>
            <w:tcW w:w="992" w:type="dxa"/>
            <w:vMerge/>
            <w:shd w:val="clear" w:color="auto" w:fill="auto"/>
            <w:vAlign w:val="center"/>
          </w:tcPr>
          <w:p w:rsidR="00AF2904" w:rsidRPr="007311D7" w:rsidRDefault="00AF2904"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F2904" w:rsidRPr="007311D7" w:rsidRDefault="00AF2904"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F2904" w:rsidRPr="007311D7" w:rsidRDefault="00AF2904" w:rsidP="00455A62">
            <w:pPr>
              <w:spacing w:line="240" w:lineRule="auto"/>
              <w:contextualSpacing/>
              <w:rPr>
                <w:rFonts w:eastAsia="Calibri" w:cs="Times New Roman"/>
                <w:sz w:val="16"/>
                <w:szCs w:val="16"/>
              </w:rPr>
            </w:pPr>
          </w:p>
        </w:tc>
        <w:tc>
          <w:tcPr>
            <w:tcW w:w="3118" w:type="dxa"/>
            <w:shd w:val="clear" w:color="auto" w:fill="auto"/>
            <w:vAlign w:val="center"/>
          </w:tcPr>
          <w:p w:rsidR="00AF2904" w:rsidRPr="007311D7" w:rsidRDefault="00AF2904" w:rsidP="00AF2904">
            <w:pPr>
              <w:spacing w:before="40" w:after="40" w:line="240" w:lineRule="auto"/>
              <w:contextualSpacing/>
              <w:rPr>
                <w:rFonts w:cs="Arial"/>
                <w:sz w:val="16"/>
                <w:szCs w:val="16"/>
              </w:rPr>
            </w:pPr>
            <w:r w:rsidRPr="007311D7">
              <w:rPr>
                <w:rFonts w:cs="Arial"/>
                <w:sz w:val="16"/>
                <w:szCs w:val="16"/>
              </w:rPr>
              <w:t>Edukacja na temat szkodliwości spalania materiałów odpadowych różnego pochodzenia</w:t>
            </w:r>
          </w:p>
        </w:tc>
        <w:tc>
          <w:tcPr>
            <w:tcW w:w="1843" w:type="dxa"/>
            <w:shd w:val="clear" w:color="auto" w:fill="auto"/>
            <w:vAlign w:val="center"/>
          </w:tcPr>
          <w:p w:rsidR="00193693"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W – Gmina Dukla</w:t>
            </w:r>
          </w:p>
          <w:p w:rsidR="00193693"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M – Starostwo Powiatowe w Krośnie</w:t>
            </w:r>
            <w:r w:rsidR="00907927">
              <w:rPr>
                <w:rFonts w:eastAsia="Calibri" w:cs="Times New Roman"/>
                <w:sz w:val="16"/>
                <w:szCs w:val="16"/>
              </w:rPr>
              <w:t>,</w:t>
            </w:r>
            <w:r w:rsidRPr="007311D7">
              <w:t xml:space="preserve"> </w:t>
            </w:r>
            <w:r w:rsidRPr="007311D7">
              <w:rPr>
                <w:rFonts w:eastAsia="Calibri" w:cs="Times New Roman"/>
                <w:sz w:val="16"/>
                <w:szCs w:val="16"/>
              </w:rPr>
              <w:t>Marszałek</w:t>
            </w:r>
          </w:p>
          <w:p w:rsidR="00AF2904"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Województwa Podkarpackiego, organizacje pozarządowe</w:t>
            </w:r>
          </w:p>
        </w:tc>
        <w:tc>
          <w:tcPr>
            <w:tcW w:w="1820" w:type="dxa"/>
            <w:shd w:val="clear" w:color="auto" w:fill="auto"/>
            <w:vAlign w:val="center"/>
          </w:tcPr>
          <w:p w:rsidR="00AF2904" w:rsidRPr="007311D7" w:rsidRDefault="00193693" w:rsidP="00455A62">
            <w:pPr>
              <w:spacing w:line="240" w:lineRule="auto"/>
              <w:contextualSpacing/>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7B7815" w:rsidRPr="007311D7" w:rsidTr="00EB53DD">
        <w:trPr>
          <w:trHeight w:val="1406"/>
          <w:jc w:val="center"/>
        </w:trPr>
        <w:tc>
          <w:tcPr>
            <w:tcW w:w="567" w:type="dxa"/>
            <w:vMerge/>
            <w:shd w:val="clear" w:color="auto" w:fill="F2F2F2"/>
            <w:vAlign w:val="center"/>
          </w:tcPr>
          <w:p w:rsidR="0001713E" w:rsidRPr="007311D7" w:rsidRDefault="0001713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01713E" w:rsidRPr="007311D7" w:rsidRDefault="0001713E"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01713E" w:rsidRPr="007311D7" w:rsidRDefault="0001713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01713E" w:rsidRPr="007311D7" w:rsidRDefault="0001713E" w:rsidP="00455A62">
            <w:pPr>
              <w:spacing w:line="240" w:lineRule="auto"/>
              <w:contextualSpacing/>
              <w:rPr>
                <w:rFonts w:eastAsia="Calibri" w:cs="Times New Roman"/>
                <w:sz w:val="16"/>
                <w:szCs w:val="16"/>
              </w:rPr>
            </w:pPr>
          </w:p>
        </w:tc>
        <w:tc>
          <w:tcPr>
            <w:tcW w:w="992" w:type="dxa"/>
            <w:vMerge/>
            <w:shd w:val="clear" w:color="auto" w:fill="auto"/>
            <w:vAlign w:val="center"/>
          </w:tcPr>
          <w:p w:rsidR="0001713E" w:rsidRPr="007311D7" w:rsidRDefault="0001713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01713E" w:rsidRPr="007311D7" w:rsidRDefault="0001713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01713E" w:rsidRPr="007311D7" w:rsidRDefault="0001713E" w:rsidP="00455A62">
            <w:pPr>
              <w:spacing w:line="240" w:lineRule="auto"/>
              <w:contextualSpacing/>
              <w:rPr>
                <w:rFonts w:eastAsia="Calibri" w:cs="Times New Roman"/>
                <w:sz w:val="16"/>
                <w:szCs w:val="16"/>
              </w:rPr>
            </w:pPr>
          </w:p>
        </w:tc>
        <w:tc>
          <w:tcPr>
            <w:tcW w:w="3118" w:type="dxa"/>
            <w:shd w:val="clear" w:color="auto" w:fill="auto"/>
            <w:vAlign w:val="center"/>
          </w:tcPr>
          <w:p w:rsidR="0001713E" w:rsidRPr="007311D7" w:rsidRDefault="00193693" w:rsidP="00193693">
            <w:pPr>
              <w:spacing w:before="40" w:after="40" w:line="240" w:lineRule="auto"/>
              <w:contextualSpacing/>
              <w:rPr>
                <w:rFonts w:cs="Arial"/>
                <w:sz w:val="16"/>
                <w:szCs w:val="16"/>
              </w:rPr>
            </w:pPr>
            <w:r w:rsidRPr="007311D7">
              <w:rPr>
                <w:rFonts w:cs="Arial"/>
                <w:sz w:val="16"/>
                <w:szCs w:val="16"/>
              </w:rPr>
              <w:t>Promowanie komunikacji zbiorowej i ruchu rowerowego szczególnie na terenach miejskich</w:t>
            </w:r>
          </w:p>
        </w:tc>
        <w:tc>
          <w:tcPr>
            <w:tcW w:w="1843" w:type="dxa"/>
            <w:shd w:val="clear" w:color="auto" w:fill="auto"/>
            <w:vAlign w:val="center"/>
          </w:tcPr>
          <w:p w:rsidR="00193693"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W – Gmina Dukla</w:t>
            </w:r>
          </w:p>
          <w:p w:rsidR="00193693"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M – Starostwo Powiatowe w Krośnie</w:t>
            </w:r>
            <w:r w:rsidR="00907927">
              <w:rPr>
                <w:rFonts w:eastAsia="Calibri" w:cs="Times New Roman"/>
                <w:sz w:val="16"/>
                <w:szCs w:val="16"/>
              </w:rPr>
              <w:t>,</w:t>
            </w:r>
            <w:r w:rsidRPr="007311D7">
              <w:t xml:space="preserve"> </w:t>
            </w:r>
            <w:r w:rsidRPr="007311D7">
              <w:rPr>
                <w:rFonts w:eastAsia="Calibri" w:cs="Times New Roman"/>
                <w:sz w:val="16"/>
                <w:szCs w:val="16"/>
              </w:rPr>
              <w:t>Marszałek</w:t>
            </w:r>
          </w:p>
          <w:p w:rsidR="0001713E" w:rsidRPr="007311D7" w:rsidRDefault="00193693" w:rsidP="00193693">
            <w:pPr>
              <w:spacing w:line="240" w:lineRule="auto"/>
              <w:contextualSpacing/>
              <w:rPr>
                <w:rFonts w:eastAsia="Calibri" w:cs="Times New Roman"/>
                <w:sz w:val="16"/>
                <w:szCs w:val="16"/>
              </w:rPr>
            </w:pPr>
            <w:r w:rsidRPr="007311D7">
              <w:rPr>
                <w:rFonts w:eastAsia="Calibri" w:cs="Times New Roman"/>
                <w:sz w:val="16"/>
                <w:szCs w:val="16"/>
              </w:rPr>
              <w:t>Województwa Podkarpackiego, organizacje pozarządowe</w:t>
            </w:r>
          </w:p>
        </w:tc>
        <w:tc>
          <w:tcPr>
            <w:tcW w:w="1820" w:type="dxa"/>
            <w:shd w:val="clear" w:color="auto" w:fill="auto"/>
            <w:vAlign w:val="center"/>
          </w:tcPr>
          <w:p w:rsidR="0001713E" w:rsidRPr="007311D7" w:rsidRDefault="00A51C9F" w:rsidP="00455A62">
            <w:pPr>
              <w:spacing w:line="240" w:lineRule="auto"/>
              <w:contextualSpacing/>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FC02F7" w:rsidRPr="007311D7" w:rsidTr="00FC02F7">
        <w:trPr>
          <w:trHeight w:val="710"/>
          <w:jc w:val="center"/>
        </w:trPr>
        <w:tc>
          <w:tcPr>
            <w:tcW w:w="567" w:type="dxa"/>
            <w:vMerge w:val="restart"/>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FC02F7" w:rsidRPr="007311D7" w:rsidRDefault="00FC02F7" w:rsidP="009052B7">
            <w:pPr>
              <w:spacing w:line="240" w:lineRule="auto"/>
              <w:ind w:right="113"/>
              <w:contextualSpacing/>
              <w:jc w:val="center"/>
              <w:rPr>
                <w:rFonts w:eastAsia="Calibri" w:cs="Times New Roman"/>
                <w:sz w:val="16"/>
                <w:szCs w:val="16"/>
              </w:rPr>
            </w:pPr>
            <w:r w:rsidRPr="007311D7">
              <w:rPr>
                <w:rFonts w:eastAsia="Calibri" w:cs="Times New Roman"/>
                <w:sz w:val="16"/>
                <w:szCs w:val="16"/>
              </w:rPr>
              <w:t>Zagrożenie hałasem</w:t>
            </w:r>
          </w:p>
        </w:tc>
        <w:tc>
          <w:tcPr>
            <w:tcW w:w="1418" w:type="dxa"/>
            <w:vMerge w:val="restart"/>
            <w:shd w:val="clear" w:color="auto" w:fill="F2F2F2"/>
            <w:textDirection w:val="btLr"/>
            <w:vAlign w:val="center"/>
          </w:tcPr>
          <w:p w:rsidR="00FC02F7" w:rsidRPr="007311D7" w:rsidRDefault="00FC02F7" w:rsidP="00B7100B">
            <w:pPr>
              <w:spacing w:line="240" w:lineRule="auto"/>
              <w:ind w:right="113"/>
              <w:jc w:val="center"/>
              <w:rPr>
                <w:rFonts w:eastAsia="Calibri" w:cs="Times New Roman"/>
                <w:sz w:val="16"/>
                <w:szCs w:val="16"/>
              </w:rPr>
            </w:pPr>
            <w:r w:rsidRPr="007311D7">
              <w:rPr>
                <w:rFonts w:eastAsia="Calibri" w:cs="Times New Roman"/>
                <w:sz w:val="16"/>
                <w:szCs w:val="16"/>
              </w:rPr>
              <w:t>Poprawa klimatu akustycznego</w:t>
            </w:r>
          </w:p>
        </w:tc>
        <w:tc>
          <w:tcPr>
            <w:tcW w:w="1992" w:type="dxa"/>
            <w:vMerge w:val="restart"/>
            <w:shd w:val="clear" w:color="auto" w:fill="auto"/>
            <w:vAlign w:val="center"/>
          </w:tcPr>
          <w:p w:rsidR="00FC02F7" w:rsidRPr="007311D7" w:rsidRDefault="00FC02F7" w:rsidP="00455A62">
            <w:pPr>
              <w:spacing w:line="240" w:lineRule="auto"/>
              <w:contextualSpacing/>
              <w:rPr>
                <w:rFonts w:eastAsia="Calibri" w:cs="Times New Roman"/>
                <w:sz w:val="16"/>
                <w:szCs w:val="16"/>
              </w:rPr>
            </w:pPr>
            <w:r w:rsidRPr="007311D7">
              <w:rPr>
                <w:rFonts w:eastAsia="Calibri" w:cs="Times New Roman"/>
                <w:sz w:val="16"/>
                <w:szCs w:val="16"/>
              </w:rPr>
              <w:t>Poziom przekroczeń hałasu na terenie gminy [dB]</w:t>
            </w:r>
          </w:p>
          <w:p w:rsidR="00FC02F7" w:rsidRPr="007311D7" w:rsidRDefault="00FC02F7" w:rsidP="00B65BFE">
            <w:pPr>
              <w:spacing w:line="240" w:lineRule="auto"/>
              <w:contextualSpacing/>
              <w:rPr>
                <w:rFonts w:eastAsia="Calibri" w:cs="Times New Roman"/>
                <w:sz w:val="16"/>
                <w:szCs w:val="16"/>
                <w:u w:val="single"/>
              </w:rPr>
            </w:pPr>
          </w:p>
          <w:p w:rsidR="00FC02F7" w:rsidRPr="007311D7" w:rsidRDefault="00FC02F7" w:rsidP="00B65BFE">
            <w:pPr>
              <w:spacing w:line="240" w:lineRule="auto"/>
              <w:contextualSpacing/>
              <w:rPr>
                <w:rFonts w:eastAsia="Calibri" w:cs="Times New Roman"/>
                <w:sz w:val="16"/>
                <w:szCs w:val="16"/>
                <w:u w:val="single"/>
              </w:rPr>
            </w:pPr>
            <w:r w:rsidRPr="007311D7">
              <w:rPr>
                <w:rFonts w:eastAsia="Calibri" w:cs="Times New Roman"/>
                <w:sz w:val="16"/>
                <w:szCs w:val="16"/>
                <w:u w:val="single"/>
              </w:rPr>
              <w:t>Źródło:</w:t>
            </w:r>
          </w:p>
          <w:p w:rsidR="00FC02F7" w:rsidRPr="007311D7" w:rsidRDefault="00FC02F7" w:rsidP="00E266F5">
            <w:pPr>
              <w:spacing w:line="240" w:lineRule="auto"/>
              <w:contextualSpacing/>
              <w:rPr>
                <w:rFonts w:eastAsia="Calibri" w:cs="Times New Roman"/>
                <w:sz w:val="16"/>
                <w:szCs w:val="16"/>
              </w:rPr>
            </w:pPr>
            <w:r w:rsidRPr="007311D7">
              <w:rPr>
                <w:rFonts w:eastAsia="Calibri" w:cs="Times New Roman"/>
                <w:sz w:val="16"/>
                <w:szCs w:val="16"/>
              </w:rPr>
              <w:t xml:space="preserve">WIOŚ w </w:t>
            </w:r>
            <w:r w:rsidR="00E266F5" w:rsidRPr="007311D7">
              <w:rPr>
                <w:rFonts w:eastAsia="Calibri" w:cs="Times New Roman"/>
                <w:sz w:val="16"/>
                <w:szCs w:val="16"/>
              </w:rPr>
              <w:t>Rzeszowie, GDDKiA</w:t>
            </w:r>
          </w:p>
        </w:tc>
        <w:tc>
          <w:tcPr>
            <w:tcW w:w="992" w:type="dxa"/>
            <w:vMerge w:val="restart"/>
            <w:shd w:val="clear" w:color="auto" w:fill="auto"/>
            <w:vAlign w:val="center"/>
          </w:tcPr>
          <w:p w:rsidR="00FC02F7" w:rsidRPr="007311D7" w:rsidRDefault="00E266F5" w:rsidP="00455A62">
            <w:pPr>
              <w:spacing w:line="240" w:lineRule="auto"/>
              <w:contextualSpacing/>
              <w:jc w:val="center"/>
              <w:rPr>
                <w:rFonts w:eastAsia="Calibri" w:cs="Times New Roman"/>
                <w:sz w:val="16"/>
                <w:szCs w:val="16"/>
              </w:rPr>
            </w:pPr>
            <w:r w:rsidRPr="007311D7">
              <w:rPr>
                <w:rFonts w:eastAsia="Calibri" w:cs="Times New Roman"/>
                <w:sz w:val="16"/>
                <w:szCs w:val="16"/>
              </w:rPr>
              <w:t>&lt; 15</w:t>
            </w:r>
          </w:p>
        </w:tc>
        <w:tc>
          <w:tcPr>
            <w:tcW w:w="993" w:type="dxa"/>
            <w:vMerge w:val="restart"/>
            <w:shd w:val="clear" w:color="auto" w:fill="auto"/>
            <w:vAlign w:val="center"/>
          </w:tcPr>
          <w:p w:rsidR="00FC02F7" w:rsidRPr="007311D7" w:rsidRDefault="00E266F5" w:rsidP="00455A62">
            <w:pPr>
              <w:spacing w:line="240" w:lineRule="auto"/>
              <w:contextualSpacing/>
              <w:jc w:val="center"/>
              <w:rPr>
                <w:rFonts w:eastAsia="Calibri" w:cs="Times New Roman"/>
                <w:sz w:val="16"/>
                <w:szCs w:val="16"/>
              </w:rPr>
            </w:pPr>
            <w:r w:rsidRPr="007311D7">
              <w:rPr>
                <w:rFonts w:eastAsia="Calibri" w:cs="Times New Roman"/>
                <w:sz w:val="16"/>
                <w:szCs w:val="16"/>
              </w:rPr>
              <w:t>&lt; 10</w:t>
            </w:r>
          </w:p>
        </w:tc>
        <w:tc>
          <w:tcPr>
            <w:tcW w:w="2126" w:type="dxa"/>
            <w:vMerge w:val="restart"/>
            <w:shd w:val="clear" w:color="auto" w:fill="auto"/>
            <w:vAlign w:val="center"/>
          </w:tcPr>
          <w:p w:rsidR="00FC02F7" w:rsidRPr="007311D7" w:rsidRDefault="00FC02F7" w:rsidP="00455A62">
            <w:pPr>
              <w:spacing w:line="240" w:lineRule="auto"/>
              <w:contextualSpacing/>
              <w:rPr>
                <w:rFonts w:eastAsia="Calibri" w:cs="Times New Roman"/>
                <w:sz w:val="16"/>
                <w:szCs w:val="16"/>
              </w:rPr>
            </w:pPr>
            <w:r w:rsidRPr="007311D7">
              <w:rPr>
                <w:rFonts w:eastAsia="Calibri" w:cs="Times New Roman"/>
                <w:sz w:val="16"/>
                <w:szCs w:val="16"/>
              </w:rPr>
              <w:t>Opracowanie instrumentów do ochrony przed hałasem</w:t>
            </w:r>
          </w:p>
        </w:tc>
        <w:tc>
          <w:tcPr>
            <w:tcW w:w="3118" w:type="dxa"/>
            <w:shd w:val="clear" w:color="auto" w:fill="auto"/>
            <w:vAlign w:val="center"/>
          </w:tcPr>
          <w:p w:rsidR="00FC02F7" w:rsidRPr="007311D7" w:rsidRDefault="00FC02F7" w:rsidP="00C64AF5">
            <w:pPr>
              <w:spacing w:before="40" w:after="40" w:line="240" w:lineRule="auto"/>
              <w:contextualSpacing/>
              <w:rPr>
                <w:sz w:val="16"/>
                <w:szCs w:val="16"/>
              </w:rPr>
            </w:pPr>
            <w:r w:rsidRPr="007311D7">
              <w:rPr>
                <w:sz w:val="16"/>
                <w:szCs w:val="16"/>
              </w:rPr>
              <w:t>Zabezpieczanie przed degradacją obszarów, na których sytuacja akustyczna jest korzystna</w:t>
            </w:r>
          </w:p>
        </w:tc>
        <w:tc>
          <w:tcPr>
            <w:tcW w:w="1843" w:type="dxa"/>
            <w:shd w:val="clear" w:color="auto" w:fill="auto"/>
            <w:vAlign w:val="center"/>
          </w:tcPr>
          <w:p w:rsidR="00FC02F7" w:rsidRPr="007311D7" w:rsidRDefault="00FC02F7" w:rsidP="00C64AF5">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C64AF5">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7351B6" w:rsidP="007351B6">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AA1436" w:rsidRPr="007311D7" w:rsidTr="007550B9">
        <w:trPr>
          <w:trHeight w:val="231"/>
          <w:jc w:val="center"/>
        </w:trPr>
        <w:tc>
          <w:tcPr>
            <w:tcW w:w="567" w:type="dxa"/>
            <w:vMerge/>
            <w:shd w:val="clear" w:color="auto" w:fill="F2F2F2"/>
            <w:vAlign w:val="center"/>
          </w:tcPr>
          <w:p w:rsidR="00AA1436" w:rsidRPr="007311D7" w:rsidRDefault="00AA1436"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A1436" w:rsidRPr="007311D7" w:rsidRDefault="00AA1436" w:rsidP="009052B7">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A1436" w:rsidRPr="007311D7" w:rsidRDefault="00AA1436" w:rsidP="00B7100B">
            <w:pPr>
              <w:spacing w:line="240" w:lineRule="auto"/>
              <w:ind w:right="113"/>
              <w:jc w:val="center"/>
              <w:rPr>
                <w:rFonts w:eastAsia="Calibri" w:cs="Times New Roman"/>
                <w:sz w:val="16"/>
                <w:szCs w:val="16"/>
              </w:rPr>
            </w:pPr>
          </w:p>
        </w:tc>
        <w:tc>
          <w:tcPr>
            <w:tcW w:w="1992" w:type="dxa"/>
            <w:vMerge/>
            <w:shd w:val="clear" w:color="auto" w:fill="auto"/>
            <w:vAlign w:val="center"/>
          </w:tcPr>
          <w:p w:rsidR="00AA1436" w:rsidRPr="007311D7" w:rsidRDefault="00AA1436" w:rsidP="00455A62">
            <w:pPr>
              <w:spacing w:line="240" w:lineRule="auto"/>
              <w:contextualSpacing/>
              <w:rPr>
                <w:rFonts w:eastAsia="Calibri" w:cs="Times New Roman"/>
                <w:sz w:val="16"/>
                <w:szCs w:val="16"/>
              </w:rPr>
            </w:pPr>
          </w:p>
        </w:tc>
        <w:tc>
          <w:tcPr>
            <w:tcW w:w="992" w:type="dxa"/>
            <w:vMerge/>
            <w:shd w:val="clear" w:color="auto" w:fill="auto"/>
            <w:vAlign w:val="center"/>
          </w:tcPr>
          <w:p w:rsidR="00AA1436" w:rsidRPr="007311D7" w:rsidRDefault="00AA1436"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A1436" w:rsidRPr="007311D7" w:rsidRDefault="00AA1436"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A1436" w:rsidRPr="007311D7" w:rsidRDefault="00AA1436" w:rsidP="00455A62">
            <w:pPr>
              <w:spacing w:line="240" w:lineRule="auto"/>
              <w:contextualSpacing/>
              <w:rPr>
                <w:rFonts w:eastAsia="Calibri" w:cs="Times New Roman"/>
                <w:sz w:val="16"/>
                <w:szCs w:val="16"/>
              </w:rPr>
            </w:pPr>
          </w:p>
        </w:tc>
        <w:tc>
          <w:tcPr>
            <w:tcW w:w="3118" w:type="dxa"/>
            <w:shd w:val="clear" w:color="auto" w:fill="auto"/>
            <w:vAlign w:val="center"/>
          </w:tcPr>
          <w:p w:rsidR="00AA1436" w:rsidRPr="007311D7" w:rsidRDefault="00AA1436" w:rsidP="000779CE">
            <w:pPr>
              <w:spacing w:before="40" w:after="40" w:line="240" w:lineRule="auto"/>
              <w:contextualSpacing/>
              <w:rPr>
                <w:sz w:val="16"/>
                <w:szCs w:val="16"/>
              </w:rPr>
            </w:pPr>
            <w:r w:rsidRPr="007311D7">
              <w:rPr>
                <w:sz w:val="16"/>
                <w:szCs w:val="16"/>
              </w:rPr>
              <w:t>Monitoring hałasu i ocena stanu akustycznego na terenach nieobjętych obowiązkiem opracowania map akustycznych</w:t>
            </w:r>
          </w:p>
        </w:tc>
        <w:tc>
          <w:tcPr>
            <w:tcW w:w="1843" w:type="dxa"/>
            <w:shd w:val="clear" w:color="auto" w:fill="auto"/>
            <w:vAlign w:val="center"/>
          </w:tcPr>
          <w:p w:rsidR="00AA1436" w:rsidRPr="007311D7" w:rsidRDefault="00AA1436" w:rsidP="00F067D3">
            <w:pPr>
              <w:spacing w:line="240" w:lineRule="auto"/>
              <w:contextualSpacing/>
              <w:rPr>
                <w:rFonts w:eastAsia="Calibri" w:cs="Times New Roman"/>
                <w:sz w:val="16"/>
                <w:szCs w:val="16"/>
              </w:rPr>
            </w:pPr>
            <w:r w:rsidRPr="007311D7">
              <w:rPr>
                <w:rFonts w:eastAsia="Calibri" w:cs="Times New Roman"/>
                <w:sz w:val="16"/>
                <w:szCs w:val="16"/>
              </w:rPr>
              <w:t>M – WIOŚ w Rzeszowie</w:t>
            </w:r>
          </w:p>
        </w:tc>
        <w:tc>
          <w:tcPr>
            <w:tcW w:w="1820" w:type="dxa"/>
            <w:shd w:val="clear" w:color="auto" w:fill="auto"/>
            <w:vAlign w:val="center"/>
          </w:tcPr>
          <w:p w:rsidR="00AA1436" w:rsidRPr="007311D7" w:rsidRDefault="007351B6" w:rsidP="007351B6">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FC02F7" w:rsidRPr="007311D7" w:rsidTr="00FC02F7">
        <w:trPr>
          <w:trHeight w:val="929"/>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9052B7">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B7100B">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F1782C">
            <w:pPr>
              <w:spacing w:before="40" w:after="40" w:line="240" w:lineRule="auto"/>
              <w:contextualSpacing/>
              <w:rPr>
                <w:sz w:val="16"/>
                <w:szCs w:val="16"/>
              </w:rPr>
            </w:pPr>
            <w:r w:rsidRPr="007311D7">
              <w:rPr>
                <w:sz w:val="16"/>
                <w:szCs w:val="16"/>
              </w:rPr>
              <w:t>Wykonanie i aktualizacja map akustycznych obszarów płożonych w otoczeniu dróg  o natężeniu ruchu powyżej 3 mln pojazdów rocznie</w:t>
            </w:r>
          </w:p>
        </w:tc>
        <w:tc>
          <w:tcPr>
            <w:tcW w:w="1843" w:type="dxa"/>
            <w:shd w:val="clear" w:color="auto" w:fill="auto"/>
            <w:vAlign w:val="center"/>
          </w:tcPr>
          <w:p w:rsidR="00FC02F7" w:rsidRPr="007311D7" w:rsidRDefault="00FC02F7" w:rsidP="00F067D3">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FC02F7" w:rsidP="0019136A">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FC02F7" w:rsidRPr="007311D7" w:rsidTr="00FC02F7">
        <w:trPr>
          <w:trHeight w:val="1268"/>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val="restart"/>
            <w:shd w:val="clear" w:color="auto" w:fill="auto"/>
            <w:vAlign w:val="center"/>
          </w:tcPr>
          <w:p w:rsidR="00FC02F7" w:rsidRPr="007311D7" w:rsidRDefault="00FC02F7" w:rsidP="00455A62">
            <w:pPr>
              <w:spacing w:line="240" w:lineRule="auto"/>
              <w:contextualSpacing/>
              <w:rPr>
                <w:rFonts w:eastAsia="Calibri" w:cs="Times New Roman"/>
                <w:sz w:val="16"/>
                <w:szCs w:val="16"/>
              </w:rPr>
            </w:pPr>
            <w:r w:rsidRPr="007311D7">
              <w:rPr>
                <w:rFonts w:eastAsia="Calibri" w:cs="Times New Roman"/>
                <w:sz w:val="16"/>
                <w:szCs w:val="16"/>
              </w:rPr>
              <w:t>Wyprowadzenie ruchu tranzytowego poza tereny zabudowy i zmniejszenie hałasu drogowego</w:t>
            </w:r>
          </w:p>
        </w:tc>
        <w:tc>
          <w:tcPr>
            <w:tcW w:w="3118" w:type="dxa"/>
            <w:shd w:val="clear" w:color="auto" w:fill="auto"/>
            <w:vAlign w:val="center"/>
          </w:tcPr>
          <w:p w:rsidR="00FC02F7" w:rsidRPr="007311D7" w:rsidRDefault="00FC02F7" w:rsidP="00F40B9A">
            <w:pPr>
              <w:spacing w:before="40" w:after="40" w:line="240" w:lineRule="auto"/>
              <w:contextualSpacing/>
              <w:rPr>
                <w:rFonts w:cs="Arial"/>
                <w:sz w:val="16"/>
                <w:szCs w:val="16"/>
              </w:rPr>
            </w:pPr>
            <w:r w:rsidRPr="007311D7">
              <w:rPr>
                <w:rFonts w:cs="Arial"/>
                <w:sz w:val="16"/>
                <w:szCs w:val="16"/>
              </w:rPr>
              <w:t>Wspieranie i realizacja inwestycji</w:t>
            </w:r>
          </w:p>
          <w:p w:rsidR="00FC02F7" w:rsidRPr="007311D7" w:rsidRDefault="00FC02F7" w:rsidP="00F40B9A">
            <w:pPr>
              <w:spacing w:before="40" w:after="40" w:line="240" w:lineRule="auto"/>
              <w:contextualSpacing/>
              <w:rPr>
                <w:rFonts w:cs="Arial"/>
                <w:sz w:val="16"/>
                <w:szCs w:val="16"/>
              </w:rPr>
            </w:pPr>
            <w:r w:rsidRPr="007311D7">
              <w:rPr>
                <w:rFonts w:cs="Arial"/>
                <w:sz w:val="16"/>
                <w:szCs w:val="16"/>
              </w:rPr>
              <w:t>zmniejszających narażenie na hałas</w:t>
            </w:r>
          </w:p>
          <w:p w:rsidR="00FC02F7" w:rsidRPr="007311D7" w:rsidRDefault="00FC02F7" w:rsidP="00F40B9A">
            <w:pPr>
              <w:spacing w:before="40" w:after="40" w:line="240" w:lineRule="auto"/>
              <w:contextualSpacing/>
              <w:rPr>
                <w:sz w:val="16"/>
                <w:szCs w:val="16"/>
              </w:rPr>
            </w:pPr>
            <w:r w:rsidRPr="007311D7">
              <w:rPr>
                <w:rFonts w:cs="Arial"/>
                <w:sz w:val="16"/>
                <w:szCs w:val="16"/>
              </w:rPr>
              <w:t>komunikacyjny poprzez budowę obwodnic miast, w ciągach dróg krajowych oraz modernizacja istniejącej infrastruktury drogowej i kolejowej</w:t>
            </w:r>
          </w:p>
        </w:tc>
        <w:tc>
          <w:tcPr>
            <w:tcW w:w="1843" w:type="dxa"/>
            <w:shd w:val="clear" w:color="auto" w:fill="auto"/>
            <w:vAlign w:val="center"/>
          </w:tcPr>
          <w:p w:rsidR="00FC02F7" w:rsidRPr="007311D7" w:rsidRDefault="00FC02F7" w:rsidP="001B3B45">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1B3B45">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0402ED" w:rsidP="000402ED">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FC02F7" w:rsidRPr="007311D7" w:rsidTr="007550B9">
        <w:trPr>
          <w:trHeight w:val="552"/>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F40B9A">
            <w:pPr>
              <w:spacing w:before="40" w:after="40" w:line="240" w:lineRule="auto"/>
              <w:contextualSpacing/>
              <w:rPr>
                <w:sz w:val="16"/>
                <w:szCs w:val="16"/>
              </w:rPr>
            </w:pPr>
            <w:r w:rsidRPr="007311D7">
              <w:rPr>
                <w:sz w:val="16"/>
                <w:szCs w:val="16"/>
              </w:rPr>
              <w:t>Ograniczenie i usprawnienie ruchu pojazdów w centrach miastach, budowa ekranów akustycznych w miejscach o przekroczonych standardach akustycznych i nasadzenia zieleni izolacyjnej</w:t>
            </w:r>
          </w:p>
        </w:tc>
        <w:tc>
          <w:tcPr>
            <w:tcW w:w="1843" w:type="dxa"/>
            <w:shd w:val="clear" w:color="auto" w:fill="auto"/>
            <w:vAlign w:val="center"/>
          </w:tcPr>
          <w:p w:rsidR="00FC02F7" w:rsidRPr="007311D7" w:rsidRDefault="00FC02F7" w:rsidP="00C64AF5">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C64AF5">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FC02F7"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r w:rsidR="00B06D25" w:rsidRPr="007311D7">
              <w:rPr>
                <w:rFonts w:eastAsia="Calibri" w:cs="Times New Roman"/>
                <w:sz w:val="16"/>
                <w:szCs w:val="16"/>
              </w:rPr>
              <w:t>, sprzeciw mieszkańców</w:t>
            </w:r>
          </w:p>
        </w:tc>
      </w:tr>
      <w:tr w:rsidR="00FC02F7" w:rsidRPr="007311D7" w:rsidTr="00EF375C">
        <w:trPr>
          <w:trHeight w:val="847"/>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F40B9A">
            <w:pPr>
              <w:spacing w:before="40" w:after="40" w:line="240" w:lineRule="auto"/>
              <w:contextualSpacing/>
              <w:rPr>
                <w:sz w:val="16"/>
                <w:szCs w:val="16"/>
              </w:rPr>
            </w:pPr>
            <w:r w:rsidRPr="007311D7">
              <w:rPr>
                <w:sz w:val="16"/>
                <w:szCs w:val="16"/>
              </w:rPr>
              <w:t>Stosowanie rozwiązań technicznych</w:t>
            </w:r>
          </w:p>
          <w:p w:rsidR="00FC02F7" w:rsidRPr="007311D7" w:rsidRDefault="00FC02F7" w:rsidP="00F40B9A">
            <w:pPr>
              <w:spacing w:before="40" w:after="40" w:line="240" w:lineRule="auto"/>
              <w:contextualSpacing/>
              <w:rPr>
                <w:sz w:val="16"/>
                <w:szCs w:val="16"/>
              </w:rPr>
            </w:pPr>
            <w:r w:rsidRPr="007311D7">
              <w:rPr>
                <w:sz w:val="16"/>
                <w:szCs w:val="16"/>
              </w:rPr>
              <w:t>zapobiegających powstawaniu i przenikaniu hałasu do środowiska oraz środków zmniejszających poziom hałasu</w:t>
            </w:r>
          </w:p>
        </w:tc>
        <w:tc>
          <w:tcPr>
            <w:tcW w:w="1843" w:type="dxa"/>
            <w:shd w:val="clear" w:color="auto" w:fill="auto"/>
            <w:vAlign w:val="center"/>
          </w:tcPr>
          <w:p w:rsidR="00FC02F7" w:rsidRPr="007311D7" w:rsidRDefault="00FC02F7" w:rsidP="00C64AF5">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C64AF5">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FC02F7" w:rsidP="00A60781">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FC02F7" w:rsidRPr="007311D7" w:rsidTr="00FC02F7">
        <w:trPr>
          <w:trHeight w:val="527"/>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A45643">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210795">
            <w:pPr>
              <w:spacing w:before="40" w:after="40" w:line="240" w:lineRule="auto"/>
              <w:contextualSpacing/>
              <w:rPr>
                <w:rFonts w:cs="Arial"/>
                <w:sz w:val="16"/>
                <w:szCs w:val="16"/>
              </w:rPr>
            </w:pPr>
            <w:r w:rsidRPr="007311D7">
              <w:rPr>
                <w:rFonts w:cs="Arial"/>
                <w:sz w:val="16"/>
                <w:szCs w:val="16"/>
              </w:rPr>
              <w:t>Stosowanie zieleni izolacyjnej;</w:t>
            </w:r>
          </w:p>
        </w:tc>
        <w:tc>
          <w:tcPr>
            <w:tcW w:w="1843" w:type="dxa"/>
            <w:shd w:val="clear" w:color="auto" w:fill="auto"/>
            <w:vAlign w:val="center"/>
          </w:tcPr>
          <w:p w:rsidR="00FC02F7" w:rsidRPr="007311D7" w:rsidRDefault="00FC02F7" w:rsidP="00210795">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210795">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FC02F7"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FC02F7" w:rsidRPr="007311D7" w:rsidTr="00FC02F7">
        <w:trPr>
          <w:trHeight w:val="563"/>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A45643">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210795">
            <w:pPr>
              <w:spacing w:before="40" w:after="40" w:line="240" w:lineRule="auto"/>
              <w:contextualSpacing/>
              <w:rPr>
                <w:rFonts w:cs="Arial"/>
                <w:sz w:val="16"/>
                <w:szCs w:val="16"/>
              </w:rPr>
            </w:pPr>
            <w:r w:rsidRPr="007311D7">
              <w:rPr>
                <w:rFonts w:cs="Arial"/>
                <w:sz w:val="16"/>
                <w:szCs w:val="16"/>
              </w:rPr>
              <w:t>Budowa ekranów akustycznych</w:t>
            </w:r>
          </w:p>
        </w:tc>
        <w:tc>
          <w:tcPr>
            <w:tcW w:w="1843" w:type="dxa"/>
            <w:shd w:val="clear" w:color="auto" w:fill="auto"/>
            <w:vAlign w:val="center"/>
          </w:tcPr>
          <w:p w:rsidR="00FC02F7" w:rsidRPr="007311D7" w:rsidRDefault="00FC02F7" w:rsidP="00A24732">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A24732">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4E0FA1"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FC02F7" w:rsidRPr="007311D7" w:rsidTr="00FC02F7">
        <w:trPr>
          <w:trHeight w:val="557"/>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C02F7" w:rsidRPr="007311D7" w:rsidRDefault="00FC02F7" w:rsidP="00A45643">
            <w:pPr>
              <w:spacing w:line="240" w:lineRule="auto"/>
              <w:contextualSpacing/>
              <w:rPr>
                <w:rFonts w:eastAsia="Calibri" w:cs="Times New Roman"/>
                <w:sz w:val="16"/>
                <w:szCs w:val="16"/>
              </w:rPr>
            </w:pPr>
          </w:p>
        </w:tc>
        <w:tc>
          <w:tcPr>
            <w:tcW w:w="992"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C02F7" w:rsidRPr="007311D7" w:rsidRDefault="00FC02F7"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C02F7" w:rsidRPr="007311D7" w:rsidRDefault="00FC02F7" w:rsidP="00455A62">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210795">
            <w:pPr>
              <w:spacing w:before="40" w:after="40" w:line="240" w:lineRule="auto"/>
              <w:contextualSpacing/>
              <w:rPr>
                <w:rFonts w:cs="Arial"/>
                <w:sz w:val="16"/>
                <w:szCs w:val="16"/>
              </w:rPr>
            </w:pPr>
            <w:r w:rsidRPr="007311D7">
              <w:rPr>
                <w:rFonts w:cs="Arial"/>
                <w:sz w:val="16"/>
                <w:szCs w:val="16"/>
              </w:rPr>
              <w:t>Stosowanie tzw. nawierzchni cichej podczas remontów i przebudowy dróg</w:t>
            </w:r>
          </w:p>
        </w:tc>
        <w:tc>
          <w:tcPr>
            <w:tcW w:w="1843" w:type="dxa"/>
            <w:shd w:val="clear" w:color="auto" w:fill="auto"/>
            <w:vAlign w:val="center"/>
          </w:tcPr>
          <w:p w:rsidR="00FC02F7" w:rsidRPr="007311D7" w:rsidRDefault="00FC02F7" w:rsidP="00A24732">
            <w:pPr>
              <w:spacing w:line="240" w:lineRule="auto"/>
              <w:contextualSpacing/>
              <w:rPr>
                <w:rFonts w:eastAsia="Calibri" w:cs="Times New Roman"/>
                <w:sz w:val="16"/>
                <w:szCs w:val="16"/>
              </w:rPr>
            </w:pPr>
            <w:r w:rsidRPr="007311D7">
              <w:rPr>
                <w:rFonts w:eastAsia="Calibri" w:cs="Times New Roman"/>
                <w:sz w:val="16"/>
                <w:szCs w:val="16"/>
              </w:rPr>
              <w:t>W – Gmina Dukla</w:t>
            </w:r>
          </w:p>
          <w:p w:rsidR="00FC02F7" w:rsidRPr="007311D7" w:rsidRDefault="00FC02F7" w:rsidP="00A24732">
            <w:pPr>
              <w:spacing w:line="240" w:lineRule="auto"/>
              <w:contextualSpacing/>
              <w:rPr>
                <w:rFonts w:eastAsia="Calibri" w:cs="Times New Roman"/>
                <w:sz w:val="16"/>
                <w:szCs w:val="16"/>
              </w:rPr>
            </w:pPr>
            <w:r w:rsidRPr="007311D7">
              <w:rPr>
                <w:rFonts w:eastAsia="Calibri" w:cs="Times New Roman"/>
                <w:sz w:val="16"/>
                <w:szCs w:val="16"/>
              </w:rPr>
              <w:t>M – Zarządcy dróg</w:t>
            </w:r>
          </w:p>
        </w:tc>
        <w:tc>
          <w:tcPr>
            <w:tcW w:w="1820" w:type="dxa"/>
            <w:shd w:val="clear" w:color="auto" w:fill="auto"/>
            <w:vAlign w:val="center"/>
          </w:tcPr>
          <w:p w:rsidR="00FC02F7" w:rsidRPr="007311D7" w:rsidRDefault="004E0FA1"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7311D7">
        <w:trPr>
          <w:trHeight w:val="1913"/>
          <w:jc w:val="center"/>
        </w:trPr>
        <w:tc>
          <w:tcPr>
            <w:tcW w:w="567" w:type="dxa"/>
            <w:vMerge w:val="restart"/>
            <w:shd w:val="clear" w:color="auto" w:fill="F2F2F2"/>
            <w:vAlign w:val="center"/>
          </w:tcPr>
          <w:p w:rsidR="00AF3ABB" w:rsidRPr="007311D7" w:rsidRDefault="00AF3ABB"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AF3ABB" w:rsidRPr="007311D7" w:rsidRDefault="00AF3ABB" w:rsidP="00455A62">
            <w:pPr>
              <w:spacing w:line="240" w:lineRule="auto"/>
              <w:ind w:right="113"/>
              <w:contextualSpacing/>
              <w:jc w:val="center"/>
              <w:rPr>
                <w:rFonts w:eastAsia="Calibri" w:cs="Times New Roman"/>
                <w:sz w:val="16"/>
                <w:szCs w:val="16"/>
              </w:rPr>
            </w:pPr>
            <w:r w:rsidRPr="007311D7">
              <w:rPr>
                <w:rFonts w:eastAsia="Calibri" w:cs="Times New Roman"/>
                <w:sz w:val="16"/>
                <w:szCs w:val="16"/>
              </w:rPr>
              <w:t>Promieniowanie elektromagnetyczne</w:t>
            </w:r>
          </w:p>
        </w:tc>
        <w:tc>
          <w:tcPr>
            <w:tcW w:w="1418" w:type="dxa"/>
            <w:vMerge w:val="restart"/>
            <w:shd w:val="clear" w:color="auto" w:fill="F2F2F2"/>
            <w:textDirection w:val="btLr"/>
            <w:vAlign w:val="center"/>
          </w:tcPr>
          <w:p w:rsidR="00AF3ABB" w:rsidRPr="007311D7" w:rsidRDefault="00AF3ABB" w:rsidP="00455A62">
            <w:pPr>
              <w:spacing w:line="240" w:lineRule="auto"/>
              <w:ind w:right="113"/>
              <w:jc w:val="center"/>
              <w:rPr>
                <w:rFonts w:eastAsia="Calibri" w:cs="Times New Roman"/>
                <w:sz w:val="16"/>
                <w:szCs w:val="16"/>
              </w:rPr>
            </w:pPr>
            <w:r w:rsidRPr="007311D7">
              <w:rPr>
                <w:rFonts w:eastAsia="Calibri" w:cs="Times New Roman"/>
                <w:sz w:val="16"/>
                <w:szCs w:val="16"/>
              </w:rPr>
              <w:t>Ochrona ludności i środowiska przed ponadnormatywnym promieniowaniem elektromagnetycznym</w:t>
            </w:r>
          </w:p>
        </w:tc>
        <w:tc>
          <w:tcPr>
            <w:tcW w:w="1992" w:type="dxa"/>
            <w:vMerge w:val="restart"/>
            <w:shd w:val="clear" w:color="auto" w:fill="auto"/>
            <w:vAlign w:val="center"/>
          </w:tcPr>
          <w:p w:rsidR="00AF3ABB" w:rsidRPr="007311D7" w:rsidRDefault="00AF3ABB" w:rsidP="00455A62">
            <w:pPr>
              <w:spacing w:line="240" w:lineRule="auto"/>
              <w:contextualSpacing/>
              <w:rPr>
                <w:rFonts w:eastAsia="Calibri" w:cs="Times New Roman"/>
                <w:sz w:val="16"/>
                <w:szCs w:val="16"/>
              </w:rPr>
            </w:pPr>
            <w:r w:rsidRPr="007311D7">
              <w:rPr>
                <w:rFonts w:eastAsia="Calibri" w:cs="Times New Roman"/>
                <w:sz w:val="16"/>
                <w:szCs w:val="16"/>
              </w:rPr>
              <w:t>Liczba przekroczeń dopuszczalnych wartości PEM</w:t>
            </w:r>
          </w:p>
          <w:p w:rsidR="00AF3ABB" w:rsidRPr="007311D7" w:rsidRDefault="00AF3ABB" w:rsidP="00455A62">
            <w:pPr>
              <w:spacing w:line="240" w:lineRule="auto"/>
              <w:contextualSpacing/>
              <w:rPr>
                <w:rFonts w:eastAsia="Calibri" w:cs="Times New Roman"/>
                <w:sz w:val="16"/>
                <w:szCs w:val="16"/>
              </w:rPr>
            </w:pPr>
          </w:p>
          <w:p w:rsidR="00AF3ABB" w:rsidRPr="007311D7" w:rsidRDefault="00AF3ABB" w:rsidP="00455A62">
            <w:pPr>
              <w:spacing w:line="240" w:lineRule="auto"/>
              <w:contextualSpacing/>
              <w:rPr>
                <w:rFonts w:eastAsia="Calibri" w:cs="Times New Roman"/>
                <w:sz w:val="16"/>
                <w:szCs w:val="16"/>
                <w:u w:val="single"/>
              </w:rPr>
            </w:pPr>
            <w:r w:rsidRPr="007311D7">
              <w:rPr>
                <w:rFonts w:eastAsia="Calibri" w:cs="Times New Roman"/>
                <w:sz w:val="16"/>
                <w:szCs w:val="16"/>
                <w:u w:val="single"/>
              </w:rPr>
              <w:t>Źródło:</w:t>
            </w:r>
          </w:p>
          <w:p w:rsidR="00AF3ABB" w:rsidRPr="007311D7" w:rsidRDefault="00AF3ABB" w:rsidP="003E1202">
            <w:pPr>
              <w:spacing w:line="240" w:lineRule="auto"/>
              <w:contextualSpacing/>
              <w:rPr>
                <w:rFonts w:eastAsia="Calibri" w:cs="Times New Roman"/>
                <w:sz w:val="16"/>
                <w:szCs w:val="16"/>
              </w:rPr>
            </w:pPr>
            <w:r w:rsidRPr="007311D7">
              <w:rPr>
                <w:rFonts w:eastAsia="Calibri" w:cs="Times New Roman"/>
                <w:sz w:val="16"/>
                <w:szCs w:val="16"/>
              </w:rPr>
              <w:t xml:space="preserve">WIOŚ w </w:t>
            </w:r>
            <w:r w:rsidR="003E1202" w:rsidRPr="007311D7">
              <w:rPr>
                <w:rFonts w:eastAsia="Calibri" w:cs="Times New Roman"/>
                <w:sz w:val="16"/>
                <w:szCs w:val="16"/>
              </w:rPr>
              <w:t>Rzeszowie</w:t>
            </w:r>
          </w:p>
        </w:tc>
        <w:tc>
          <w:tcPr>
            <w:tcW w:w="992" w:type="dxa"/>
            <w:vMerge w:val="restart"/>
            <w:shd w:val="clear" w:color="auto" w:fill="auto"/>
            <w:vAlign w:val="center"/>
          </w:tcPr>
          <w:p w:rsidR="00AF3ABB" w:rsidRPr="007311D7" w:rsidRDefault="003E1202" w:rsidP="00455A62">
            <w:pPr>
              <w:spacing w:line="240" w:lineRule="auto"/>
              <w:contextualSpacing/>
              <w:jc w:val="center"/>
              <w:rPr>
                <w:rFonts w:eastAsia="Calibri" w:cs="Times New Roman"/>
                <w:sz w:val="16"/>
                <w:szCs w:val="16"/>
              </w:rPr>
            </w:pPr>
            <w:r w:rsidRPr="007311D7">
              <w:rPr>
                <w:rFonts w:eastAsia="Calibri" w:cs="Times New Roman"/>
                <w:sz w:val="16"/>
                <w:szCs w:val="16"/>
              </w:rPr>
              <w:t>Brak badań</w:t>
            </w:r>
          </w:p>
        </w:tc>
        <w:tc>
          <w:tcPr>
            <w:tcW w:w="993" w:type="dxa"/>
            <w:vMerge w:val="restart"/>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2126" w:type="dxa"/>
            <w:vMerge w:val="restart"/>
            <w:shd w:val="clear" w:color="auto" w:fill="auto"/>
            <w:vAlign w:val="center"/>
          </w:tcPr>
          <w:p w:rsidR="00AF3ABB" w:rsidRPr="007311D7" w:rsidRDefault="00AF3ABB" w:rsidP="00B50CAA">
            <w:pPr>
              <w:spacing w:line="240" w:lineRule="auto"/>
              <w:contextualSpacing/>
              <w:rPr>
                <w:rFonts w:eastAsia="Calibri" w:cs="Times New Roman"/>
                <w:sz w:val="16"/>
                <w:szCs w:val="16"/>
              </w:rPr>
            </w:pPr>
            <w:r w:rsidRPr="007311D7">
              <w:rPr>
                <w:rFonts w:eastAsia="Calibri" w:cs="Times New Roman"/>
                <w:sz w:val="16"/>
                <w:szCs w:val="16"/>
              </w:rPr>
              <w:t>Utrzymanie poziomów pól elektromagnetycznych nieprzekraczających wartości dopuszczalnych</w:t>
            </w:r>
          </w:p>
        </w:tc>
        <w:tc>
          <w:tcPr>
            <w:tcW w:w="3118" w:type="dxa"/>
            <w:shd w:val="clear" w:color="auto" w:fill="auto"/>
            <w:vAlign w:val="center"/>
          </w:tcPr>
          <w:p w:rsidR="00AF3ABB" w:rsidRPr="007311D7" w:rsidRDefault="00495C12" w:rsidP="00364290">
            <w:pPr>
              <w:spacing w:before="40" w:after="40" w:line="240" w:lineRule="auto"/>
              <w:contextualSpacing/>
              <w:rPr>
                <w:rFonts w:eastAsia="Calibri" w:cs="Times New Roman"/>
                <w:sz w:val="16"/>
                <w:szCs w:val="16"/>
              </w:rPr>
            </w:pPr>
            <w:r w:rsidRPr="007311D7">
              <w:rPr>
                <w:rFonts w:eastAsia="Calibri" w:cs="Times New Roman"/>
                <w:sz w:val="16"/>
                <w:szCs w:val="16"/>
              </w:rPr>
              <w:t>Wprowadzenie do planów zagospodarowania przestrzennego zapisów poświęconych ochronie przed polami elektromagnetycznymi</w:t>
            </w:r>
          </w:p>
        </w:tc>
        <w:tc>
          <w:tcPr>
            <w:tcW w:w="1843" w:type="dxa"/>
            <w:shd w:val="clear" w:color="auto" w:fill="auto"/>
            <w:vAlign w:val="center"/>
          </w:tcPr>
          <w:p w:rsidR="00AF3ABB" w:rsidRPr="007311D7" w:rsidRDefault="00AF3ABB" w:rsidP="00495C12">
            <w:pPr>
              <w:spacing w:line="240" w:lineRule="auto"/>
              <w:contextualSpacing/>
              <w:rPr>
                <w:rFonts w:eastAsia="Calibri" w:cs="Times New Roman"/>
                <w:sz w:val="16"/>
                <w:szCs w:val="16"/>
              </w:rPr>
            </w:pPr>
            <w:r w:rsidRPr="007311D7">
              <w:rPr>
                <w:rFonts w:eastAsia="Calibri" w:cs="Times New Roman"/>
                <w:sz w:val="16"/>
                <w:szCs w:val="16"/>
              </w:rPr>
              <w:t xml:space="preserve">W – </w:t>
            </w:r>
            <w:r w:rsidR="00495C12" w:rsidRPr="007311D7">
              <w:rPr>
                <w:rFonts w:eastAsia="Calibri" w:cs="Times New Roman"/>
                <w:sz w:val="16"/>
                <w:szCs w:val="16"/>
              </w:rPr>
              <w:t>Gmina Dukla</w:t>
            </w:r>
          </w:p>
        </w:tc>
        <w:tc>
          <w:tcPr>
            <w:tcW w:w="1820" w:type="dxa"/>
            <w:shd w:val="clear" w:color="auto" w:fill="auto"/>
            <w:vAlign w:val="center"/>
          </w:tcPr>
          <w:p w:rsidR="00AF3ABB" w:rsidRPr="007311D7" w:rsidRDefault="00AF3ABB" w:rsidP="0019136A">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AF3ABB" w:rsidRPr="007311D7" w:rsidTr="000F6AFA">
        <w:trPr>
          <w:trHeight w:val="1344"/>
          <w:jc w:val="center"/>
        </w:trPr>
        <w:tc>
          <w:tcPr>
            <w:tcW w:w="567" w:type="dxa"/>
            <w:vMerge/>
            <w:shd w:val="clear" w:color="auto" w:fill="F2F2F2"/>
            <w:vAlign w:val="center"/>
          </w:tcPr>
          <w:p w:rsidR="00AF3ABB" w:rsidRPr="007311D7" w:rsidRDefault="00AF3ABB"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F3ABB" w:rsidRPr="007311D7" w:rsidRDefault="00AF3ABB"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F3ABB" w:rsidRPr="007311D7" w:rsidRDefault="00AF3ABB"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F3ABB" w:rsidRPr="007311D7" w:rsidRDefault="00AF3ABB" w:rsidP="00455A62">
            <w:pPr>
              <w:spacing w:line="240" w:lineRule="auto"/>
              <w:contextualSpacing/>
              <w:rPr>
                <w:rFonts w:eastAsia="Calibri" w:cs="Times New Roman"/>
                <w:sz w:val="16"/>
                <w:szCs w:val="16"/>
              </w:rPr>
            </w:pPr>
          </w:p>
        </w:tc>
        <w:tc>
          <w:tcPr>
            <w:tcW w:w="992" w:type="dxa"/>
            <w:vMerge/>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F3ABB" w:rsidRPr="007311D7" w:rsidRDefault="00AF3ABB" w:rsidP="00B50CAA">
            <w:pPr>
              <w:spacing w:line="240" w:lineRule="auto"/>
              <w:contextualSpacing/>
              <w:rPr>
                <w:rFonts w:eastAsia="Calibri" w:cs="Times New Roman"/>
                <w:sz w:val="16"/>
                <w:szCs w:val="16"/>
              </w:rPr>
            </w:pPr>
          </w:p>
        </w:tc>
        <w:tc>
          <w:tcPr>
            <w:tcW w:w="3118" w:type="dxa"/>
            <w:shd w:val="clear" w:color="auto" w:fill="auto"/>
            <w:vAlign w:val="center"/>
          </w:tcPr>
          <w:p w:rsidR="00AF3ABB" w:rsidRPr="007311D7" w:rsidRDefault="00D76533" w:rsidP="00D76533">
            <w:pPr>
              <w:spacing w:before="40" w:after="40" w:line="240" w:lineRule="auto"/>
              <w:contextualSpacing/>
              <w:rPr>
                <w:rFonts w:eastAsia="Calibri" w:cs="Times New Roman"/>
                <w:sz w:val="16"/>
                <w:szCs w:val="16"/>
              </w:rPr>
            </w:pPr>
            <w:r w:rsidRPr="007311D7">
              <w:rPr>
                <w:rFonts w:eastAsia="Calibri" w:cs="Times New Roman"/>
                <w:sz w:val="16"/>
                <w:szCs w:val="16"/>
              </w:rPr>
              <w:t>Preferowanie niskokonfliktowych lokalizacji źródeł pól elektromagnetycznych, z dala od zabudowy mieszkaniowej</w:t>
            </w:r>
          </w:p>
        </w:tc>
        <w:tc>
          <w:tcPr>
            <w:tcW w:w="1843" w:type="dxa"/>
            <w:shd w:val="clear" w:color="auto" w:fill="auto"/>
            <w:vAlign w:val="center"/>
          </w:tcPr>
          <w:p w:rsidR="00AF3ABB" w:rsidRPr="007311D7" w:rsidRDefault="00D76533" w:rsidP="00455A62">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F3ABB" w:rsidRPr="007311D7" w:rsidRDefault="00AF3ABB" w:rsidP="0019136A">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AF3ABB" w:rsidRPr="007311D7" w:rsidTr="002C1EC5">
        <w:trPr>
          <w:trHeight w:val="1132"/>
          <w:jc w:val="center"/>
        </w:trPr>
        <w:tc>
          <w:tcPr>
            <w:tcW w:w="567" w:type="dxa"/>
            <w:vMerge/>
            <w:shd w:val="clear" w:color="auto" w:fill="F2F2F2"/>
            <w:vAlign w:val="center"/>
          </w:tcPr>
          <w:p w:rsidR="00AF3ABB" w:rsidRPr="007311D7" w:rsidRDefault="00AF3ABB"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F3ABB" w:rsidRPr="007311D7" w:rsidRDefault="00AF3ABB"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F3ABB" w:rsidRPr="007311D7" w:rsidRDefault="00AF3ABB"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F3ABB" w:rsidRPr="007311D7" w:rsidRDefault="00AF3ABB" w:rsidP="00455A62">
            <w:pPr>
              <w:spacing w:line="240" w:lineRule="auto"/>
              <w:contextualSpacing/>
              <w:rPr>
                <w:rFonts w:eastAsia="Calibri" w:cs="Times New Roman"/>
                <w:sz w:val="16"/>
                <w:szCs w:val="16"/>
              </w:rPr>
            </w:pPr>
          </w:p>
        </w:tc>
        <w:tc>
          <w:tcPr>
            <w:tcW w:w="992" w:type="dxa"/>
            <w:vMerge/>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F3ABB" w:rsidRPr="007311D7" w:rsidRDefault="00AF3ABB" w:rsidP="00455A62">
            <w:pPr>
              <w:spacing w:line="240" w:lineRule="auto"/>
              <w:contextualSpacing/>
              <w:rPr>
                <w:rFonts w:eastAsia="Calibri" w:cs="Times New Roman"/>
                <w:sz w:val="16"/>
                <w:szCs w:val="16"/>
              </w:rPr>
            </w:pPr>
          </w:p>
        </w:tc>
        <w:tc>
          <w:tcPr>
            <w:tcW w:w="3118" w:type="dxa"/>
            <w:shd w:val="clear" w:color="auto" w:fill="auto"/>
            <w:vAlign w:val="center"/>
          </w:tcPr>
          <w:p w:rsidR="00AF3ABB" w:rsidRPr="007311D7" w:rsidRDefault="00855E70" w:rsidP="00855E70">
            <w:pPr>
              <w:contextualSpacing/>
              <w:rPr>
                <w:rFonts w:cs="Arial"/>
                <w:sz w:val="16"/>
                <w:szCs w:val="16"/>
              </w:rPr>
            </w:pPr>
            <w:r w:rsidRPr="007311D7">
              <w:rPr>
                <w:rFonts w:cs="Arial"/>
                <w:sz w:val="16"/>
                <w:szCs w:val="16"/>
              </w:rPr>
              <w:t>Inwentaryzacja źródeł elektromagnetycznych oraz rozeznanie jakie obszary podlegają ponadnormatywnemu promieniowaniu elektromagnetycznemu,</w:t>
            </w:r>
          </w:p>
        </w:tc>
        <w:tc>
          <w:tcPr>
            <w:tcW w:w="1843" w:type="dxa"/>
            <w:shd w:val="clear" w:color="auto" w:fill="auto"/>
            <w:vAlign w:val="center"/>
          </w:tcPr>
          <w:p w:rsidR="00855E70" w:rsidRPr="007311D7" w:rsidRDefault="00855E70" w:rsidP="00536C0A">
            <w:pPr>
              <w:spacing w:line="240" w:lineRule="auto"/>
              <w:contextualSpacing/>
              <w:rPr>
                <w:rFonts w:eastAsia="Calibri" w:cs="Times New Roman"/>
                <w:sz w:val="16"/>
                <w:szCs w:val="16"/>
              </w:rPr>
            </w:pPr>
            <w:r w:rsidRPr="007311D7">
              <w:rPr>
                <w:rFonts w:eastAsia="Calibri" w:cs="Times New Roman"/>
                <w:sz w:val="16"/>
                <w:szCs w:val="16"/>
              </w:rPr>
              <w:t>W – Gmina Dukla</w:t>
            </w:r>
          </w:p>
          <w:p w:rsidR="00AF3ABB" w:rsidRPr="007311D7" w:rsidRDefault="00AF3ABB" w:rsidP="00DD01EF">
            <w:pPr>
              <w:spacing w:line="240" w:lineRule="auto"/>
              <w:contextualSpacing/>
              <w:rPr>
                <w:rFonts w:eastAsia="Calibri" w:cs="Times New Roman"/>
                <w:sz w:val="16"/>
                <w:szCs w:val="16"/>
              </w:rPr>
            </w:pPr>
            <w:r w:rsidRPr="007311D7">
              <w:rPr>
                <w:rFonts w:eastAsia="Calibri" w:cs="Times New Roman"/>
                <w:sz w:val="16"/>
                <w:szCs w:val="16"/>
              </w:rPr>
              <w:t xml:space="preserve">M – WIOŚ w </w:t>
            </w:r>
            <w:r w:rsidR="00DD01EF">
              <w:rPr>
                <w:rFonts w:eastAsia="Calibri" w:cs="Times New Roman"/>
                <w:sz w:val="16"/>
                <w:szCs w:val="16"/>
              </w:rPr>
              <w:t>Rzeszowie</w:t>
            </w:r>
          </w:p>
        </w:tc>
        <w:tc>
          <w:tcPr>
            <w:tcW w:w="1820" w:type="dxa"/>
            <w:shd w:val="clear" w:color="auto" w:fill="auto"/>
            <w:vAlign w:val="center"/>
          </w:tcPr>
          <w:p w:rsidR="00AF3ABB" w:rsidRPr="007311D7" w:rsidRDefault="00AF3ABB" w:rsidP="00FF3BA7">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AF3ABB" w:rsidRPr="007311D7" w:rsidTr="00EF375C">
        <w:trPr>
          <w:trHeight w:val="1037"/>
          <w:jc w:val="center"/>
        </w:trPr>
        <w:tc>
          <w:tcPr>
            <w:tcW w:w="567" w:type="dxa"/>
            <w:vMerge/>
            <w:shd w:val="clear" w:color="auto" w:fill="F2F2F2"/>
            <w:vAlign w:val="center"/>
          </w:tcPr>
          <w:p w:rsidR="00AF3ABB" w:rsidRPr="007311D7" w:rsidRDefault="00AF3ABB"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F3ABB" w:rsidRPr="007311D7" w:rsidRDefault="00AF3ABB"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F3ABB" w:rsidRPr="007311D7" w:rsidRDefault="00AF3ABB"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F3ABB" w:rsidRPr="007311D7" w:rsidRDefault="00AF3ABB" w:rsidP="00455A62">
            <w:pPr>
              <w:spacing w:line="240" w:lineRule="auto"/>
              <w:contextualSpacing/>
              <w:rPr>
                <w:rFonts w:eastAsia="Calibri" w:cs="Times New Roman"/>
                <w:sz w:val="16"/>
                <w:szCs w:val="16"/>
              </w:rPr>
            </w:pPr>
          </w:p>
        </w:tc>
        <w:tc>
          <w:tcPr>
            <w:tcW w:w="992" w:type="dxa"/>
            <w:vMerge/>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AF3ABB" w:rsidRPr="007311D7" w:rsidRDefault="00AF3ABB"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AF3ABB" w:rsidRPr="007311D7" w:rsidRDefault="00AF3ABB" w:rsidP="00455A62">
            <w:pPr>
              <w:spacing w:line="240" w:lineRule="auto"/>
              <w:contextualSpacing/>
              <w:rPr>
                <w:rFonts w:eastAsia="Calibri" w:cs="Times New Roman"/>
                <w:sz w:val="16"/>
                <w:szCs w:val="16"/>
              </w:rPr>
            </w:pPr>
          </w:p>
        </w:tc>
        <w:tc>
          <w:tcPr>
            <w:tcW w:w="3118" w:type="dxa"/>
            <w:shd w:val="clear" w:color="auto" w:fill="auto"/>
            <w:vAlign w:val="center"/>
          </w:tcPr>
          <w:p w:rsidR="00AF3ABB" w:rsidRPr="007311D7" w:rsidRDefault="00A4220C" w:rsidP="00FE2EB1">
            <w:pPr>
              <w:contextualSpacing/>
              <w:rPr>
                <w:rFonts w:cs="Arial"/>
                <w:sz w:val="16"/>
                <w:szCs w:val="16"/>
              </w:rPr>
            </w:pPr>
            <w:r w:rsidRPr="007311D7">
              <w:rPr>
                <w:sz w:val="16"/>
                <w:szCs w:val="16"/>
              </w:rPr>
              <w:t>Pomiary monitoringowe i ocena poziomów pól elektromagnetycznych w środowisku</w:t>
            </w:r>
          </w:p>
        </w:tc>
        <w:tc>
          <w:tcPr>
            <w:tcW w:w="1843" w:type="dxa"/>
            <w:shd w:val="clear" w:color="auto" w:fill="auto"/>
            <w:vAlign w:val="center"/>
          </w:tcPr>
          <w:p w:rsidR="00AF3ABB" w:rsidRPr="007311D7" w:rsidRDefault="00AF3ABB" w:rsidP="00A4220C">
            <w:pPr>
              <w:spacing w:line="240" w:lineRule="auto"/>
              <w:contextualSpacing/>
              <w:rPr>
                <w:rFonts w:eastAsia="Calibri" w:cs="Times New Roman"/>
                <w:sz w:val="16"/>
                <w:szCs w:val="16"/>
              </w:rPr>
            </w:pPr>
            <w:r w:rsidRPr="007311D7">
              <w:rPr>
                <w:rFonts w:eastAsia="Calibri" w:cs="Times New Roman"/>
                <w:sz w:val="16"/>
                <w:szCs w:val="16"/>
              </w:rPr>
              <w:t xml:space="preserve">M – WIOŚ w </w:t>
            </w:r>
            <w:r w:rsidR="00A4220C" w:rsidRPr="007311D7">
              <w:rPr>
                <w:rFonts w:eastAsia="Calibri" w:cs="Times New Roman"/>
                <w:sz w:val="16"/>
                <w:szCs w:val="16"/>
              </w:rPr>
              <w:t>Rzeszowie</w:t>
            </w:r>
          </w:p>
        </w:tc>
        <w:tc>
          <w:tcPr>
            <w:tcW w:w="1820" w:type="dxa"/>
            <w:shd w:val="clear" w:color="auto" w:fill="auto"/>
            <w:vAlign w:val="center"/>
          </w:tcPr>
          <w:p w:rsidR="00AF3ABB" w:rsidRPr="007311D7" w:rsidRDefault="00AF3ABB" w:rsidP="00FF3BA7">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7311D7" w:rsidRPr="007311D7" w:rsidTr="00AA1436">
        <w:trPr>
          <w:trHeight w:val="1033"/>
          <w:jc w:val="center"/>
        </w:trPr>
        <w:tc>
          <w:tcPr>
            <w:tcW w:w="567" w:type="dxa"/>
            <w:vMerge w:val="restart"/>
            <w:shd w:val="clear" w:color="auto" w:fill="F2F2F2"/>
            <w:vAlign w:val="center"/>
          </w:tcPr>
          <w:p w:rsidR="00C73353" w:rsidRPr="007311D7" w:rsidRDefault="00C73353"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C73353" w:rsidRPr="007311D7" w:rsidRDefault="00C73353" w:rsidP="00455A62">
            <w:pPr>
              <w:spacing w:line="240" w:lineRule="auto"/>
              <w:ind w:right="113"/>
              <w:contextualSpacing/>
              <w:jc w:val="center"/>
              <w:rPr>
                <w:rFonts w:eastAsia="Calibri" w:cs="Times New Roman"/>
                <w:sz w:val="16"/>
                <w:szCs w:val="16"/>
              </w:rPr>
            </w:pPr>
            <w:r w:rsidRPr="007311D7">
              <w:rPr>
                <w:rFonts w:eastAsia="Calibri" w:cs="Times New Roman"/>
                <w:sz w:val="16"/>
                <w:szCs w:val="16"/>
              </w:rPr>
              <w:t>Gospodarowanie wodami</w:t>
            </w:r>
          </w:p>
        </w:tc>
        <w:tc>
          <w:tcPr>
            <w:tcW w:w="1418" w:type="dxa"/>
            <w:vMerge w:val="restart"/>
            <w:shd w:val="clear" w:color="auto" w:fill="F2F2F2"/>
            <w:textDirection w:val="btLr"/>
            <w:vAlign w:val="center"/>
          </w:tcPr>
          <w:p w:rsidR="00C73353" w:rsidRPr="007311D7" w:rsidRDefault="00C73353" w:rsidP="00305842">
            <w:pPr>
              <w:spacing w:line="240" w:lineRule="auto"/>
              <w:ind w:right="113"/>
              <w:jc w:val="center"/>
              <w:rPr>
                <w:rFonts w:eastAsia="Calibri" w:cs="Times New Roman"/>
                <w:sz w:val="16"/>
                <w:szCs w:val="16"/>
              </w:rPr>
            </w:pPr>
            <w:r w:rsidRPr="007311D7">
              <w:rPr>
                <w:rFonts w:eastAsia="Calibri" w:cs="Times New Roman"/>
                <w:sz w:val="16"/>
                <w:szCs w:val="16"/>
              </w:rPr>
              <w:t>Poprawa jakości wód powierzchniowych i podziemnych, ochrona przed powodzią</w:t>
            </w:r>
          </w:p>
        </w:tc>
        <w:tc>
          <w:tcPr>
            <w:tcW w:w="1992" w:type="dxa"/>
            <w:vMerge w:val="restart"/>
            <w:shd w:val="clear" w:color="auto" w:fill="auto"/>
            <w:vAlign w:val="center"/>
          </w:tcPr>
          <w:p w:rsidR="00C73353" w:rsidRPr="007311D7" w:rsidRDefault="00C73353" w:rsidP="00455A62">
            <w:pPr>
              <w:spacing w:line="240" w:lineRule="auto"/>
              <w:contextualSpacing/>
              <w:rPr>
                <w:rFonts w:eastAsia="Calibri" w:cs="Times New Roman"/>
                <w:sz w:val="16"/>
                <w:szCs w:val="16"/>
              </w:rPr>
            </w:pPr>
            <w:r w:rsidRPr="007311D7">
              <w:rPr>
                <w:rFonts w:eastAsia="Calibri" w:cs="Times New Roman"/>
                <w:sz w:val="16"/>
                <w:szCs w:val="16"/>
              </w:rPr>
              <w:t>Ilość JCWP o złym stanie ogólnym</w:t>
            </w:r>
          </w:p>
          <w:p w:rsidR="00C73353" w:rsidRPr="007311D7" w:rsidRDefault="00C73353" w:rsidP="00455A62">
            <w:pPr>
              <w:spacing w:line="240" w:lineRule="auto"/>
              <w:contextualSpacing/>
              <w:rPr>
                <w:rFonts w:eastAsia="Calibri" w:cs="Times New Roman"/>
                <w:sz w:val="16"/>
                <w:szCs w:val="16"/>
              </w:rPr>
            </w:pPr>
          </w:p>
          <w:p w:rsidR="00C73353" w:rsidRPr="007311D7" w:rsidRDefault="00C73353" w:rsidP="00C73353">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xml:space="preserve"> WIOŚ w Rzeszowie</w:t>
            </w:r>
          </w:p>
        </w:tc>
        <w:tc>
          <w:tcPr>
            <w:tcW w:w="992" w:type="dxa"/>
            <w:vMerge w:val="restart"/>
            <w:shd w:val="clear" w:color="auto" w:fill="auto"/>
            <w:vAlign w:val="center"/>
          </w:tcPr>
          <w:p w:rsidR="00C73353" w:rsidRPr="007311D7" w:rsidRDefault="00B776F3" w:rsidP="00455A62">
            <w:pPr>
              <w:spacing w:line="240" w:lineRule="auto"/>
              <w:contextualSpacing/>
              <w:jc w:val="center"/>
              <w:rPr>
                <w:rFonts w:eastAsia="Calibri" w:cs="Times New Roman"/>
                <w:sz w:val="16"/>
                <w:szCs w:val="16"/>
              </w:rPr>
            </w:pPr>
            <w:r w:rsidRPr="007311D7">
              <w:rPr>
                <w:rFonts w:eastAsia="Calibri" w:cs="Times New Roman"/>
                <w:sz w:val="16"/>
                <w:szCs w:val="16"/>
              </w:rPr>
              <w:t>7</w:t>
            </w:r>
          </w:p>
        </w:tc>
        <w:tc>
          <w:tcPr>
            <w:tcW w:w="993" w:type="dxa"/>
            <w:vMerge w:val="restart"/>
            <w:shd w:val="clear" w:color="auto" w:fill="auto"/>
            <w:vAlign w:val="center"/>
          </w:tcPr>
          <w:p w:rsidR="00C73353" w:rsidRPr="007311D7" w:rsidRDefault="00B776F3" w:rsidP="00A61505">
            <w:pPr>
              <w:spacing w:line="240" w:lineRule="auto"/>
              <w:contextualSpacing/>
              <w:jc w:val="center"/>
              <w:rPr>
                <w:rFonts w:eastAsia="Calibri" w:cs="Times New Roman"/>
                <w:sz w:val="16"/>
                <w:szCs w:val="16"/>
              </w:rPr>
            </w:pPr>
            <w:r w:rsidRPr="007311D7">
              <w:rPr>
                <w:rFonts w:eastAsia="Calibri" w:cs="Times New Roman"/>
                <w:sz w:val="16"/>
                <w:szCs w:val="16"/>
              </w:rPr>
              <w:t>4</w:t>
            </w:r>
          </w:p>
        </w:tc>
        <w:tc>
          <w:tcPr>
            <w:tcW w:w="2126" w:type="dxa"/>
            <w:vMerge w:val="restart"/>
            <w:shd w:val="clear" w:color="auto" w:fill="auto"/>
            <w:vAlign w:val="center"/>
          </w:tcPr>
          <w:p w:rsidR="00C73353" w:rsidRPr="007311D7" w:rsidRDefault="00C73353" w:rsidP="00A23B26">
            <w:pPr>
              <w:spacing w:line="240" w:lineRule="auto"/>
              <w:contextualSpacing/>
              <w:rPr>
                <w:rFonts w:eastAsia="Calibri" w:cs="Times New Roman"/>
                <w:sz w:val="16"/>
                <w:szCs w:val="16"/>
              </w:rPr>
            </w:pPr>
            <w:r w:rsidRPr="007311D7">
              <w:rPr>
                <w:rFonts w:cs="Arial"/>
                <w:sz w:val="16"/>
                <w:szCs w:val="16"/>
              </w:rPr>
              <w:t>Monitoring wód i ochrona zasobów wodnych</w:t>
            </w:r>
          </w:p>
        </w:tc>
        <w:tc>
          <w:tcPr>
            <w:tcW w:w="3118" w:type="dxa"/>
            <w:tcBorders>
              <w:bottom w:val="single" w:sz="4" w:space="0" w:color="auto"/>
            </w:tcBorders>
            <w:shd w:val="clear" w:color="auto" w:fill="auto"/>
            <w:vAlign w:val="center"/>
          </w:tcPr>
          <w:p w:rsidR="00C73353" w:rsidRPr="007311D7" w:rsidRDefault="00C73353" w:rsidP="00455A62">
            <w:pPr>
              <w:spacing w:before="40" w:after="40" w:line="240" w:lineRule="auto"/>
              <w:contextualSpacing/>
              <w:rPr>
                <w:sz w:val="16"/>
                <w:szCs w:val="16"/>
              </w:rPr>
            </w:pPr>
            <w:r w:rsidRPr="007311D7">
              <w:rPr>
                <w:sz w:val="16"/>
                <w:szCs w:val="16"/>
              </w:rPr>
              <w:t>Monitoring wód powierzchniowych</w:t>
            </w:r>
          </w:p>
        </w:tc>
        <w:tc>
          <w:tcPr>
            <w:tcW w:w="1843" w:type="dxa"/>
            <w:tcBorders>
              <w:bottom w:val="single" w:sz="4" w:space="0" w:color="auto"/>
            </w:tcBorders>
            <w:shd w:val="clear" w:color="auto" w:fill="auto"/>
            <w:vAlign w:val="center"/>
          </w:tcPr>
          <w:p w:rsidR="00C73353" w:rsidRPr="007311D7" w:rsidRDefault="00C73353" w:rsidP="001B271A">
            <w:pPr>
              <w:spacing w:before="40" w:after="40" w:line="240" w:lineRule="auto"/>
              <w:contextualSpacing/>
              <w:rPr>
                <w:sz w:val="16"/>
                <w:szCs w:val="16"/>
              </w:rPr>
            </w:pPr>
            <w:r w:rsidRPr="007311D7">
              <w:rPr>
                <w:rFonts w:eastAsia="Calibri" w:cs="Times New Roman"/>
                <w:sz w:val="16"/>
                <w:szCs w:val="16"/>
              </w:rPr>
              <w:t>M – WIOŚ w Rzeszowie</w:t>
            </w:r>
          </w:p>
        </w:tc>
        <w:tc>
          <w:tcPr>
            <w:tcW w:w="1820" w:type="dxa"/>
            <w:tcBorders>
              <w:bottom w:val="single" w:sz="4" w:space="0" w:color="auto"/>
            </w:tcBorders>
            <w:shd w:val="clear" w:color="auto" w:fill="auto"/>
            <w:vAlign w:val="center"/>
          </w:tcPr>
          <w:p w:rsidR="00C73353" w:rsidRPr="007311D7" w:rsidRDefault="00C73353"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 brak wystarczających zasobów ludzkich do realizacji zadania</w:t>
            </w:r>
          </w:p>
        </w:tc>
      </w:tr>
      <w:tr w:rsidR="007311D7" w:rsidRPr="007311D7" w:rsidTr="00677602">
        <w:trPr>
          <w:trHeight w:val="789"/>
          <w:jc w:val="center"/>
        </w:trPr>
        <w:tc>
          <w:tcPr>
            <w:tcW w:w="567" w:type="dxa"/>
            <w:vMerge/>
            <w:shd w:val="clear" w:color="auto" w:fill="F2F2F2"/>
            <w:vAlign w:val="center"/>
          </w:tcPr>
          <w:p w:rsidR="00C73353" w:rsidRPr="007311D7" w:rsidRDefault="00C7335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73353" w:rsidRPr="007311D7" w:rsidRDefault="00C73353"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C73353" w:rsidRPr="007311D7" w:rsidRDefault="00C73353" w:rsidP="00305842">
            <w:pPr>
              <w:spacing w:line="240" w:lineRule="auto"/>
              <w:ind w:right="113"/>
              <w:jc w:val="center"/>
              <w:rPr>
                <w:rFonts w:eastAsia="Calibri" w:cs="Times New Roman"/>
                <w:sz w:val="16"/>
                <w:szCs w:val="16"/>
              </w:rPr>
            </w:pPr>
          </w:p>
        </w:tc>
        <w:tc>
          <w:tcPr>
            <w:tcW w:w="1992" w:type="dxa"/>
            <w:vMerge/>
            <w:shd w:val="clear" w:color="auto" w:fill="auto"/>
            <w:vAlign w:val="center"/>
          </w:tcPr>
          <w:p w:rsidR="00C73353" w:rsidRPr="007311D7" w:rsidRDefault="00C73353" w:rsidP="00455A62">
            <w:pPr>
              <w:spacing w:line="240" w:lineRule="auto"/>
              <w:contextualSpacing/>
              <w:rPr>
                <w:rFonts w:eastAsia="Calibri" w:cs="Times New Roman"/>
                <w:sz w:val="16"/>
                <w:szCs w:val="16"/>
              </w:rPr>
            </w:pPr>
          </w:p>
        </w:tc>
        <w:tc>
          <w:tcPr>
            <w:tcW w:w="992" w:type="dxa"/>
            <w:vMerge/>
            <w:shd w:val="clear" w:color="auto" w:fill="auto"/>
            <w:vAlign w:val="center"/>
          </w:tcPr>
          <w:p w:rsidR="00C73353" w:rsidRPr="007311D7" w:rsidRDefault="00C7335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C73353" w:rsidRPr="007311D7" w:rsidRDefault="00C73353" w:rsidP="00A61505">
            <w:pPr>
              <w:spacing w:line="240" w:lineRule="auto"/>
              <w:contextualSpacing/>
              <w:jc w:val="center"/>
              <w:rPr>
                <w:rFonts w:eastAsia="Calibri" w:cs="Times New Roman"/>
                <w:sz w:val="16"/>
                <w:szCs w:val="16"/>
              </w:rPr>
            </w:pPr>
          </w:p>
        </w:tc>
        <w:tc>
          <w:tcPr>
            <w:tcW w:w="2126" w:type="dxa"/>
            <w:vMerge/>
            <w:shd w:val="clear" w:color="auto" w:fill="auto"/>
            <w:vAlign w:val="center"/>
          </w:tcPr>
          <w:p w:rsidR="00C73353" w:rsidRPr="007311D7" w:rsidRDefault="00C73353" w:rsidP="00A23B26">
            <w:pPr>
              <w:spacing w:line="240" w:lineRule="auto"/>
              <w:contextualSpacing/>
              <w:rPr>
                <w:rFonts w:cs="Arial"/>
                <w:sz w:val="16"/>
                <w:szCs w:val="16"/>
              </w:rPr>
            </w:pPr>
          </w:p>
        </w:tc>
        <w:tc>
          <w:tcPr>
            <w:tcW w:w="3118" w:type="dxa"/>
            <w:tcBorders>
              <w:bottom w:val="single" w:sz="4" w:space="0" w:color="auto"/>
            </w:tcBorders>
            <w:shd w:val="clear" w:color="auto" w:fill="auto"/>
            <w:vAlign w:val="center"/>
          </w:tcPr>
          <w:p w:rsidR="00C73353" w:rsidRPr="007311D7" w:rsidRDefault="00C73353" w:rsidP="00A01ECC">
            <w:pPr>
              <w:spacing w:before="40" w:after="40" w:line="240" w:lineRule="auto"/>
              <w:contextualSpacing/>
              <w:rPr>
                <w:sz w:val="16"/>
                <w:szCs w:val="16"/>
              </w:rPr>
            </w:pPr>
            <w:r w:rsidRPr="007311D7">
              <w:rPr>
                <w:sz w:val="16"/>
                <w:szCs w:val="16"/>
              </w:rPr>
              <w:t>Uwzględnienie w miejscowych planach zagospodarowania przestrzennego i w studiach uwarunkowań i kierunków zagospodarowania przestrzennego ustaleń aktualizacji planów gospodarowania wodami na obszarze dorzecza Wisły</w:t>
            </w:r>
          </w:p>
        </w:tc>
        <w:tc>
          <w:tcPr>
            <w:tcW w:w="1843" w:type="dxa"/>
            <w:tcBorders>
              <w:bottom w:val="single" w:sz="4" w:space="0" w:color="auto"/>
            </w:tcBorders>
            <w:shd w:val="clear" w:color="auto" w:fill="auto"/>
            <w:vAlign w:val="center"/>
          </w:tcPr>
          <w:p w:rsidR="00C73353" w:rsidRPr="007311D7" w:rsidRDefault="00C73353" w:rsidP="00455A62">
            <w:pPr>
              <w:spacing w:before="40" w:after="40"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tcBorders>
              <w:bottom w:val="single" w:sz="4" w:space="0" w:color="auto"/>
            </w:tcBorders>
            <w:shd w:val="clear" w:color="auto" w:fill="auto"/>
            <w:vAlign w:val="center"/>
          </w:tcPr>
          <w:p w:rsidR="00C73353" w:rsidRPr="007311D7" w:rsidRDefault="00C73353" w:rsidP="00A2312B">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7311D7" w:rsidRPr="007311D7" w:rsidTr="00AA1436">
        <w:trPr>
          <w:trHeight w:val="658"/>
          <w:jc w:val="center"/>
        </w:trPr>
        <w:tc>
          <w:tcPr>
            <w:tcW w:w="567" w:type="dxa"/>
            <w:vMerge/>
            <w:shd w:val="clear" w:color="auto" w:fill="F2F2F2"/>
            <w:vAlign w:val="center"/>
          </w:tcPr>
          <w:p w:rsidR="00A3471C" w:rsidRPr="007311D7" w:rsidRDefault="00A3471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3471C" w:rsidRPr="007311D7" w:rsidRDefault="00A3471C"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3471C" w:rsidRPr="007311D7" w:rsidRDefault="00A3471C" w:rsidP="0030584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A3471C" w:rsidRPr="007311D7" w:rsidRDefault="00A3471C" w:rsidP="007B7815">
            <w:pPr>
              <w:spacing w:line="240" w:lineRule="auto"/>
              <w:contextualSpacing/>
              <w:rPr>
                <w:rFonts w:eastAsia="Calibri" w:cs="Times New Roman"/>
                <w:sz w:val="16"/>
                <w:szCs w:val="16"/>
              </w:rPr>
            </w:pPr>
            <w:r w:rsidRPr="007311D7">
              <w:rPr>
                <w:rFonts w:eastAsia="Calibri" w:cs="Times New Roman"/>
                <w:sz w:val="16"/>
                <w:szCs w:val="16"/>
              </w:rPr>
              <w:t>Ilość JCWPd o złym stanie ogólnym</w:t>
            </w:r>
          </w:p>
          <w:p w:rsidR="00A3471C" w:rsidRPr="007311D7" w:rsidRDefault="00A3471C" w:rsidP="007B7815">
            <w:pPr>
              <w:spacing w:line="240" w:lineRule="auto"/>
              <w:contextualSpacing/>
              <w:rPr>
                <w:rFonts w:eastAsia="Calibri" w:cs="Times New Roman"/>
                <w:sz w:val="16"/>
                <w:szCs w:val="16"/>
              </w:rPr>
            </w:pPr>
          </w:p>
          <w:p w:rsidR="00A3471C" w:rsidRPr="007311D7" w:rsidRDefault="00A3471C" w:rsidP="00C73353">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xml:space="preserve"> WIOŚ w </w:t>
            </w:r>
            <w:r w:rsidR="00C73353" w:rsidRPr="007311D7">
              <w:rPr>
                <w:rFonts w:eastAsia="Calibri" w:cs="Times New Roman"/>
                <w:sz w:val="16"/>
                <w:szCs w:val="16"/>
              </w:rPr>
              <w:t>Rzeszowie</w:t>
            </w:r>
          </w:p>
        </w:tc>
        <w:tc>
          <w:tcPr>
            <w:tcW w:w="992" w:type="dxa"/>
            <w:vMerge w:val="restart"/>
            <w:shd w:val="clear" w:color="auto" w:fill="auto"/>
            <w:vAlign w:val="center"/>
          </w:tcPr>
          <w:p w:rsidR="00A3471C" w:rsidRPr="007311D7" w:rsidRDefault="00B776F3" w:rsidP="007B7815">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993" w:type="dxa"/>
            <w:vMerge w:val="restart"/>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2126" w:type="dxa"/>
            <w:vMerge/>
            <w:shd w:val="clear" w:color="auto" w:fill="auto"/>
            <w:vAlign w:val="center"/>
          </w:tcPr>
          <w:p w:rsidR="00A3471C" w:rsidRPr="007311D7" w:rsidRDefault="00A3471C" w:rsidP="00A23B26">
            <w:pPr>
              <w:spacing w:line="240" w:lineRule="auto"/>
              <w:contextualSpacing/>
              <w:rPr>
                <w:rFonts w:cs="Arial"/>
                <w:sz w:val="16"/>
                <w:szCs w:val="16"/>
              </w:rPr>
            </w:pPr>
          </w:p>
        </w:tc>
        <w:tc>
          <w:tcPr>
            <w:tcW w:w="3118" w:type="dxa"/>
            <w:shd w:val="clear" w:color="auto" w:fill="auto"/>
            <w:vAlign w:val="center"/>
          </w:tcPr>
          <w:p w:rsidR="00A3471C" w:rsidRPr="007311D7" w:rsidRDefault="00A3471C" w:rsidP="00455A62">
            <w:pPr>
              <w:spacing w:before="40" w:after="40" w:line="240" w:lineRule="auto"/>
              <w:contextualSpacing/>
              <w:rPr>
                <w:sz w:val="16"/>
                <w:szCs w:val="16"/>
              </w:rPr>
            </w:pPr>
            <w:r w:rsidRPr="007311D7">
              <w:rPr>
                <w:sz w:val="16"/>
                <w:szCs w:val="16"/>
              </w:rPr>
              <w:t>Ustanawianie stref ochronnych ujęć wód powierzchniowych i podziemnych, obszarów ochronnych zbiorników wód śródlądowych oraz obszarów ochronnych zbiorników wód podziemnych</w:t>
            </w:r>
          </w:p>
        </w:tc>
        <w:tc>
          <w:tcPr>
            <w:tcW w:w="1843" w:type="dxa"/>
            <w:shd w:val="clear" w:color="auto" w:fill="auto"/>
            <w:vAlign w:val="center"/>
          </w:tcPr>
          <w:p w:rsidR="00A3471C" w:rsidRPr="007311D7" w:rsidRDefault="00A3471C" w:rsidP="00455A62">
            <w:pPr>
              <w:spacing w:before="40" w:after="40" w:line="240" w:lineRule="auto"/>
              <w:contextualSpacing/>
              <w:rPr>
                <w:rFonts w:eastAsia="Calibri" w:cs="Times New Roman"/>
                <w:sz w:val="16"/>
                <w:szCs w:val="16"/>
              </w:rPr>
            </w:pPr>
            <w:r w:rsidRPr="007311D7">
              <w:rPr>
                <w:rFonts w:eastAsia="Calibri" w:cs="Times New Roman"/>
                <w:sz w:val="16"/>
                <w:szCs w:val="16"/>
              </w:rPr>
              <w:t>W – PGW WP</w:t>
            </w:r>
          </w:p>
        </w:tc>
        <w:tc>
          <w:tcPr>
            <w:tcW w:w="1820" w:type="dxa"/>
            <w:shd w:val="clear" w:color="auto" w:fill="auto"/>
            <w:vAlign w:val="center"/>
          </w:tcPr>
          <w:p w:rsidR="00A3471C" w:rsidRPr="007311D7" w:rsidRDefault="00A3471C" w:rsidP="00A2312B">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7311D7" w:rsidRPr="007311D7" w:rsidTr="00AA1436">
        <w:trPr>
          <w:trHeight w:val="658"/>
          <w:jc w:val="center"/>
        </w:trPr>
        <w:tc>
          <w:tcPr>
            <w:tcW w:w="567" w:type="dxa"/>
            <w:vMerge/>
            <w:shd w:val="clear" w:color="auto" w:fill="F2F2F2"/>
            <w:vAlign w:val="center"/>
          </w:tcPr>
          <w:p w:rsidR="00A3471C" w:rsidRPr="007311D7" w:rsidRDefault="00A3471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3471C" w:rsidRPr="007311D7" w:rsidRDefault="00A3471C" w:rsidP="00455A62">
            <w:pPr>
              <w:spacing w:line="240" w:lineRule="auto"/>
              <w:ind w:right="113"/>
              <w:contextualSpacing/>
              <w:jc w:val="center"/>
              <w:rPr>
                <w:rFonts w:eastAsia="Calibri" w:cs="Times New Roman"/>
                <w:sz w:val="16"/>
                <w:szCs w:val="16"/>
              </w:rPr>
            </w:pPr>
          </w:p>
        </w:tc>
        <w:tc>
          <w:tcPr>
            <w:tcW w:w="1418" w:type="dxa"/>
            <w:vMerge/>
            <w:shd w:val="clear" w:color="auto" w:fill="F2F2F2"/>
            <w:textDirection w:val="btLr"/>
            <w:vAlign w:val="center"/>
          </w:tcPr>
          <w:p w:rsidR="00A3471C" w:rsidRPr="007311D7" w:rsidRDefault="00A3471C" w:rsidP="00305842">
            <w:pPr>
              <w:spacing w:line="240" w:lineRule="auto"/>
              <w:ind w:right="113"/>
              <w:jc w:val="center"/>
              <w:rPr>
                <w:rFonts w:eastAsia="Calibri" w:cs="Times New Roman"/>
                <w:sz w:val="16"/>
                <w:szCs w:val="16"/>
              </w:rPr>
            </w:pPr>
          </w:p>
        </w:tc>
        <w:tc>
          <w:tcPr>
            <w:tcW w:w="1992" w:type="dxa"/>
            <w:vMerge/>
            <w:shd w:val="clear" w:color="auto" w:fill="auto"/>
            <w:vAlign w:val="center"/>
          </w:tcPr>
          <w:p w:rsidR="00A3471C" w:rsidRPr="007311D7" w:rsidRDefault="00A3471C" w:rsidP="007B7815">
            <w:pPr>
              <w:spacing w:line="240" w:lineRule="auto"/>
              <w:contextualSpacing/>
              <w:rPr>
                <w:rFonts w:eastAsia="Calibri" w:cs="Times New Roman"/>
                <w:sz w:val="16"/>
                <w:szCs w:val="16"/>
              </w:rPr>
            </w:pPr>
          </w:p>
        </w:tc>
        <w:tc>
          <w:tcPr>
            <w:tcW w:w="992" w:type="dxa"/>
            <w:vMerge/>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p>
        </w:tc>
        <w:tc>
          <w:tcPr>
            <w:tcW w:w="993" w:type="dxa"/>
            <w:vMerge/>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p>
        </w:tc>
        <w:tc>
          <w:tcPr>
            <w:tcW w:w="2126" w:type="dxa"/>
            <w:vMerge/>
            <w:shd w:val="clear" w:color="auto" w:fill="auto"/>
            <w:vAlign w:val="center"/>
          </w:tcPr>
          <w:p w:rsidR="00A3471C" w:rsidRPr="007311D7" w:rsidRDefault="00A3471C" w:rsidP="00A23B26">
            <w:pPr>
              <w:spacing w:line="240" w:lineRule="auto"/>
              <w:contextualSpacing/>
              <w:rPr>
                <w:rFonts w:cs="Arial"/>
                <w:sz w:val="16"/>
                <w:szCs w:val="16"/>
              </w:rPr>
            </w:pPr>
          </w:p>
        </w:tc>
        <w:tc>
          <w:tcPr>
            <w:tcW w:w="3118" w:type="dxa"/>
            <w:shd w:val="clear" w:color="auto" w:fill="auto"/>
            <w:vAlign w:val="center"/>
          </w:tcPr>
          <w:p w:rsidR="00A3471C" w:rsidRPr="007311D7" w:rsidRDefault="00A3471C" w:rsidP="00455A62">
            <w:pPr>
              <w:spacing w:before="40" w:after="40" w:line="240" w:lineRule="auto"/>
              <w:contextualSpacing/>
              <w:rPr>
                <w:sz w:val="16"/>
                <w:szCs w:val="16"/>
              </w:rPr>
            </w:pPr>
            <w:r w:rsidRPr="007311D7">
              <w:rPr>
                <w:sz w:val="16"/>
                <w:szCs w:val="16"/>
              </w:rPr>
              <w:t>Prowadzenie działań edukacyjnych, informujących o skutkach  zanieczyszczeń wody na jakość życia mieszkańców oraz o zasadach przeciwdziałania, tym zanieczyszczeniom</w:t>
            </w:r>
          </w:p>
        </w:tc>
        <w:tc>
          <w:tcPr>
            <w:tcW w:w="1843" w:type="dxa"/>
            <w:shd w:val="clear" w:color="auto" w:fill="auto"/>
            <w:vAlign w:val="center"/>
          </w:tcPr>
          <w:p w:rsidR="00A3471C" w:rsidRPr="007311D7" w:rsidRDefault="00A3471C" w:rsidP="00455A62">
            <w:pPr>
              <w:spacing w:before="40" w:after="40"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3471C" w:rsidRPr="007311D7" w:rsidRDefault="00A3471C" w:rsidP="00455A62">
            <w:pPr>
              <w:spacing w:line="240" w:lineRule="auto"/>
              <w:contextualSpacing/>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7311D7" w:rsidRPr="007311D7" w:rsidTr="007906B9">
        <w:trPr>
          <w:trHeight w:val="474"/>
          <w:jc w:val="center"/>
        </w:trPr>
        <w:tc>
          <w:tcPr>
            <w:tcW w:w="567" w:type="dxa"/>
            <w:vMerge/>
            <w:shd w:val="clear" w:color="auto" w:fill="F2F2F2"/>
            <w:vAlign w:val="center"/>
          </w:tcPr>
          <w:p w:rsidR="00A3471C" w:rsidRPr="007311D7" w:rsidRDefault="00A3471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3471C" w:rsidRPr="007311D7" w:rsidRDefault="00A3471C"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A3471C" w:rsidRPr="007311D7" w:rsidRDefault="00A3471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3471C" w:rsidRPr="007311D7" w:rsidRDefault="00A3471C" w:rsidP="007B7815">
            <w:pPr>
              <w:spacing w:line="240" w:lineRule="auto"/>
              <w:contextualSpacing/>
              <w:rPr>
                <w:rFonts w:eastAsia="Calibri" w:cs="Times New Roman"/>
                <w:sz w:val="16"/>
                <w:szCs w:val="16"/>
              </w:rPr>
            </w:pPr>
          </w:p>
        </w:tc>
        <w:tc>
          <w:tcPr>
            <w:tcW w:w="992" w:type="dxa"/>
            <w:vMerge/>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p>
        </w:tc>
        <w:tc>
          <w:tcPr>
            <w:tcW w:w="993" w:type="dxa"/>
            <w:vMerge/>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p>
        </w:tc>
        <w:tc>
          <w:tcPr>
            <w:tcW w:w="2126" w:type="dxa"/>
            <w:vMerge w:val="restart"/>
            <w:shd w:val="clear" w:color="auto" w:fill="auto"/>
            <w:vAlign w:val="center"/>
          </w:tcPr>
          <w:p w:rsidR="00A3471C" w:rsidRPr="007311D7" w:rsidRDefault="00A3471C" w:rsidP="00A23B26">
            <w:pPr>
              <w:spacing w:line="240" w:lineRule="auto"/>
              <w:contextualSpacing/>
              <w:rPr>
                <w:rFonts w:eastAsia="Calibri" w:cs="Times New Roman"/>
                <w:sz w:val="16"/>
                <w:szCs w:val="16"/>
              </w:rPr>
            </w:pPr>
            <w:r w:rsidRPr="007311D7">
              <w:rPr>
                <w:rFonts w:eastAsia="Calibri" w:cs="Times New Roman"/>
                <w:sz w:val="16"/>
                <w:szCs w:val="16"/>
              </w:rPr>
              <w:t>Wzrost retencji wodnej oraz przeciwdziałanie i ograniczenie negatywnych skutków suszy</w:t>
            </w:r>
          </w:p>
        </w:tc>
        <w:tc>
          <w:tcPr>
            <w:tcW w:w="3118" w:type="dxa"/>
            <w:shd w:val="clear" w:color="auto" w:fill="auto"/>
            <w:vAlign w:val="center"/>
          </w:tcPr>
          <w:p w:rsidR="00A3471C" w:rsidRPr="007311D7" w:rsidRDefault="00A3471C" w:rsidP="00457C9E">
            <w:pPr>
              <w:rPr>
                <w:rFonts w:cs="Arial"/>
                <w:sz w:val="16"/>
                <w:szCs w:val="16"/>
              </w:rPr>
            </w:pPr>
            <w:r w:rsidRPr="007311D7">
              <w:rPr>
                <w:rFonts w:cs="Arial"/>
                <w:sz w:val="16"/>
                <w:szCs w:val="16"/>
              </w:rPr>
              <w:t>Uwzględnienie w miejscowych planach zagospodarowania przestrzennego i w studiach uwarunkowań i kierunków zagospodarowania przestrzennego ustaleń planów przeciwdziałania skutkom suszy</w:t>
            </w:r>
          </w:p>
        </w:tc>
        <w:tc>
          <w:tcPr>
            <w:tcW w:w="1843" w:type="dxa"/>
            <w:shd w:val="clear" w:color="auto" w:fill="auto"/>
            <w:vAlign w:val="center"/>
          </w:tcPr>
          <w:p w:rsidR="00A3471C" w:rsidRPr="007311D7" w:rsidRDefault="00A3471C" w:rsidP="00B26DDB">
            <w:pPr>
              <w:spacing w:line="240" w:lineRule="auto"/>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A3471C" w:rsidRPr="007311D7" w:rsidRDefault="00A3471C" w:rsidP="00D75EDE">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7311D7" w:rsidRPr="007311D7" w:rsidTr="005919AF">
        <w:trPr>
          <w:trHeight w:val="710"/>
          <w:jc w:val="center"/>
        </w:trPr>
        <w:tc>
          <w:tcPr>
            <w:tcW w:w="567" w:type="dxa"/>
            <w:vMerge/>
            <w:shd w:val="clear" w:color="auto" w:fill="F2F2F2"/>
            <w:vAlign w:val="center"/>
          </w:tcPr>
          <w:p w:rsidR="00A3471C" w:rsidRPr="007311D7" w:rsidRDefault="00A3471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A3471C" w:rsidRPr="007311D7" w:rsidRDefault="00A3471C"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A3471C" w:rsidRPr="007311D7" w:rsidRDefault="00A3471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A3471C" w:rsidRPr="007311D7" w:rsidRDefault="00A3471C" w:rsidP="007B7815">
            <w:pPr>
              <w:spacing w:line="240" w:lineRule="auto"/>
              <w:contextualSpacing/>
              <w:rPr>
                <w:rFonts w:eastAsia="Calibri" w:cs="Times New Roman"/>
                <w:sz w:val="16"/>
                <w:szCs w:val="16"/>
              </w:rPr>
            </w:pPr>
          </w:p>
        </w:tc>
        <w:tc>
          <w:tcPr>
            <w:tcW w:w="992" w:type="dxa"/>
            <w:vMerge/>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p>
        </w:tc>
        <w:tc>
          <w:tcPr>
            <w:tcW w:w="993" w:type="dxa"/>
            <w:vMerge/>
            <w:shd w:val="clear" w:color="auto" w:fill="auto"/>
            <w:vAlign w:val="center"/>
          </w:tcPr>
          <w:p w:rsidR="00A3471C" w:rsidRPr="007311D7" w:rsidRDefault="00A3471C" w:rsidP="007B7815">
            <w:pPr>
              <w:spacing w:line="240" w:lineRule="auto"/>
              <w:contextualSpacing/>
              <w:jc w:val="center"/>
              <w:rPr>
                <w:rFonts w:eastAsia="Calibri" w:cs="Times New Roman"/>
                <w:sz w:val="16"/>
                <w:szCs w:val="16"/>
              </w:rPr>
            </w:pPr>
          </w:p>
        </w:tc>
        <w:tc>
          <w:tcPr>
            <w:tcW w:w="2126" w:type="dxa"/>
            <w:vMerge/>
            <w:shd w:val="clear" w:color="auto" w:fill="auto"/>
            <w:vAlign w:val="center"/>
          </w:tcPr>
          <w:p w:rsidR="00A3471C" w:rsidRPr="007311D7" w:rsidRDefault="00A3471C" w:rsidP="00A23B26">
            <w:pPr>
              <w:spacing w:line="240" w:lineRule="auto"/>
              <w:contextualSpacing/>
              <w:rPr>
                <w:rFonts w:eastAsia="Calibri" w:cs="Times New Roman"/>
                <w:sz w:val="16"/>
                <w:szCs w:val="16"/>
              </w:rPr>
            </w:pPr>
          </w:p>
        </w:tc>
        <w:tc>
          <w:tcPr>
            <w:tcW w:w="3118" w:type="dxa"/>
            <w:shd w:val="clear" w:color="auto" w:fill="auto"/>
            <w:vAlign w:val="center"/>
          </w:tcPr>
          <w:p w:rsidR="00A3471C" w:rsidRPr="007311D7" w:rsidRDefault="00A3471C" w:rsidP="004B1FE3">
            <w:pPr>
              <w:rPr>
                <w:rFonts w:cs="Arial"/>
                <w:sz w:val="16"/>
                <w:szCs w:val="16"/>
              </w:rPr>
            </w:pPr>
            <w:r w:rsidRPr="007311D7">
              <w:rPr>
                <w:rFonts w:cs="Arial"/>
                <w:sz w:val="16"/>
                <w:szCs w:val="16"/>
              </w:rPr>
              <w:t>Budowa obiektów retencjonujących wodę</w:t>
            </w:r>
          </w:p>
        </w:tc>
        <w:tc>
          <w:tcPr>
            <w:tcW w:w="1843" w:type="dxa"/>
            <w:shd w:val="clear" w:color="auto" w:fill="auto"/>
            <w:vAlign w:val="center"/>
          </w:tcPr>
          <w:p w:rsidR="00A3471C" w:rsidRPr="007311D7" w:rsidRDefault="00A3471C" w:rsidP="001C69B9">
            <w:pPr>
              <w:spacing w:line="240" w:lineRule="auto"/>
              <w:rPr>
                <w:rFonts w:eastAsia="Calibri" w:cs="Times New Roman"/>
                <w:sz w:val="16"/>
                <w:szCs w:val="16"/>
              </w:rPr>
            </w:pPr>
            <w:r w:rsidRPr="007311D7">
              <w:rPr>
                <w:rFonts w:eastAsia="Calibri" w:cs="Times New Roman"/>
                <w:sz w:val="16"/>
                <w:szCs w:val="16"/>
              </w:rPr>
              <w:t>M – PGW WP</w:t>
            </w:r>
          </w:p>
        </w:tc>
        <w:tc>
          <w:tcPr>
            <w:tcW w:w="1820" w:type="dxa"/>
            <w:shd w:val="clear" w:color="auto" w:fill="auto"/>
            <w:vAlign w:val="center"/>
          </w:tcPr>
          <w:p w:rsidR="00A3471C" w:rsidRPr="007311D7" w:rsidRDefault="00A3471C"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941F52" w:rsidRPr="007311D7" w:rsidTr="00B300E6">
        <w:trPr>
          <w:trHeight w:val="1089"/>
          <w:jc w:val="center"/>
        </w:trPr>
        <w:tc>
          <w:tcPr>
            <w:tcW w:w="567" w:type="dxa"/>
            <w:vMerge w:val="restart"/>
            <w:shd w:val="clear" w:color="auto" w:fill="F2F2F2"/>
            <w:vAlign w:val="center"/>
          </w:tcPr>
          <w:p w:rsidR="00941F52" w:rsidRPr="007311D7" w:rsidRDefault="00941F52"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941F52" w:rsidRPr="007311D7" w:rsidRDefault="00941F52" w:rsidP="00455A62">
            <w:pPr>
              <w:spacing w:line="240" w:lineRule="auto"/>
              <w:ind w:right="113"/>
              <w:contextualSpacing/>
              <w:jc w:val="center"/>
              <w:rPr>
                <w:rFonts w:cs="Arial"/>
                <w:sz w:val="16"/>
                <w:szCs w:val="16"/>
              </w:rPr>
            </w:pPr>
            <w:r w:rsidRPr="007311D7">
              <w:rPr>
                <w:rFonts w:cs="Arial"/>
                <w:sz w:val="16"/>
                <w:szCs w:val="16"/>
              </w:rPr>
              <w:t>Gospodarka wodno-ściekowa</w:t>
            </w:r>
          </w:p>
        </w:tc>
        <w:tc>
          <w:tcPr>
            <w:tcW w:w="1418" w:type="dxa"/>
            <w:vMerge w:val="restart"/>
            <w:shd w:val="clear" w:color="auto" w:fill="F2F2F2"/>
            <w:textDirection w:val="btLr"/>
            <w:vAlign w:val="center"/>
          </w:tcPr>
          <w:p w:rsidR="00941F52" w:rsidRPr="007311D7" w:rsidRDefault="00941F52" w:rsidP="00455A62">
            <w:pPr>
              <w:spacing w:line="240" w:lineRule="auto"/>
              <w:ind w:right="113"/>
              <w:jc w:val="center"/>
              <w:rPr>
                <w:rFonts w:eastAsia="Calibri" w:cs="Times New Roman"/>
                <w:sz w:val="16"/>
                <w:szCs w:val="16"/>
              </w:rPr>
            </w:pPr>
            <w:r w:rsidRPr="007311D7">
              <w:rPr>
                <w:rFonts w:eastAsia="Calibri" w:cs="Times New Roman"/>
                <w:sz w:val="16"/>
                <w:szCs w:val="16"/>
              </w:rPr>
              <w:t>Zrównoważona gospodarka wodno – ściekowa</w:t>
            </w:r>
          </w:p>
        </w:tc>
        <w:tc>
          <w:tcPr>
            <w:tcW w:w="1992" w:type="dxa"/>
            <w:shd w:val="clear" w:color="auto" w:fill="auto"/>
            <w:vAlign w:val="center"/>
          </w:tcPr>
          <w:p w:rsidR="00941F52" w:rsidRPr="007311D7" w:rsidRDefault="00941F52" w:rsidP="00E2014B">
            <w:pPr>
              <w:spacing w:line="240" w:lineRule="auto"/>
              <w:contextualSpacing/>
              <w:rPr>
                <w:rFonts w:eastAsia="Calibri" w:cs="Times New Roman"/>
                <w:sz w:val="16"/>
                <w:szCs w:val="16"/>
              </w:rPr>
            </w:pPr>
            <w:r w:rsidRPr="007311D7">
              <w:rPr>
                <w:rFonts w:eastAsia="Calibri" w:cs="Times New Roman"/>
                <w:sz w:val="16"/>
                <w:szCs w:val="16"/>
              </w:rPr>
              <w:t>Przyłącza wodociągowe prowadzące do budynków mieszkalnych i zbiorowego zamieszkania [szt.]</w:t>
            </w:r>
          </w:p>
          <w:p w:rsidR="00941F52" w:rsidRPr="007311D7" w:rsidRDefault="00941F52" w:rsidP="00E2014B">
            <w:pPr>
              <w:spacing w:line="240" w:lineRule="auto"/>
              <w:contextualSpacing/>
              <w:rPr>
                <w:rFonts w:eastAsia="Calibri" w:cs="Times New Roman"/>
                <w:sz w:val="16"/>
                <w:szCs w:val="16"/>
                <w:u w:val="single"/>
              </w:rPr>
            </w:pPr>
          </w:p>
          <w:p w:rsidR="00941F52" w:rsidRPr="007311D7" w:rsidRDefault="00941F52" w:rsidP="00820417">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xml:space="preserve"> GUS</w:t>
            </w:r>
          </w:p>
        </w:tc>
        <w:tc>
          <w:tcPr>
            <w:tcW w:w="992" w:type="dxa"/>
            <w:shd w:val="clear" w:color="auto" w:fill="auto"/>
            <w:vAlign w:val="center"/>
          </w:tcPr>
          <w:p w:rsidR="00941F52" w:rsidRPr="007311D7" w:rsidRDefault="006F53FF" w:rsidP="007B7815">
            <w:pPr>
              <w:spacing w:line="240" w:lineRule="auto"/>
              <w:contextualSpacing/>
              <w:jc w:val="center"/>
              <w:rPr>
                <w:rFonts w:eastAsia="Calibri" w:cs="Times New Roman"/>
                <w:sz w:val="16"/>
                <w:szCs w:val="16"/>
              </w:rPr>
            </w:pPr>
            <w:r w:rsidRPr="007311D7">
              <w:rPr>
                <w:rFonts w:eastAsia="Calibri" w:cs="Times New Roman"/>
                <w:sz w:val="16"/>
                <w:szCs w:val="16"/>
              </w:rPr>
              <w:t>1 792</w:t>
            </w:r>
          </w:p>
        </w:tc>
        <w:tc>
          <w:tcPr>
            <w:tcW w:w="993" w:type="dxa"/>
            <w:shd w:val="clear" w:color="auto" w:fill="auto"/>
            <w:vAlign w:val="center"/>
          </w:tcPr>
          <w:p w:rsidR="00941F52" w:rsidRPr="007311D7" w:rsidRDefault="006F53FF" w:rsidP="003C2BA8">
            <w:pPr>
              <w:spacing w:line="240" w:lineRule="auto"/>
              <w:contextualSpacing/>
              <w:jc w:val="center"/>
              <w:rPr>
                <w:rFonts w:eastAsia="Calibri" w:cs="Times New Roman"/>
                <w:sz w:val="16"/>
                <w:szCs w:val="16"/>
              </w:rPr>
            </w:pPr>
            <w:r w:rsidRPr="007311D7">
              <w:rPr>
                <w:rFonts w:eastAsia="Calibri" w:cs="Times New Roman"/>
                <w:sz w:val="16"/>
                <w:szCs w:val="16"/>
              </w:rPr>
              <w:t xml:space="preserve">1 </w:t>
            </w:r>
            <w:r w:rsidR="003C2BA8" w:rsidRPr="007311D7">
              <w:rPr>
                <w:rFonts w:eastAsia="Calibri" w:cs="Times New Roman"/>
                <w:sz w:val="16"/>
                <w:szCs w:val="16"/>
              </w:rPr>
              <w:t>816</w:t>
            </w:r>
          </w:p>
        </w:tc>
        <w:tc>
          <w:tcPr>
            <w:tcW w:w="2126" w:type="dxa"/>
            <w:vMerge w:val="restart"/>
            <w:shd w:val="clear" w:color="auto" w:fill="auto"/>
            <w:vAlign w:val="center"/>
          </w:tcPr>
          <w:p w:rsidR="00941F52" w:rsidRPr="007311D7" w:rsidRDefault="00941F52" w:rsidP="007F451A">
            <w:pPr>
              <w:spacing w:line="240" w:lineRule="auto"/>
              <w:contextualSpacing/>
              <w:rPr>
                <w:rFonts w:eastAsia="Calibri" w:cs="Times New Roman"/>
                <w:sz w:val="16"/>
                <w:szCs w:val="16"/>
              </w:rPr>
            </w:pPr>
            <w:r w:rsidRPr="007311D7">
              <w:rPr>
                <w:rFonts w:eastAsia="Calibri" w:cs="Times New Roman"/>
                <w:sz w:val="16"/>
                <w:szCs w:val="16"/>
              </w:rPr>
              <w:t>Rozwój systemów zaopatrzenia w wodę</w:t>
            </w:r>
          </w:p>
        </w:tc>
        <w:tc>
          <w:tcPr>
            <w:tcW w:w="3118" w:type="dxa"/>
            <w:shd w:val="clear" w:color="auto" w:fill="auto"/>
            <w:vAlign w:val="center"/>
          </w:tcPr>
          <w:p w:rsidR="00866984" w:rsidRPr="007311D7" w:rsidRDefault="00866984" w:rsidP="00866984">
            <w:pPr>
              <w:spacing w:before="40" w:after="40" w:line="240" w:lineRule="auto"/>
              <w:rPr>
                <w:sz w:val="16"/>
                <w:szCs w:val="16"/>
              </w:rPr>
            </w:pPr>
            <w:r w:rsidRPr="007311D7">
              <w:rPr>
                <w:sz w:val="16"/>
                <w:szCs w:val="16"/>
              </w:rPr>
              <w:t>Budowa, rozbudowa i modernizacja sieci</w:t>
            </w:r>
          </w:p>
          <w:p w:rsidR="00866984" w:rsidRPr="007311D7" w:rsidRDefault="00866984" w:rsidP="00866984">
            <w:pPr>
              <w:spacing w:before="40" w:after="40" w:line="240" w:lineRule="auto"/>
              <w:rPr>
                <w:sz w:val="16"/>
                <w:szCs w:val="16"/>
              </w:rPr>
            </w:pPr>
            <w:r w:rsidRPr="007311D7">
              <w:rPr>
                <w:sz w:val="16"/>
                <w:szCs w:val="16"/>
              </w:rPr>
              <w:t>wodociągowej dostarczającej ludności</w:t>
            </w:r>
          </w:p>
          <w:p w:rsidR="00941F52" w:rsidRPr="007311D7" w:rsidRDefault="00866984" w:rsidP="00866984">
            <w:pPr>
              <w:spacing w:before="40" w:after="40" w:line="240" w:lineRule="auto"/>
              <w:rPr>
                <w:sz w:val="16"/>
                <w:szCs w:val="16"/>
              </w:rPr>
            </w:pPr>
            <w:r w:rsidRPr="007311D7">
              <w:rPr>
                <w:sz w:val="16"/>
                <w:szCs w:val="16"/>
              </w:rPr>
              <w:t>odpowiednio jakościowo wodę</w:t>
            </w:r>
          </w:p>
        </w:tc>
        <w:tc>
          <w:tcPr>
            <w:tcW w:w="1843" w:type="dxa"/>
            <w:shd w:val="clear" w:color="auto" w:fill="auto"/>
            <w:vAlign w:val="center"/>
          </w:tcPr>
          <w:p w:rsidR="00941F52" w:rsidRPr="007311D7" w:rsidRDefault="00941F52" w:rsidP="00D87DC4">
            <w:pPr>
              <w:spacing w:line="240" w:lineRule="auto"/>
              <w:contextualSpacing/>
              <w:rPr>
                <w:sz w:val="16"/>
                <w:szCs w:val="16"/>
              </w:rPr>
            </w:pPr>
            <w:r w:rsidRPr="007311D7">
              <w:rPr>
                <w:sz w:val="16"/>
                <w:szCs w:val="16"/>
              </w:rPr>
              <w:t xml:space="preserve">W – </w:t>
            </w:r>
            <w:r w:rsidR="00866984" w:rsidRPr="007311D7">
              <w:rPr>
                <w:sz w:val="16"/>
                <w:szCs w:val="16"/>
              </w:rPr>
              <w:t>Gmina Dukla</w:t>
            </w:r>
            <w:r w:rsidRPr="007311D7">
              <w:rPr>
                <w:sz w:val="16"/>
                <w:szCs w:val="16"/>
              </w:rPr>
              <w:t xml:space="preserve"> </w:t>
            </w:r>
          </w:p>
          <w:p w:rsidR="00941F52" w:rsidRPr="007311D7" w:rsidRDefault="00941F52" w:rsidP="00D87DC4">
            <w:pPr>
              <w:spacing w:line="240" w:lineRule="auto"/>
              <w:contextualSpacing/>
              <w:rPr>
                <w:sz w:val="16"/>
                <w:szCs w:val="16"/>
              </w:rPr>
            </w:pPr>
            <w:r w:rsidRPr="007311D7">
              <w:rPr>
                <w:sz w:val="16"/>
                <w:szCs w:val="16"/>
              </w:rPr>
              <w:t xml:space="preserve">M – </w:t>
            </w:r>
            <w:r w:rsidR="00687DE5" w:rsidRPr="007311D7">
              <w:rPr>
                <w:sz w:val="16"/>
                <w:szCs w:val="16"/>
              </w:rPr>
              <w:t xml:space="preserve">Gospodarka Komunalna i Mieszkaniowa w Dukli Sp. z o.o., </w:t>
            </w:r>
            <w:r w:rsidRPr="007311D7">
              <w:rPr>
                <w:sz w:val="16"/>
                <w:szCs w:val="16"/>
              </w:rPr>
              <w:t>podmioty gospodarcze</w:t>
            </w:r>
          </w:p>
        </w:tc>
        <w:tc>
          <w:tcPr>
            <w:tcW w:w="1820" w:type="dxa"/>
            <w:shd w:val="clear" w:color="auto" w:fill="auto"/>
            <w:vAlign w:val="center"/>
          </w:tcPr>
          <w:p w:rsidR="00941F52" w:rsidRPr="007311D7" w:rsidRDefault="00941F52" w:rsidP="0078394C">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FC02F7" w:rsidRPr="007311D7" w:rsidTr="00FC02F7">
        <w:trPr>
          <w:trHeight w:val="1382"/>
          <w:jc w:val="center"/>
        </w:trPr>
        <w:tc>
          <w:tcPr>
            <w:tcW w:w="567" w:type="dxa"/>
            <w:vMerge/>
            <w:shd w:val="clear" w:color="auto" w:fill="F2F2F2"/>
            <w:vAlign w:val="center"/>
          </w:tcPr>
          <w:p w:rsidR="00FC02F7" w:rsidRPr="007311D7" w:rsidRDefault="00FC02F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C02F7" w:rsidRPr="007311D7" w:rsidRDefault="00FC02F7"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FC02F7" w:rsidRPr="007311D7" w:rsidRDefault="00FC02F7" w:rsidP="00455A62">
            <w:pPr>
              <w:spacing w:line="240" w:lineRule="auto"/>
              <w:ind w:right="113"/>
              <w:jc w:val="center"/>
              <w:rPr>
                <w:rFonts w:eastAsia="Calibri" w:cs="Times New Roman"/>
                <w:sz w:val="16"/>
                <w:szCs w:val="16"/>
              </w:rPr>
            </w:pPr>
          </w:p>
        </w:tc>
        <w:tc>
          <w:tcPr>
            <w:tcW w:w="1992" w:type="dxa"/>
            <w:shd w:val="clear" w:color="auto" w:fill="auto"/>
            <w:vAlign w:val="center"/>
          </w:tcPr>
          <w:p w:rsidR="00FC02F7" w:rsidRPr="007311D7" w:rsidRDefault="00FC02F7" w:rsidP="00F94F05">
            <w:pPr>
              <w:spacing w:line="240" w:lineRule="auto"/>
              <w:contextualSpacing/>
              <w:rPr>
                <w:rFonts w:eastAsia="Calibri" w:cs="Times New Roman"/>
                <w:sz w:val="16"/>
                <w:szCs w:val="16"/>
              </w:rPr>
            </w:pPr>
            <w:r w:rsidRPr="007311D7">
              <w:rPr>
                <w:rFonts w:eastAsia="Calibri" w:cs="Times New Roman"/>
                <w:sz w:val="16"/>
                <w:szCs w:val="16"/>
              </w:rPr>
              <w:t>Zużycie wody w gospodarstwach domowych ogółem na 1 mieszkańca [m</w:t>
            </w:r>
            <w:r w:rsidRPr="007311D7">
              <w:rPr>
                <w:rFonts w:eastAsia="Calibri" w:cs="Times New Roman"/>
                <w:sz w:val="16"/>
                <w:szCs w:val="16"/>
                <w:vertAlign w:val="superscript"/>
              </w:rPr>
              <w:t>3</w:t>
            </w:r>
            <w:r w:rsidRPr="007311D7">
              <w:rPr>
                <w:rFonts w:eastAsia="Calibri" w:cs="Times New Roman"/>
                <w:sz w:val="16"/>
                <w:szCs w:val="16"/>
              </w:rPr>
              <w:t>]</w:t>
            </w:r>
          </w:p>
          <w:p w:rsidR="00FC02F7" w:rsidRPr="007311D7" w:rsidRDefault="00FC02F7" w:rsidP="00F94F05">
            <w:pPr>
              <w:spacing w:line="240" w:lineRule="auto"/>
              <w:contextualSpacing/>
              <w:rPr>
                <w:rFonts w:eastAsia="Calibri" w:cs="Times New Roman"/>
                <w:sz w:val="16"/>
                <w:szCs w:val="16"/>
              </w:rPr>
            </w:pPr>
          </w:p>
          <w:p w:rsidR="00FC02F7" w:rsidRPr="007311D7" w:rsidRDefault="00FC02F7" w:rsidP="00F94F05">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GUS</w:t>
            </w:r>
          </w:p>
        </w:tc>
        <w:tc>
          <w:tcPr>
            <w:tcW w:w="992" w:type="dxa"/>
            <w:shd w:val="clear" w:color="auto" w:fill="auto"/>
            <w:vAlign w:val="center"/>
          </w:tcPr>
          <w:p w:rsidR="00FC02F7" w:rsidRPr="007311D7" w:rsidRDefault="0010459E" w:rsidP="008A1CF5">
            <w:pPr>
              <w:spacing w:line="240" w:lineRule="auto"/>
              <w:contextualSpacing/>
              <w:jc w:val="center"/>
              <w:rPr>
                <w:rFonts w:eastAsia="Calibri" w:cs="Times New Roman"/>
                <w:sz w:val="16"/>
                <w:szCs w:val="16"/>
              </w:rPr>
            </w:pPr>
            <w:r w:rsidRPr="007311D7">
              <w:rPr>
                <w:rFonts w:eastAsia="Calibri" w:cs="Times New Roman"/>
                <w:sz w:val="16"/>
                <w:szCs w:val="16"/>
              </w:rPr>
              <w:t>17,4</w:t>
            </w:r>
          </w:p>
        </w:tc>
        <w:tc>
          <w:tcPr>
            <w:tcW w:w="993" w:type="dxa"/>
            <w:shd w:val="clear" w:color="auto" w:fill="auto"/>
            <w:vAlign w:val="center"/>
          </w:tcPr>
          <w:p w:rsidR="00FC02F7" w:rsidRPr="007311D7" w:rsidRDefault="0010459E" w:rsidP="00455A62">
            <w:pPr>
              <w:spacing w:line="240" w:lineRule="auto"/>
              <w:contextualSpacing/>
              <w:jc w:val="center"/>
              <w:rPr>
                <w:rFonts w:eastAsia="Calibri" w:cs="Times New Roman"/>
                <w:sz w:val="16"/>
                <w:szCs w:val="16"/>
              </w:rPr>
            </w:pPr>
            <w:r w:rsidRPr="007311D7">
              <w:rPr>
                <w:rFonts w:eastAsia="Calibri" w:cs="Times New Roman"/>
                <w:sz w:val="16"/>
                <w:szCs w:val="16"/>
              </w:rPr>
              <w:t>17,0</w:t>
            </w:r>
          </w:p>
        </w:tc>
        <w:tc>
          <w:tcPr>
            <w:tcW w:w="2126" w:type="dxa"/>
            <w:vMerge/>
            <w:shd w:val="clear" w:color="auto" w:fill="auto"/>
            <w:vAlign w:val="center"/>
          </w:tcPr>
          <w:p w:rsidR="00FC02F7" w:rsidRPr="007311D7" w:rsidRDefault="00FC02F7" w:rsidP="00A23B26">
            <w:pPr>
              <w:spacing w:line="240" w:lineRule="auto"/>
              <w:contextualSpacing/>
              <w:rPr>
                <w:rFonts w:eastAsia="Calibri" w:cs="Times New Roman"/>
                <w:sz w:val="16"/>
                <w:szCs w:val="16"/>
              </w:rPr>
            </w:pPr>
          </w:p>
        </w:tc>
        <w:tc>
          <w:tcPr>
            <w:tcW w:w="3118" w:type="dxa"/>
            <w:shd w:val="clear" w:color="auto" w:fill="auto"/>
            <w:vAlign w:val="center"/>
          </w:tcPr>
          <w:p w:rsidR="00FC02F7" w:rsidRPr="007311D7" w:rsidRDefault="00FC02F7" w:rsidP="00270490">
            <w:pPr>
              <w:spacing w:before="40" w:after="40" w:line="240" w:lineRule="auto"/>
              <w:rPr>
                <w:sz w:val="16"/>
                <w:szCs w:val="16"/>
              </w:rPr>
            </w:pPr>
            <w:r w:rsidRPr="007311D7">
              <w:rPr>
                <w:sz w:val="16"/>
                <w:szCs w:val="16"/>
              </w:rPr>
              <w:t>Modernizacja ujęć wód oraz stacji uzdatniania wody</w:t>
            </w:r>
          </w:p>
        </w:tc>
        <w:tc>
          <w:tcPr>
            <w:tcW w:w="1843" w:type="dxa"/>
            <w:shd w:val="clear" w:color="auto" w:fill="auto"/>
            <w:vAlign w:val="center"/>
          </w:tcPr>
          <w:p w:rsidR="00FC02F7" w:rsidRPr="007311D7" w:rsidRDefault="00FC02F7" w:rsidP="00D203BB">
            <w:pPr>
              <w:spacing w:line="240" w:lineRule="auto"/>
              <w:contextualSpacing/>
              <w:rPr>
                <w:sz w:val="16"/>
                <w:szCs w:val="16"/>
              </w:rPr>
            </w:pPr>
            <w:r w:rsidRPr="007311D7">
              <w:rPr>
                <w:sz w:val="16"/>
                <w:szCs w:val="16"/>
              </w:rPr>
              <w:t xml:space="preserve">W – Gmina Dukla </w:t>
            </w:r>
          </w:p>
          <w:p w:rsidR="00FC02F7" w:rsidRPr="007311D7" w:rsidRDefault="00FC02F7" w:rsidP="00D203BB">
            <w:pPr>
              <w:spacing w:line="240" w:lineRule="auto"/>
              <w:contextualSpacing/>
              <w:rPr>
                <w:sz w:val="16"/>
                <w:szCs w:val="16"/>
              </w:rPr>
            </w:pPr>
            <w:r w:rsidRPr="007311D7">
              <w:rPr>
                <w:sz w:val="16"/>
                <w:szCs w:val="16"/>
              </w:rPr>
              <w:t xml:space="preserve">M – </w:t>
            </w:r>
            <w:r w:rsidR="00687DE5" w:rsidRPr="007311D7">
              <w:rPr>
                <w:sz w:val="16"/>
                <w:szCs w:val="16"/>
              </w:rPr>
              <w:t xml:space="preserve">Gospodarka Komunalna i Mieszkaniowa w Dukli Sp. z o.o., </w:t>
            </w:r>
            <w:r w:rsidRPr="007311D7">
              <w:rPr>
                <w:sz w:val="16"/>
                <w:szCs w:val="16"/>
              </w:rPr>
              <w:t>podmioty gospodarcze</w:t>
            </w:r>
          </w:p>
        </w:tc>
        <w:tc>
          <w:tcPr>
            <w:tcW w:w="1820" w:type="dxa"/>
            <w:shd w:val="clear" w:color="auto" w:fill="auto"/>
            <w:vAlign w:val="center"/>
          </w:tcPr>
          <w:p w:rsidR="00FC02F7" w:rsidRPr="007311D7" w:rsidRDefault="00FC02F7" w:rsidP="006745D4">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270490" w:rsidRPr="007311D7" w:rsidTr="00AC38C1">
        <w:trPr>
          <w:trHeight w:val="1460"/>
          <w:jc w:val="center"/>
        </w:trPr>
        <w:tc>
          <w:tcPr>
            <w:tcW w:w="567" w:type="dxa"/>
            <w:vMerge/>
            <w:shd w:val="clear" w:color="auto" w:fill="F2F2F2"/>
            <w:vAlign w:val="center"/>
          </w:tcPr>
          <w:p w:rsidR="00270490" w:rsidRPr="007311D7" w:rsidRDefault="0027049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270490" w:rsidRPr="007311D7" w:rsidRDefault="0027049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270490" w:rsidRPr="007311D7" w:rsidRDefault="00270490" w:rsidP="00455A62">
            <w:pPr>
              <w:spacing w:line="240" w:lineRule="auto"/>
              <w:ind w:right="113"/>
              <w:jc w:val="center"/>
              <w:rPr>
                <w:rFonts w:eastAsia="Calibri" w:cs="Times New Roman"/>
                <w:sz w:val="16"/>
                <w:szCs w:val="16"/>
              </w:rPr>
            </w:pPr>
          </w:p>
        </w:tc>
        <w:tc>
          <w:tcPr>
            <w:tcW w:w="1992" w:type="dxa"/>
            <w:shd w:val="clear" w:color="auto" w:fill="auto"/>
            <w:vAlign w:val="center"/>
          </w:tcPr>
          <w:p w:rsidR="00270490" w:rsidRPr="007311D7" w:rsidRDefault="00270490" w:rsidP="00455A62">
            <w:pPr>
              <w:spacing w:line="240" w:lineRule="auto"/>
              <w:contextualSpacing/>
              <w:rPr>
                <w:rFonts w:eastAsia="Calibri" w:cs="Times New Roman"/>
                <w:sz w:val="16"/>
                <w:szCs w:val="16"/>
              </w:rPr>
            </w:pPr>
            <w:r w:rsidRPr="007311D7">
              <w:rPr>
                <w:rFonts w:eastAsia="Calibri" w:cs="Times New Roman"/>
                <w:sz w:val="16"/>
                <w:szCs w:val="16"/>
              </w:rPr>
              <w:t>Przyłącza kanalizacyjne prowadzące do budynków mieszkalnych i zbiorowego zamieszkania [szt.]</w:t>
            </w:r>
          </w:p>
          <w:p w:rsidR="00270490" w:rsidRPr="007311D7" w:rsidRDefault="00270490" w:rsidP="00455A62">
            <w:pPr>
              <w:spacing w:line="240" w:lineRule="auto"/>
              <w:contextualSpacing/>
              <w:rPr>
                <w:rFonts w:eastAsia="Calibri" w:cs="Times New Roman"/>
                <w:sz w:val="16"/>
                <w:szCs w:val="16"/>
              </w:rPr>
            </w:pPr>
          </w:p>
          <w:p w:rsidR="00270490" w:rsidRPr="007311D7" w:rsidRDefault="00270490" w:rsidP="00455A62">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GUS</w:t>
            </w:r>
          </w:p>
        </w:tc>
        <w:tc>
          <w:tcPr>
            <w:tcW w:w="992" w:type="dxa"/>
            <w:shd w:val="clear" w:color="auto" w:fill="auto"/>
            <w:vAlign w:val="center"/>
          </w:tcPr>
          <w:p w:rsidR="00270490" w:rsidRPr="007311D7" w:rsidRDefault="0001799E" w:rsidP="00455A62">
            <w:pPr>
              <w:spacing w:line="240" w:lineRule="auto"/>
              <w:contextualSpacing/>
              <w:jc w:val="center"/>
              <w:rPr>
                <w:rFonts w:eastAsia="Calibri" w:cs="Times New Roman"/>
                <w:sz w:val="16"/>
                <w:szCs w:val="16"/>
              </w:rPr>
            </w:pPr>
            <w:r w:rsidRPr="007311D7">
              <w:rPr>
                <w:rFonts w:eastAsia="Calibri" w:cs="Times New Roman"/>
                <w:sz w:val="16"/>
                <w:szCs w:val="16"/>
              </w:rPr>
              <w:t>1 480</w:t>
            </w:r>
          </w:p>
        </w:tc>
        <w:tc>
          <w:tcPr>
            <w:tcW w:w="993" w:type="dxa"/>
            <w:shd w:val="clear" w:color="auto" w:fill="auto"/>
            <w:vAlign w:val="center"/>
          </w:tcPr>
          <w:p w:rsidR="00270490" w:rsidRPr="007311D7" w:rsidRDefault="0001799E" w:rsidP="0001799E">
            <w:pPr>
              <w:spacing w:line="240" w:lineRule="auto"/>
              <w:contextualSpacing/>
              <w:jc w:val="center"/>
              <w:rPr>
                <w:rFonts w:eastAsia="Calibri" w:cs="Times New Roman"/>
                <w:sz w:val="16"/>
                <w:szCs w:val="16"/>
              </w:rPr>
            </w:pPr>
            <w:r w:rsidRPr="007311D7">
              <w:rPr>
                <w:rFonts w:eastAsia="Calibri" w:cs="Times New Roman"/>
                <w:sz w:val="16"/>
                <w:szCs w:val="16"/>
              </w:rPr>
              <w:t>1 600</w:t>
            </w:r>
          </w:p>
        </w:tc>
        <w:tc>
          <w:tcPr>
            <w:tcW w:w="2126" w:type="dxa"/>
            <w:vMerge w:val="restart"/>
            <w:shd w:val="clear" w:color="auto" w:fill="auto"/>
            <w:vAlign w:val="center"/>
          </w:tcPr>
          <w:p w:rsidR="00270490" w:rsidRPr="007311D7" w:rsidRDefault="00270490" w:rsidP="006D4620">
            <w:pPr>
              <w:spacing w:line="240" w:lineRule="auto"/>
              <w:contextualSpacing/>
              <w:rPr>
                <w:rFonts w:eastAsia="Calibri" w:cs="Times New Roman"/>
                <w:sz w:val="16"/>
                <w:szCs w:val="16"/>
              </w:rPr>
            </w:pPr>
            <w:r w:rsidRPr="007311D7">
              <w:rPr>
                <w:rFonts w:eastAsia="Calibri" w:cs="Times New Roman"/>
                <w:sz w:val="16"/>
                <w:szCs w:val="16"/>
              </w:rPr>
              <w:t>Rozwój systemów oczyszczania ścieków</w:t>
            </w:r>
          </w:p>
        </w:tc>
        <w:tc>
          <w:tcPr>
            <w:tcW w:w="3118" w:type="dxa"/>
            <w:shd w:val="clear" w:color="auto" w:fill="auto"/>
            <w:vAlign w:val="center"/>
          </w:tcPr>
          <w:p w:rsidR="00270490" w:rsidRPr="007311D7" w:rsidRDefault="00270490" w:rsidP="00D203BB">
            <w:pPr>
              <w:spacing w:line="240" w:lineRule="auto"/>
              <w:rPr>
                <w:sz w:val="16"/>
                <w:szCs w:val="16"/>
              </w:rPr>
            </w:pPr>
            <w:r w:rsidRPr="007311D7">
              <w:rPr>
                <w:sz w:val="16"/>
                <w:szCs w:val="16"/>
              </w:rPr>
              <w:t>Modernizacja i rozbudowa</w:t>
            </w:r>
          </w:p>
          <w:p w:rsidR="00270490" w:rsidRPr="007311D7" w:rsidRDefault="00270490" w:rsidP="00D203BB">
            <w:pPr>
              <w:spacing w:line="240" w:lineRule="auto"/>
              <w:rPr>
                <w:sz w:val="16"/>
                <w:szCs w:val="16"/>
              </w:rPr>
            </w:pPr>
            <w:r w:rsidRPr="007311D7">
              <w:rPr>
                <w:sz w:val="16"/>
                <w:szCs w:val="16"/>
              </w:rPr>
              <w:t>istniejących oczyszczalni ścieków, budowa nowych oczyszczalni ścieków</w:t>
            </w:r>
          </w:p>
        </w:tc>
        <w:tc>
          <w:tcPr>
            <w:tcW w:w="1843" w:type="dxa"/>
            <w:shd w:val="clear" w:color="auto" w:fill="auto"/>
            <w:vAlign w:val="center"/>
          </w:tcPr>
          <w:p w:rsidR="00270490" w:rsidRPr="007311D7" w:rsidRDefault="00270490" w:rsidP="00D203BB">
            <w:pPr>
              <w:spacing w:line="240" w:lineRule="auto"/>
              <w:contextualSpacing/>
              <w:rPr>
                <w:rFonts w:eastAsia="Calibri" w:cs="Times New Roman"/>
                <w:sz w:val="16"/>
                <w:szCs w:val="16"/>
              </w:rPr>
            </w:pPr>
            <w:r w:rsidRPr="007311D7">
              <w:rPr>
                <w:rFonts w:eastAsia="Calibri" w:cs="Times New Roman"/>
                <w:sz w:val="16"/>
                <w:szCs w:val="16"/>
              </w:rPr>
              <w:t>W – Gmina Dukla</w:t>
            </w:r>
          </w:p>
          <w:p w:rsidR="00270490" w:rsidRPr="007311D7" w:rsidRDefault="00270490" w:rsidP="00D203BB">
            <w:pPr>
              <w:spacing w:line="240" w:lineRule="auto"/>
              <w:contextualSpacing/>
              <w:rPr>
                <w:rFonts w:eastAsia="Calibri" w:cs="Times New Roman"/>
                <w:sz w:val="16"/>
                <w:szCs w:val="16"/>
              </w:rPr>
            </w:pPr>
            <w:r w:rsidRPr="007311D7">
              <w:rPr>
                <w:rFonts w:eastAsia="Calibri" w:cs="Times New Roman"/>
                <w:sz w:val="16"/>
                <w:szCs w:val="16"/>
              </w:rPr>
              <w:t xml:space="preserve">M – </w:t>
            </w:r>
            <w:r w:rsidR="00687DE5" w:rsidRPr="007311D7">
              <w:rPr>
                <w:rFonts w:eastAsia="Calibri" w:cs="Times New Roman"/>
                <w:sz w:val="16"/>
                <w:szCs w:val="16"/>
              </w:rPr>
              <w:t>Gospodarka Komunalna i Mieszkaniowa w Dukli Sp. z o.o.</w:t>
            </w:r>
          </w:p>
        </w:tc>
        <w:tc>
          <w:tcPr>
            <w:tcW w:w="1820" w:type="dxa"/>
            <w:shd w:val="clear" w:color="auto" w:fill="auto"/>
            <w:vAlign w:val="center"/>
          </w:tcPr>
          <w:p w:rsidR="00270490" w:rsidRPr="007311D7" w:rsidRDefault="00270490" w:rsidP="008C26FE">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D75EDE">
        <w:trPr>
          <w:trHeight w:val="852"/>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B776F3" w:rsidRPr="007311D7" w:rsidRDefault="00B776F3" w:rsidP="000835EB">
            <w:pPr>
              <w:spacing w:line="240" w:lineRule="auto"/>
              <w:contextualSpacing/>
              <w:rPr>
                <w:rFonts w:eastAsia="Calibri" w:cs="Times New Roman"/>
                <w:sz w:val="16"/>
                <w:szCs w:val="16"/>
              </w:rPr>
            </w:pPr>
            <w:r w:rsidRPr="007311D7">
              <w:rPr>
                <w:rFonts w:eastAsia="Calibri" w:cs="Times New Roman"/>
                <w:sz w:val="16"/>
                <w:szCs w:val="16"/>
              </w:rPr>
              <w:t>Zbiorniki bezodpływowe [szt.]</w:t>
            </w:r>
          </w:p>
          <w:p w:rsidR="00B776F3" w:rsidRPr="007311D7" w:rsidRDefault="00B776F3" w:rsidP="000835EB">
            <w:pPr>
              <w:spacing w:line="240" w:lineRule="auto"/>
              <w:contextualSpacing/>
              <w:rPr>
                <w:rFonts w:eastAsia="Calibri" w:cs="Times New Roman"/>
                <w:sz w:val="16"/>
                <w:szCs w:val="16"/>
              </w:rPr>
            </w:pPr>
          </w:p>
          <w:p w:rsidR="00B776F3" w:rsidRPr="007311D7" w:rsidRDefault="00B776F3" w:rsidP="000835EB">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GUS</w:t>
            </w:r>
          </w:p>
        </w:tc>
        <w:tc>
          <w:tcPr>
            <w:tcW w:w="992" w:type="dxa"/>
            <w:vMerge w:val="restart"/>
            <w:shd w:val="clear" w:color="auto" w:fill="auto"/>
            <w:vAlign w:val="center"/>
          </w:tcPr>
          <w:p w:rsidR="00B776F3" w:rsidRPr="007311D7" w:rsidRDefault="005A029F" w:rsidP="000835EB">
            <w:pPr>
              <w:spacing w:line="240" w:lineRule="auto"/>
              <w:contextualSpacing/>
              <w:jc w:val="center"/>
              <w:rPr>
                <w:rFonts w:eastAsia="Calibri" w:cs="Times New Roman"/>
                <w:sz w:val="16"/>
                <w:szCs w:val="16"/>
              </w:rPr>
            </w:pPr>
            <w:r w:rsidRPr="007311D7">
              <w:rPr>
                <w:rFonts w:eastAsia="Calibri" w:cs="Times New Roman"/>
                <w:sz w:val="16"/>
                <w:szCs w:val="16"/>
              </w:rPr>
              <w:t>1 545</w:t>
            </w:r>
          </w:p>
        </w:tc>
        <w:tc>
          <w:tcPr>
            <w:tcW w:w="993" w:type="dxa"/>
            <w:vMerge w:val="restart"/>
            <w:shd w:val="clear" w:color="auto" w:fill="auto"/>
            <w:vAlign w:val="center"/>
          </w:tcPr>
          <w:p w:rsidR="00B776F3" w:rsidRPr="007311D7" w:rsidRDefault="001C5356" w:rsidP="000835EB">
            <w:pPr>
              <w:spacing w:line="240" w:lineRule="auto"/>
              <w:contextualSpacing/>
              <w:jc w:val="center"/>
              <w:rPr>
                <w:rFonts w:eastAsia="Calibri" w:cs="Times New Roman"/>
                <w:sz w:val="16"/>
                <w:szCs w:val="16"/>
              </w:rPr>
            </w:pPr>
            <w:r w:rsidRPr="007311D7">
              <w:rPr>
                <w:rFonts w:eastAsia="Calibri" w:cs="Times New Roman"/>
                <w:sz w:val="16"/>
                <w:szCs w:val="16"/>
              </w:rPr>
              <w:t>1 446</w:t>
            </w:r>
          </w:p>
        </w:tc>
        <w:tc>
          <w:tcPr>
            <w:tcW w:w="2126" w:type="dxa"/>
            <w:vMerge/>
            <w:shd w:val="clear" w:color="auto" w:fill="auto"/>
            <w:vAlign w:val="center"/>
          </w:tcPr>
          <w:p w:rsidR="00B776F3" w:rsidRPr="007311D7" w:rsidRDefault="00B776F3" w:rsidP="006D4620">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D203BB">
            <w:pPr>
              <w:spacing w:line="240" w:lineRule="auto"/>
              <w:rPr>
                <w:sz w:val="16"/>
                <w:szCs w:val="16"/>
              </w:rPr>
            </w:pPr>
            <w:r w:rsidRPr="007311D7">
              <w:rPr>
                <w:sz w:val="16"/>
                <w:szCs w:val="16"/>
              </w:rPr>
              <w:t>Budowa oczyszczalni ścieków w Wietrznie bądź (alternatywnie) budowa kolektora sanitarnego Wietrzno – Głowienka</w:t>
            </w:r>
          </w:p>
        </w:tc>
        <w:tc>
          <w:tcPr>
            <w:tcW w:w="1843" w:type="dxa"/>
            <w:shd w:val="clear" w:color="auto" w:fill="auto"/>
            <w:vAlign w:val="center"/>
          </w:tcPr>
          <w:p w:rsidR="00B776F3" w:rsidRPr="007311D7" w:rsidRDefault="00B776F3" w:rsidP="006F1201">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6F1201">
            <w:pPr>
              <w:spacing w:line="240" w:lineRule="auto"/>
              <w:contextualSpacing/>
              <w:rPr>
                <w:rFonts w:eastAsia="Calibri" w:cs="Times New Roman"/>
                <w:sz w:val="16"/>
                <w:szCs w:val="16"/>
              </w:rPr>
            </w:pPr>
            <w:r w:rsidRPr="007311D7">
              <w:rPr>
                <w:rFonts w:eastAsia="Calibri" w:cs="Times New Roman"/>
                <w:sz w:val="16"/>
                <w:szCs w:val="16"/>
              </w:rPr>
              <w:t xml:space="preserve">M – </w:t>
            </w:r>
            <w:r w:rsidR="00687DE5"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020366">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D75EDE">
        <w:trPr>
          <w:trHeight w:val="710"/>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0835E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0835E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0835E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6D4620">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6B3FF9">
            <w:pPr>
              <w:spacing w:line="240" w:lineRule="auto"/>
              <w:rPr>
                <w:sz w:val="16"/>
                <w:szCs w:val="16"/>
              </w:rPr>
            </w:pPr>
            <w:r w:rsidRPr="007311D7">
              <w:rPr>
                <w:sz w:val="16"/>
                <w:szCs w:val="16"/>
              </w:rPr>
              <w:t xml:space="preserve">Budowa kolektora sanitarnego Dukla – Wietrzno </w:t>
            </w:r>
          </w:p>
        </w:tc>
        <w:tc>
          <w:tcPr>
            <w:tcW w:w="1843" w:type="dxa"/>
            <w:shd w:val="clear" w:color="auto" w:fill="auto"/>
            <w:vAlign w:val="center"/>
          </w:tcPr>
          <w:p w:rsidR="00B776F3" w:rsidRPr="007311D7" w:rsidRDefault="00B776F3" w:rsidP="006F1201">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6F1201">
            <w:pPr>
              <w:spacing w:line="240" w:lineRule="auto"/>
              <w:contextualSpacing/>
              <w:rPr>
                <w:rFonts w:eastAsia="Calibri" w:cs="Times New Roman"/>
                <w:sz w:val="16"/>
                <w:szCs w:val="16"/>
              </w:rPr>
            </w:pPr>
            <w:r w:rsidRPr="007311D7">
              <w:rPr>
                <w:rFonts w:eastAsia="Calibri" w:cs="Times New Roman"/>
                <w:sz w:val="16"/>
                <w:szCs w:val="16"/>
              </w:rPr>
              <w:t xml:space="preserve">M – </w:t>
            </w:r>
            <w:r w:rsidR="00EE46B8"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020366">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A01ECC">
        <w:trPr>
          <w:trHeight w:val="710"/>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0835E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0835E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0835E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6D4620">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A01ECC">
            <w:pPr>
              <w:spacing w:line="240" w:lineRule="auto"/>
              <w:rPr>
                <w:sz w:val="16"/>
                <w:szCs w:val="16"/>
              </w:rPr>
            </w:pPr>
            <w:r w:rsidRPr="007311D7">
              <w:rPr>
                <w:sz w:val="16"/>
                <w:szCs w:val="16"/>
              </w:rPr>
              <w:t>Budowa, modernizacja oraz rozbudowa sieci kanalizacyjnej</w:t>
            </w:r>
          </w:p>
        </w:tc>
        <w:tc>
          <w:tcPr>
            <w:tcW w:w="1843" w:type="dxa"/>
            <w:shd w:val="clear" w:color="auto" w:fill="auto"/>
            <w:vAlign w:val="center"/>
          </w:tcPr>
          <w:p w:rsidR="00B776F3" w:rsidRPr="007311D7" w:rsidRDefault="00B776F3" w:rsidP="00264476">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264476">
            <w:pPr>
              <w:spacing w:line="240" w:lineRule="auto"/>
              <w:contextualSpacing/>
              <w:rPr>
                <w:sz w:val="16"/>
                <w:szCs w:val="16"/>
              </w:rPr>
            </w:pPr>
            <w:r w:rsidRPr="007311D7">
              <w:rPr>
                <w:rFonts w:eastAsia="Calibri" w:cs="Times New Roman"/>
                <w:sz w:val="16"/>
                <w:szCs w:val="16"/>
              </w:rPr>
              <w:t xml:space="preserve">M – </w:t>
            </w:r>
            <w:r w:rsidR="00EE46B8"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8C26FE">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D75EDE">
        <w:trPr>
          <w:trHeight w:val="546"/>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E2014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455A62">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FE2EB1">
            <w:pPr>
              <w:spacing w:before="40" w:after="40" w:line="240" w:lineRule="auto"/>
              <w:rPr>
                <w:sz w:val="16"/>
                <w:szCs w:val="16"/>
              </w:rPr>
            </w:pPr>
            <w:r w:rsidRPr="007311D7">
              <w:rPr>
                <w:sz w:val="16"/>
                <w:szCs w:val="16"/>
              </w:rPr>
              <w:t>Budowa kanalizacji sanitarnej w m. Łęki Dukielskie</w:t>
            </w:r>
          </w:p>
        </w:tc>
        <w:tc>
          <w:tcPr>
            <w:tcW w:w="1843" w:type="dxa"/>
            <w:shd w:val="clear" w:color="auto" w:fill="auto"/>
            <w:vAlign w:val="center"/>
          </w:tcPr>
          <w:p w:rsidR="00B776F3" w:rsidRPr="007311D7" w:rsidRDefault="00B776F3" w:rsidP="00BA102E">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BA102E">
            <w:pPr>
              <w:spacing w:line="240" w:lineRule="auto"/>
              <w:contextualSpacing/>
              <w:rPr>
                <w:sz w:val="16"/>
                <w:szCs w:val="16"/>
              </w:rPr>
            </w:pPr>
            <w:r w:rsidRPr="007311D7">
              <w:rPr>
                <w:rFonts w:eastAsia="Calibri" w:cs="Times New Roman"/>
                <w:sz w:val="16"/>
                <w:szCs w:val="16"/>
              </w:rPr>
              <w:t xml:space="preserve">M – </w:t>
            </w:r>
            <w:r w:rsidR="00EE46B8"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8C26FE">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D75EDE">
        <w:trPr>
          <w:trHeight w:val="554"/>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E2014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455A62">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FE2EB1">
            <w:pPr>
              <w:spacing w:before="40" w:after="40" w:line="240" w:lineRule="auto"/>
              <w:rPr>
                <w:sz w:val="16"/>
                <w:szCs w:val="16"/>
              </w:rPr>
            </w:pPr>
            <w:r w:rsidRPr="007311D7">
              <w:rPr>
                <w:sz w:val="16"/>
                <w:szCs w:val="16"/>
              </w:rPr>
              <w:t>Budowa kanalizacji sanitarnej w m. Zboiska,</w:t>
            </w:r>
          </w:p>
        </w:tc>
        <w:tc>
          <w:tcPr>
            <w:tcW w:w="1843" w:type="dxa"/>
            <w:shd w:val="clear" w:color="auto" w:fill="auto"/>
            <w:vAlign w:val="center"/>
          </w:tcPr>
          <w:p w:rsidR="00B776F3" w:rsidRPr="007311D7" w:rsidRDefault="00B776F3" w:rsidP="00A875A0">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A875A0">
            <w:pPr>
              <w:spacing w:line="240" w:lineRule="auto"/>
              <w:contextualSpacing/>
              <w:rPr>
                <w:rFonts w:eastAsia="Calibri" w:cs="Times New Roman"/>
                <w:sz w:val="16"/>
                <w:szCs w:val="16"/>
              </w:rPr>
            </w:pPr>
            <w:r w:rsidRPr="007311D7">
              <w:rPr>
                <w:rFonts w:eastAsia="Calibri" w:cs="Times New Roman"/>
                <w:sz w:val="16"/>
                <w:szCs w:val="16"/>
              </w:rPr>
              <w:t xml:space="preserve">M – </w:t>
            </w:r>
            <w:r w:rsidR="00EE46B8"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8C26FE">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D75EDE">
        <w:trPr>
          <w:trHeight w:val="548"/>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E2014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455A62">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A875A0">
            <w:pPr>
              <w:spacing w:before="40" w:after="40" w:line="240" w:lineRule="auto"/>
              <w:rPr>
                <w:sz w:val="16"/>
                <w:szCs w:val="16"/>
              </w:rPr>
            </w:pPr>
            <w:r w:rsidRPr="007311D7">
              <w:rPr>
                <w:sz w:val="16"/>
                <w:szCs w:val="16"/>
              </w:rPr>
              <w:t xml:space="preserve">Budowa kanalizacji sanitarnej w m. Wietrzno </w:t>
            </w:r>
          </w:p>
        </w:tc>
        <w:tc>
          <w:tcPr>
            <w:tcW w:w="1843" w:type="dxa"/>
            <w:shd w:val="clear" w:color="auto" w:fill="auto"/>
            <w:vAlign w:val="center"/>
          </w:tcPr>
          <w:p w:rsidR="00B776F3" w:rsidRPr="007311D7" w:rsidRDefault="00B776F3" w:rsidP="00A875A0">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A875A0">
            <w:pPr>
              <w:spacing w:line="240" w:lineRule="auto"/>
              <w:contextualSpacing/>
              <w:rPr>
                <w:rFonts w:eastAsia="Calibri" w:cs="Times New Roman"/>
                <w:sz w:val="16"/>
                <w:szCs w:val="16"/>
              </w:rPr>
            </w:pPr>
            <w:r w:rsidRPr="007311D7">
              <w:rPr>
                <w:rFonts w:eastAsia="Calibri" w:cs="Times New Roman"/>
                <w:sz w:val="16"/>
                <w:szCs w:val="16"/>
              </w:rPr>
              <w:t xml:space="preserve">M – </w:t>
            </w:r>
            <w:r w:rsidR="00EE46B8"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D75EDE">
        <w:trPr>
          <w:trHeight w:val="556"/>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B776F3" w:rsidRPr="007311D7" w:rsidRDefault="00B776F3" w:rsidP="00E2014B">
            <w:pPr>
              <w:spacing w:line="240" w:lineRule="auto"/>
              <w:contextualSpacing/>
              <w:rPr>
                <w:rFonts w:eastAsia="Calibri" w:cs="Times New Roman"/>
                <w:sz w:val="16"/>
                <w:szCs w:val="16"/>
              </w:rPr>
            </w:pPr>
            <w:r w:rsidRPr="007311D7">
              <w:rPr>
                <w:rFonts w:eastAsia="Calibri" w:cs="Times New Roman"/>
                <w:sz w:val="16"/>
                <w:szCs w:val="16"/>
              </w:rPr>
              <w:t>Przydomowe oczyszczalnie ścieków [szt.]</w:t>
            </w:r>
          </w:p>
          <w:p w:rsidR="00B776F3" w:rsidRPr="007311D7" w:rsidRDefault="00B776F3" w:rsidP="00E2014B">
            <w:pPr>
              <w:spacing w:line="240" w:lineRule="auto"/>
              <w:contextualSpacing/>
              <w:rPr>
                <w:rFonts w:eastAsia="Calibri" w:cs="Times New Roman"/>
                <w:sz w:val="16"/>
                <w:szCs w:val="16"/>
              </w:rPr>
            </w:pPr>
          </w:p>
          <w:p w:rsidR="00B776F3" w:rsidRPr="007311D7" w:rsidRDefault="00B776F3" w:rsidP="00E2014B">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GUS</w:t>
            </w:r>
          </w:p>
        </w:tc>
        <w:tc>
          <w:tcPr>
            <w:tcW w:w="992" w:type="dxa"/>
            <w:vMerge w:val="restart"/>
            <w:shd w:val="clear" w:color="auto" w:fill="auto"/>
            <w:vAlign w:val="center"/>
          </w:tcPr>
          <w:p w:rsidR="00B776F3" w:rsidRPr="007311D7" w:rsidRDefault="005A029F" w:rsidP="00E2014B">
            <w:pPr>
              <w:spacing w:line="240" w:lineRule="auto"/>
              <w:contextualSpacing/>
              <w:jc w:val="center"/>
              <w:rPr>
                <w:rFonts w:eastAsia="Calibri" w:cs="Times New Roman"/>
                <w:sz w:val="16"/>
                <w:szCs w:val="16"/>
              </w:rPr>
            </w:pPr>
            <w:r w:rsidRPr="007311D7">
              <w:rPr>
                <w:rFonts w:eastAsia="Calibri" w:cs="Times New Roman"/>
                <w:sz w:val="16"/>
                <w:szCs w:val="16"/>
              </w:rPr>
              <w:t>4</w:t>
            </w:r>
          </w:p>
        </w:tc>
        <w:tc>
          <w:tcPr>
            <w:tcW w:w="993" w:type="dxa"/>
            <w:vMerge w:val="restart"/>
            <w:shd w:val="clear" w:color="auto" w:fill="auto"/>
            <w:vAlign w:val="center"/>
          </w:tcPr>
          <w:p w:rsidR="00B776F3" w:rsidRPr="007311D7" w:rsidRDefault="005A029F" w:rsidP="00E2014B">
            <w:pPr>
              <w:spacing w:line="240" w:lineRule="auto"/>
              <w:contextualSpacing/>
              <w:jc w:val="center"/>
              <w:rPr>
                <w:rFonts w:eastAsia="Calibri" w:cs="Times New Roman"/>
                <w:sz w:val="16"/>
                <w:szCs w:val="16"/>
              </w:rPr>
            </w:pPr>
            <w:r w:rsidRPr="007311D7">
              <w:rPr>
                <w:rFonts w:eastAsia="Calibri" w:cs="Times New Roman"/>
                <w:sz w:val="16"/>
                <w:szCs w:val="16"/>
              </w:rPr>
              <w:t>25</w:t>
            </w:r>
          </w:p>
        </w:tc>
        <w:tc>
          <w:tcPr>
            <w:tcW w:w="2126" w:type="dxa"/>
            <w:vMerge/>
            <w:shd w:val="clear" w:color="auto" w:fill="auto"/>
            <w:vAlign w:val="center"/>
          </w:tcPr>
          <w:p w:rsidR="00B776F3" w:rsidRPr="007311D7" w:rsidRDefault="00B776F3" w:rsidP="00455A62">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42099D">
            <w:pPr>
              <w:spacing w:before="40" w:after="40" w:line="240" w:lineRule="auto"/>
              <w:rPr>
                <w:sz w:val="16"/>
                <w:szCs w:val="16"/>
              </w:rPr>
            </w:pPr>
            <w:r w:rsidRPr="007311D7">
              <w:rPr>
                <w:sz w:val="16"/>
                <w:szCs w:val="16"/>
              </w:rPr>
              <w:t>Budowa kanalizacji sanitarnej w m. Równe Kopalnia</w:t>
            </w:r>
          </w:p>
        </w:tc>
        <w:tc>
          <w:tcPr>
            <w:tcW w:w="1843" w:type="dxa"/>
            <w:shd w:val="clear" w:color="auto" w:fill="auto"/>
            <w:vAlign w:val="center"/>
          </w:tcPr>
          <w:p w:rsidR="00B776F3" w:rsidRPr="007311D7" w:rsidRDefault="00B776F3" w:rsidP="0042099D">
            <w:pPr>
              <w:spacing w:line="240" w:lineRule="auto"/>
              <w:contextualSpacing/>
              <w:rPr>
                <w:rFonts w:eastAsia="Calibri" w:cs="Times New Roman"/>
                <w:sz w:val="16"/>
                <w:szCs w:val="16"/>
              </w:rPr>
            </w:pPr>
            <w:r w:rsidRPr="007311D7">
              <w:rPr>
                <w:rFonts w:eastAsia="Calibri" w:cs="Times New Roman"/>
                <w:sz w:val="16"/>
                <w:szCs w:val="16"/>
              </w:rPr>
              <w:t>W – Gmina Dukla</w:t>
            </w:r>
          </w:p>
          <w:p w:rsidR="00B776F3" w:rsidRPr="007311D7" w:rsidRDefault="00B776F3" w:rsidP="0042099D">
            <w:pPr>
              <w:spacing w:line="240" w:lineRule="auto"/>
              <w:contextualSpacing/>
              <w:rPr>
                <w:rFonts w:eastAsia="Calibri" w:cs="Times New Roman"/>
                <w:sz w:val="16"/>
                <w:szCs w:val="16"/>
              </w:rPr>
            </w:pPr>
            <w:r w:rsidRPr="007311D7">
              <w:rPr>
                <w:rFonts w:eastAsia="Calibri" w:cs="Times New Roman"/>
                <w:sz w:val="16"/>
                <w:szCs w:val="16"/>
              </w:rPr>
              <w:t xml:space="preserve">M – </w:t>
            </w:r>
            <w:r w:rsidR="00EE46B8" w:rsidRPr="007311D7">
              <w:rPr>
                <w:rFonts w:eastAsia="Calibri" w:cs="Times New Roman"/>
                <w:sz w:val="16"/>
                <w:szCs w:val="16"/>
              </w:rPr>
              <w:t>Gospodarka Komunalna i Mieszkaniowa w Dukli Sp. z o.o.</w:t>
            </w:r>
          </w:p>
        </w:tc>
        <w:tc>
          <w:tcPr>
            <w:tcW w:w="1820" w:type="dxa"/>
            <w:shd w:val="clear" w:color="auto" w:fill="auto"/>
            <w:vAlign w:val="center"/>
          </w:tcPr>
          <w:p w:rsidR="00B776F3" w:rsidRPr="007311D7" w:rsidRDefault="00B776F3"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7311D7" w:rsidRPr="007311D7" w:rsidTr="000D4EF1">
        <w:trPr>
          <w:trHeight w:val="705"/>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E2014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455A62">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941F52">
            <w:pPr>
              <w:spacing w:before="40" w:after="40" w:line="240" w:lineRule="auto"/>
              <w:rPr>
                <w:sz w:val="16"/>
                <w:szCs w:val="16"/>
              </w:rPr>
            </w:pPr>
            <w:r w:rsidRPr="007311D7">
              <w:rPr>
                <w:sz w:val="16"/>
                <w:szCs w:val="16"/>
              </w:rPr>
              <w:t>Budowa szczelnych – zbiorników bezodpływowych z zapewnieniem kontrolowanego wywozu ścieków</w:t>
            </w:r>
          </w:p>
        </w:tc>
        <w:tc>
          <w:tcPr>
            <w:tcW w:w="1843" w:type="dxa"/>
            <w:shd w:val="clear" w:color="auto" w:fill="auto"/>
            <w:vAlign w:val="center"/>
          </w:tcPr>
          <w:p w:rsidR="00B776F3" w:rsidRPr="007311D7" w:rsidRDefault="00B776F3" w:rsidP="00563AC1">
            <w:pPr>
              <w:spacing w:line="240" w:lineRule="auto"/>
              <w:contextualSpacing/>
              <w:rPr>
                <w:rFonts w:eastAsia="Calibri" w:cs="Times New Roman"/>
                <w:sz w:val="16"/>
                <w:szCs w:val="16"/>
              </w:rPr>
            </w:pPr>
            <w:r w:rsidRPr="007311D7">
              <w:rPr>
                <w:rFonts w:eastAsia="Calibri" w:cs="Times New Roman"/>
                <w:sz w:val="16"/>
                <w:szCs w:val="16"/>
              </w:rPr>
              <w:t>M – właściciele budynków</w:t>
            </w:r>
          </w:p>
        </w:tc>
        <w:tc>
          <w:tcPr>
            <w:tcW w:w="1820" w:type="dxa"/>
            <w:shd w:val="clear" w:color="auto" w:fill="auto"/>
            <w:vAlign w:val="center"/>
          </w:tcPr>
          <w:p w:rsidR="00B776F3" w:rsidRPr="007311D7" w:rsidRDefault="00B776F3" w:rsidP="00455A62">
            <w:pPr>
              <w:spacing w:line="240" w:lineRule="auto"/>
              <w:contextualSpacing/>
              <w:rPr>
                <w:rFonts w:eastAsia="Calibri" w:cs="Times New Roman"/>
                <w:sz w:val="16"/>
                <w:szCs w:val="16"/>
              </w:rPr>
            </w:pPr>
            <w:r w:rsidRPr="007311D7">
              <w:rPr>
                <w:rFonts w:eastAsia="Calibri" w:cs="Times New Roman"/>
                <w:sz w:val="16"/>
                <w:szCs w:val="16"/>
              </w:rPr>
              <w:t>Brak chęci współpracy ze strony mieszkańców, ograniczone środki finansowe</w:t>
            </w:r>
          </w:p>
        </w:tc>
      </w:tr>
      <w:tr w:rsidR="007311D7" w:rsidRPr="007311D7" w:rsidTr="00BA500E">
        <w:trPr>
          <w:trHeight w:val="1135"/>
          <w:jc w:val="center"/>
        </w:trPr>
        <w:tc>
          <w:tcPr>
            <w:tcW w:w="567" w:type="dxa"/>
            <w:vMerge/>
            <w:shd w:val="clear" w:color="auto" w:fill="F2F2F2"/>
            <w:vAlign w:val="center"/>
          </w:tcPr>
          <w:p w:rsidR="00B776F3" w:rsidRPr="007311D7" w:rsidRDefault="00B776F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776F3" w:rsidRPr="007311D7" w:rsidRDefault="00B776F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776F3" w:rsidRPr="007311D7" w:rsidRDefault="00B776F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776F3" w:rsidRPr="007311D7" w:rsidRDefault="00B776F3" w:rsidP="00E2014B">
            <w:pPr>
              <w:spacing w:line="240" w:lineRule="auto"/>
              <w:contextualSpacing/>
              <w:rPr>
                <w:rFonts w:eastAsia="Calibri" w:cs="Times New Roman"/>
                <w:sz w:val="16"/>
                <w:szCs w:val="16"/>
              </w:rPr>
            </w:pPr>
          </w:p>
        </w:tc>
        <w:tc>
          <w:tcPr>
            <w:tcW w:w="992"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776F3" w:rsidRPr="007311D7" w:rsidRDefault="00B776F3" w:rsidP="00E2014B">
            <w:pPr>
              <w:spacing w:line="240" w:lineRule="auto"/>
              <w:contextualSpacing/>
              <w:jc w:val="center"/>
              <w:rPr>
                <w:rFonts w:eastAsia="Calibri" w:cs="Times New Roman"/>
                <w:sz w:val="16"/>
                <w:szCs w:val="16"/>
              </w:rPr>
            </w:pPr>
          </w:p>
        </w:tc>
        <w:tc>
          <w:tcPr>
            <w:tcW w:w="2126" w:type="dxa"/>
            <w:vMerge/>
            <w:shd w:val="clear" w:color="auto" w:fill="auto"/>
            <w:vAlign w:val="center"/>
          </w:tcPr>
          <w:p w:rsidR="00B776F3" w:rsidRPr="007311D7" w:rsidRDefault="00B776F3" w:rsidP="00455A62">
            <w:pPr>
              <w:spacing w:line="240" w:lineRule="auto"/>
              <w:contextualSpacing/>
              <w:rPr>
                <w:rFonts w:eastAsia="Calibri" w:cs="Times New Roman"/>
                <w:sz w:val="16"/>
                <w:szCs w:val="16"/>
              </w:rPr>
            </w:pPr>
          </w:p>
        </w:tc>
        <w:tc>
          <w:tcPr>
            <w:tcW w:w="3118" w:type="dxa"/>
            <w:shd w:val="clear" w:color="auto" w:fill="auto"/>
            <w:vAlign w:val="center"/>
          </w:tcPr>
          <w:p w:rsidR="00B776F3" w:rsidRPr="007311D7" w:rsidRDefault="00B776F3" w:rsidP="00563AC1">
            <w:pPr>
              <w:spacing w:before="40" w:after="40" w:line="240" w:lineRule="auto"/>
              <w:rPr>
                <w:sz w:val="16"/>
                <w:szCs w:val="16"/>
              </w:rPr>
            </w:pPr>
            <w:r w:rsidRPr="007311D7">
              <w:rPr>
                <w:sz w:val="16"/>
                <w:szCs w:val="16"/>
              </w:rPr>
              <w:t>Budowa przydomowych, przyzagrodowych oczyszczalni ścieków na obszarach, na których prowadzenie zbiorczych systemów kanalizacyjnych jest ekonomicznie lub technicznie nieuzasadnione</w:t>
            </w:r>
          </w:p>
        </w:tc>
        <w:tc>
          <w:tcPr>
            <w:tcW w:w="1843" w:type="dxa"/>
            <w:shd w:val="clear" w:color="auto" w:fill="auto"/>
            <w:vAlign w:val="center"/>
          </w:tcPr>
          <w:p w:rsidR="00B776F3" w:rsidRPr="007311D7" w:rsidRDefault="00B776F3" w:rsidP="00563AC1">
            <w:pPr>
              <w:spacing w:line="240" w:lineRule="auto"/>
              <w:contextualSpacing/>
              <w:rPr>
                <w:rFonts w:eastAsia="Calibri" w:cs="Times New Roman"/>
                <w:sz w:val="16"/>
                <w:szCs w:val="16"/>
              </w:rPr>
            </w:pPr>
            <w:r w:rsidRPr="007311D7">
              <w:rPr>
                <w:rFonts w:eastAsia="Calibri" w:cs="Times New Roman"/>
                <w:sz w:val="16"/>
                <w:szCs w:val="16"/>
              </w:rPr>
              <w:t>M – właściciele budynków</w:t>
            </w:r>
          </w:p>
        </w:tc>
        <w:tc>
          <w:tcPr>
            <w:tcW w:w="1820" w:type="dxa"/>
            <w:shd w:val="clear" w:color="auto" w:fill="auto"/>
            <w:vAlign w:val="center"/>
          </w:tcPr>
          <w:p w:rsidR="00B776F3" w:rsidRPr="007311D7" w:rsidRDefault="00B776F3" w:rsidP="00455A62">
            <w:pPr>
              <w:spacing w:line="240" w:lineRule="auto"/>
              <w:contextualSpacing/>
              <w:rPr>
                <w:rFonts w:eastAsia="Calibri" w:cs="Times New Roman"/>
                <w:sz w:val="16"/>
                <w:szCs w:val="16"/>
              </w:rPr>
            </w:pPr>
            <w:r w:rsidRPr="007311D7">
              <w:rPr>
                <w:rFonts w:eastAsia="Calibri" w:cs="Times New Roman"/>
                <w:sz w:val="16"/>
                <w:szCs w:val="16"/>
              </w:rPr>
              <w:t>Brak chęci współpracy ze strony mieszkańców, ograniczone środki finansowe</w:t>
            </w:r>
          </w:p>
        </w:tc>
      </w:tr>
      <w:tr w:rsidR="00BA500E" w:rsidRPr="007311D7" w:rsidTr="0042230B">
        <w:trPr>
          <w:trHeight w:val="965"/>
          <w:jc w:val="center"/>
        </w:trPr>
        <w:tc>
          <w:tcPr>
            <w:tcW w:w="567" w:type="dxa"/>
            <w:vMerge w:val="restart"/>
            <w:shd w:val="clear" w:color="auto" w:fill="F2F2F2"/>
            <w:vAlign w:val="center"/>
          </w:tcPr>
          <w:p w:rsidR="00BA500E" w:rsidRPr="007311D7" w:rsidRDefault="00BA500E"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BA500E" w:rsidRPr="007311D7" w:rsidRDefault="00BA500E" w:rsidP="00455A62">
            <w:pPr>
              <w:spacing w:line="240" w:lineRule="auto"/>
              <w:ind w:right="113"/>
              <w:contextualSpacing/>
              <w:jc w:val="center"/>
              <w:rPr>
                <w:rFonts w:cs="Arial"/>
                <w:sz w:val="16"/>
                <w:szCs w:val="16"/>
              </w:rPr>
            </w:pPr>
            <w:r w:rsidRPr="007311D7">
              <w:rPr>
                <w:rFonts w:cs="Arial"/>
                <w:sz w:val="16"/>
                <w:szCs w:val="16"/>
              </w:rPr>
              <w:t>Zasoby geologiczne</w:t>
            </w:r>
          </w:p>
        </w:tc>
        <w:tc>
          <w:tcPr>
            <w:tcW w:w="1418" w:type="dxa"/>
            <w:vMerge w:val="restart"/>
            <w:shd w:val="clear" w:color="auto" w:fill="F2F2F2"/>
            <w:textDirection w:val="btLr"/>
            <w:vAlign w:val="center"/>
          </w:tcPr>
          <w:p w:rsidR="00BA500E" w:rsidRPr="007311D7" w:rsidRDefault="00BA500E" w:rsidP="00455A62">
            <w:pPr>
              <w:spacing w:line="240" w:lineRule="auto"/>
              <w:ind w:right="113"/>
              <w:jc w:val="center"/>
              <w:rPr>
                <w:rFonts w:eastAsia="Calibri" w:cs="Times New Roman"/>
                <w:sz w:val="16"/>
                <w:szCs w:val="16"/>
              </w:rPr>
            </w:pPr>
            <w:r w:rsidRPr="007311D7">
              <w:rPr>
                <w:rFonts w:eastAsia="Calibri" w:cs="Times New Roman"/>
                <w:sz w:val="16"/>
                <w:szCs w:val="16"/>
              </w:rPr>
              <w:t>Ochrona i zrównoważone wykorzystanie zasobów geologicznych oraz ograniczanie presji na środowisko związanej z eksploatacją i prowadzeniem prac poszukiwawczych</w:t>
            </w:r>
          </w:p>
        </w:tc>
        <w:tc>
          <w:tcPr>
            <w:tcW w:w="1992" w:type="dxa"/>
            <w:vMerge w:val="restart"/>
            <w:shd w:val="clear" w:color="auto" w:fill="auto"/>
            <w:vAlign w:val="center"/>
          </w:tcPr>
          <w:p w:rsidR="00FF2EDE" w:rsidRPr="007311D7" w:rsidRDefault="00FF2EDE" w:rsidP="00FF2EDE">
            <w:pPr>
              <w:spacing w:line="240" w:lineRule="auto"/>
              <w:rPr>
                <w:rFonts w:eastAsia="Calibri" w:cs="Arial"/>
                <w:sz w:val="16"/>
                <w:szCs w:val="16"/>
              </w:rPr>
            </w:pPr>
            <w:r w:rsidRPr="007311D7">
              <w:rPr>
                <w:rFonts w:eastAsia="Calibri" w:cs="Arial"/>
                <w:sz w:val="16"/>
                <w:szCs w:val="16"/>
              </w:rPr>
              <w:t>Punkty niekoncesjonowanego</w:t>
            </w:r>
          </w:p>
          <w:p w:rsidR="00FF2EDE" w:rsidRPr="007311D7" w:rsidRDefault="00FF2EDE" w:rsidP="00FF2EDE">
            <w:pPr>
              <w:spacing w:line="240" w:lineRule="auto"/>
              <w:rPr>
                <w:rFonts w:eastAsia="Calibri" w:cs="Arial"/>
                <w:sz w:val="16"/>
                <w:szCs w:val="16"/>
              </w:rPr>
            </w:pPr>
            <w:r w:rsidRPr="007311D7">
              <w:rPr>
                <w:rFonts w:eastAsia="Calibri" w:cs="Arial"/>
                <w:sz w:val="16"/>
                <w:szCs w:val="16"/>
              </w:rPr>
              <w:t>wydobycia kopalin [szt.]</w:t>
            </w:r>
          </w:p>
          <w:p w:rsidR="00FF2EDE" w:rsidRPr="007311D7" w:rsidRDefault="00FF2EDE" w:rsidP="00FF2EDE">
            <w:pPr>
              <w:spacing w:line="240" w:lineRule="auto"/>
              <w:rPr>
                <w:rFonts w:eastAsia="Calibri" w:cs="Arial"/>
                <w:sz w:val="16"/>
                <w:szCs w:val="16"/>
              </w:rPr>
            </w:pPr>
          </w:p>
          <w:p w:rsidR="00FF2EDE" w:rsidRPr="007311D7" w:rsidRDefault="00FF2EDE" w:rsidP="00FF2EDE">
            <w:pPr>
              <w:spacing w:line="240" w:lineRule="auto"/>
              <w:rPr>
                <w:rFonts w:eastAsia="Calibri" w:cs="Arial"/>
                <w:sz w:val="16"/>
                <w:szCs w:val="16"/>
              </w:rPr>
            </w:pPr>
          </w:p>
          <w:p w:rsidR="00FF2EDE" w:rsidRPr="007311D7" w:rsidRDefault="00FF2EDE" w:rsidP="00FF2EDE">
            <w:pPr>
              <w:spacing w:line="240" w:lineRule="auto"/>
              <w:contextualSpacing/>
              <w:rPr>
                <w:rFonts w:eastAsia="Calibri" w:cs="Arial"/>
                <w:sz w:val="16"/>
                <w:szCs w:val="16"/>
                <w:u w:val="single"/>
              </w:rPr>
            </w:pPr>
            <w:r w:rsidRPr="007311D7">
              <w:rPr>
                <w:rFonts w:eastAsia="Calibri" w:cs="Arial"/>
                <w:sz w:val="16"/>
                <w:szCs w:val="16"/>
                <w:u w:val="single"/>
              </w:rPr>
              <w:t>Źródło danych:</w:t>
            </w:r>
          </w:p>
          <w:p w:rsidR="00BA500E" w:rsidRPr="007311D7" w:rsidRDefault="00FF2EDE" w:rsidP="00FF2EDE">
            <w:pPr>
              <w:spacing w:line="240" w:lineRule="auto"/>
              <w:contextualSpacing/>
              <w:rPr>
                <w:rFonts w:eastAsia="Calibri" w:cs="Times New Roman"/>
                <w:sz w:val="16"/>
                <w:szCs w:val="16"/>
              </w:rPr>
            </w:pPr>
            <w:r w:rsidRPr="007311D7">
              <w:rPr>
                <w:rFonts w:eastAsia="Calibri" w:cs="Arial"/>
                <w:sz w:val="16"/>
                <w:szCs w:val="16"/>
              </w:rPr>
              <w:t>PIG-PIB</w:t>
            </w:r>
          </w:p>
        </w:tc>
        <w:tc>
          <w:tcPr>
            <w:tcW w:w="992" w:type="dxa"/>
            <w:vMerge w:val="restart"/>
            <w:shd w:val="clear" w:color="auto" w:fill="auto"/>
            <w:vAlign w:val="center"/>
          </w:tcPr>
          <w:p w:rsidR="00BA500E" w:rsidRPr="007311D7" w:rsidRDefault="00FF2EDE" w:rsidP="00E2014B">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993" w:type="dxa"/>
            <w:vMerge w:val="restart"/>
            <w:shd w:val="clear" w:color="auto" w:fill="auto"/>
            <w:vAlign w:val="center"/>
          </w:tcPr>
          <w:p w:rsidR="00BA500E" w:rsidRPr="007311D7" w:rsidRDefault="00FF2EDE" w:rsidP="00E2014B">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2126" w:type="dxa"/>
            <w:shd w:val="clear" w:color="auto" w:fill="auto"/>
            <w:vAlign w:val="center"/>
          </w:tcPr>
          <w:p w:rsidR="00BA500E" w:rsidRPr="007311D7" w:rsidRDefault="00BA500E" w:rsidP="00455A62">
            <w:pPr>
              <w:spacing w:line="240" w:lineRule="auto"/>
              <w:contextualSpacing/>
              <w:rPr>
                <w:rFonts w:eastAsia="Calibri" w:cs="Times New Roman"/>
                <w:sz w:val="16"/>
                <w:szCs w:val="16"/>
              </w:rPr>
            </w:pPr>
            <w:r w:rsidRPr="007311D7">
              <w:rPr>
                <w:rFonts w:eastAsia="Calibri" w:cs="Times New Roman"/>
                <w:sz w:val="16"/>
                <w:szCs w:val="16"/>
              </w:rPr>
              <w:t>Kompleksowa ochrona zasobów złóż kopalin</w:t>
            </w:r>
          </w:p>
        </w:tc>
        <w:tc>
          <w:tcPr>
            <w:tcW w:w="3118" w:type="dxa"/>
            <w:shd w:val="clear" w:color="auto" w:fill="auto"/>
            <w:vAlign w:val="center"/>
          </w:tcPr>
          <w:p w:rsidR="00BA500E" w:rsidRPr="007311D7" w:rsidRDefault="00BA500E" w:rsidP="00C848FD">
            <w:pPr>
              <w:spacing w:before="40" w:after="40" w:line="240" w:lineRule="auto"/>
              <w:rPr>
                <w:sz w:val="16"/>
                <w:szCs w:val="16"/>
              </w:rPr>
            </w:pPr>
            <w:r w:rsidRPr="007311D7">
              <w:rPr>
                <w:sz w:val="16"/>
                <w:szCs w:val="16"/>
              </w:rPr>
              <w:t>Ochrona i zrównoważone wykorzystanie zasobów kopalin oraz ograniczanie presji na środowisko związanej z eksploatacją kopalin i prowadzeniem prac poszukiwawczych</w:t>
            </w:r>
          </w:p>
        </w:tc>
        <w:tc>
          <w:tcPr>
            <w:tcW w:w="1843" w:type="dxa"/>
            <w:shd w:val="clear" w:color="auto" w:fill="auto"/>
            <w:vAlign w:val="center"/>
          </w:tcPr>
          <w:p w:rsidR="00BA500E" w:rsidRPr="007311D7" w:rsidRDefault="00BA500E" w:rsidP="001D7CBA">
            <w:pPr>
              <w:spacing w:line="240" w:lineRule="auto"/>
              <w:contextualSpacing/>
              <w:rPr>
                <w:rFonts w:eastAsia="Calibri" w:cs="Times New Roman"/>
                <w:sz w:val="16"/>
                <w:szCs w:val="16"/>
              </w:rPr>
            </w:pPr>
            <w:r w:rsidRPr="007311D7">
              <w:rPr>
                <w:rFonts w:eastAsia="Calibri" w:cs="Times New Roman"/>
                <w:sz w:val="16"/>
                <w:szCs w:val="16"/>
              </w:rPr>
              <w:t>W – Gmina Dukla</w:t>
            </w:r>
          </w:p>
          <w:p w:rsidR="00BA500E" w:rsidRPr="007311D7" w:rsidRDefault="00BA500E" w:rsidP="005913EE">
            <w:pPr>
              <w:spacing w:line="240" w:lineRule="auto"/>
              <w:contextualSpacing/>
              <w:rPr>
                <w:rFonts w:eastAsia="Calibri" w:cs="Times New Roman"/>
                <w:sz w:val="16"/>
                <w:szCs w:val="16"/>
              </w:rPr>
            </w:pPr>
            <w:r w:rsidRPr="007311D7">
              <w:rPr>
                <w:rFonts w:eastAsia="Calibri" w:cs="Times New Roman"/>
                <w:sz w:val="16"/>
                <w:szCs w:val="16"/>
              </w:rPr>
              <w:t>M – Starostowo Powiatowe w Krośnie, OUG, przedsiębiorstwa</w:t>
            </w:r>
          </w:p>
        </w:tc>
        <w:tc>
          <w:tcPr>
            <w:tcW w:w="1820" w:type="dxa"/>
            <w:shd w:val="clear" w:color="auto" w:fill="auto"/>
            <w:vAlign w:val="center"/>
          </w:tcPr>
          <w:p w:rsidR="00BA500E" w:rsidRPr="007311D7" w:rsidRDefault="000D6355" w:rsidP="000D6355">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BA500E" w:rsidRPr="007311D7" w:rsidTr="0042230B">
        <w:trPr>
          <w:trHeight w:val="965"/>
          <w:jc w:val="center"/>
        </w:trPr>
        <w:tc>
          <w:tcPr>
            <w:tcW w:w="567" w:type="dxa"/>
            <w:vMerge/>
            <w:shd w:val="clear" w:color="auto" w:fill="F2F2F2"/>
            <w:vAlign w:val="center"/>
          </w:tcPr>
          <w:p w:rsidR="00BA500E" w:rsidRPr="007311D7" w:rsidRDefault="00BA500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A500E" w:rsidRPr="007311D7" w:rsidRDefault="00BA500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A500E" w:rsidRPr="007311D7" w:rsidRDefault="00BA500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A500E" w:rsidRPr="007311D7" w:rsidRDefault="00BA500E" w:rsidP="00E2014B">
            <w:pPr>
              <w:spacing w:line="240" w:lineRule="auto"/>
              <w:contextualSpacing/>
              <w:rPr>
                <w:rFonts w:eastAsia="Calibri" w:cs="Times New Roman"/>
                <w:sz w:val="16"/>
                <w:szCs w:val="16"/>
              </w:rPr>
            </w:pPr>
          </w:p>
        </w:tc>
        <w:tc>
          <w:tcPr>
            <w:tcW w:w="992" w:type="dxa"/>
            <w:vMerge/>
            <w:shd w:val="clear" w:color="auto" w:fill="auto"/>
            <w:vAlign w:val="center"/>
          </w:tcPr>
          <w:p w:rsidR="00BA500E" w:rsidRPr="007311D7" w:rsidRDefault="00BA500E"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A500E" w:rsidRPr="007311D7" w:rsidRDefault="00BA500E" w:rsidP="00E2014B">
            <w:pPr>
              <w:spacing w:line="240" w:lineRule="auto"/>
              <w:contextualSpacing/>
              <w:jc w:val="center"/>
              <w:rPr>
                <w:rFonts w:eastAsia="Calibri" w:cs="Times New Roman"/>
                <w:sz w:val="16"/>
                <w:szCs w:val="16"/>
              </w:rPr>
            </w:pPr>
          </w:p>
        </w:tc>
        <w:tc>
          <w:tcPr>
            <w:tcW w:w="2126" w:type="dxa"/>
            <w:shd w:val="clear" w:color="auto" w:fill="auto"/>
            <w:vAlign w:val="center"/>
          </w:tcPr>
          <w:p w:rsidR="00BA500E" w:rsidRPr="007311D7" w:rsidRDefault="00BA500E" w:rsidP="00455A62">
            <w:pPr>
              <w:spacing w:line="240" w:lineRule="auto"/>
              <w:contextualSpacing/>
              <w:rPr>
                <w:rFonts w:eastAsia="Calibri" w:cs="Times New Roman"/>
                <w:sz w:val="16"/>
                <w:szCs w:val="16"/>
              </w:rPr>
            </w:pPr>
            <w:r w:rsidRPr="007311D7">
              <w:rPr>
                <w:rFonts w:eastAsia="Calibri" w:cs="Times New Roman"/>
                <w:sz w:val="16"/>
                <w:szCs w:val="16"/>
              </w:rPr>
              <w:t>Eliminacja nieracjonalnej i nielegalnej eksploatacji kopalin</w:t>
            </w:r>
          </w:p>
        </w:tc>
        <w:tc>
          <w:tcPr>
            <w:tcW w:w="3118" w:type="dxa"/>
            <w:shd w:val="clear" w:color="auto" w:fill="auto"/>
            <w:vAlign w:val="center"/>
          </w:tcPr>
          <w:p w:rsidR="00BA500E" w:rsidRPr="007311D7" w:rsidRDefault="00BA500E" w:rsidP="0042230B">
            <w:pPr>
              <w:spacing w:before="40" w:after="40" w:line="240" w:lineRule="auto"/>
              <w:rPr>
                <w:sz w:val="16"/>
                <w:szCs w:val="16"/>
              </w:rPr>
            </w:pPr>
            <w:r w:rsidRPr="007311D7">
              <w:rPr>
                <w:sz w:val="16"/>
                <w:szCs w:val="16"/>
              </w:rPr>
              <w:t>Eliminacja nielegalnego wydobycia poprzez wzmożenie systemu kontroli</w:t>
            </w:r>
          </w:p>
        </w:tc>
        <w:tc>
          <w:tcPr>
            <w:tcW w:w="1843" w:type="dxa"/>
            <w:shd w:val="clear" w:color="auto" w:fill="auto"/>
            <w:vAlign w:val="center"/>
          </w:tcPr>
          <w:p w:rsidR="00BA500E" w:rsidRPr="007311D7" w:rsidRDefault="00BA500E" w:rsidP="005913EE">
            <w:pPr>
              <w:spacing w:line="240" w:lineRule="auto"/>
              <w:contextualSpacing/>
              <w:rPr>
                <w:rFonts w:eastAsia="Calibri" w:cs="Times New Roman"/>
                <w:sz w:val="16"/>
                <w:szCs w:val="16"/>
              </w:rPr>
            </w:pPr>
            <w:r w:rsidRPr="007311D7">
              <w:rPr>
                <w:rFonts w:eastAsia="Calibri" w:cs="Times New Roman"/>
                <w:sz w:val="16"/>
                <w:szCs w:val="16"/>
              </w:rPr>
              <w:t>M - OUG</w:t>
            </w:r>
          </w:p>
        </w:tc>
        <w:tc>
          <w:tcPr>
            <w:tcW w:w="1820" w:type="dxa"/>
            <w:shd w:val="clear" w:color="auto" w:fill="auto"/>
            <w:vAlign w:val="center"/>
          </w:tcPr>
          <w:p w:rsidR="00BA500E" w:rsidRPr="007311D7" w:rsidRDefault="000D6355" w:rsidP="00455A62">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BA500E" w:rsidRPr="007311D7" w:rsidTr="00BA500E">
        <w:trPr>
          <w:trHeight w:val="1094"/>
          <w:jc w:val="center"/>
        </w:trPr>
        <w:tc>
          <w:tcPr>
            <w:tcW w:w="567" w:type="dxa"/>
            <w:vMerge/>
            <w:shd w:val="clear" w:color="auto" w:fill="F2F2F2"/>
            <w:vAlign w:val="center"/>
          </w:tcPr>
          <w:p w:rsidR="00BA500E" w:rsidRPr="007311D7" w:rsidRDefault="00BA500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A500E" w:rsidRPr="007311D7" w:rsidRDefault="00BA500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A500E" w:rsidRPr="007311D7" w:rsidRDefault="00BA500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BA500E" w:rsidRPr="007311D7" w:rsidRDefault="00BA500E" w:rsidP="00E2014B">
            <w:pPr>
              <w:spacing w:line="240" w:lineRule="auto"/>
              <w:contextualSpacing/>
              <w:rPr>
                <w:rFonts w:eastAsia="Calibri" w:cs="Times New Roman"/>
                <w:sz w:val="16"/>
                <w:szCs w:val="16"/>
              </w:rPr>
            </w:pPr>
          </w:p>
        </w:tc>
        <w:tc>
          <w:tcPr>
            <w:tcW w:w="992" w:type="dxa"/>
            <w:vMerge/>
            <w:shd w:val="clear" w:color="auto" w:fill="auto"/>
            <w:vAlign w:val="center"/>
          </w:tcPr>
          <w:p w:rsidR="00BA500E" w:rsidRPr="007311D7" w:rsidRDefault="00BA500E" w:rsidP="00E2014B">
            <w:pPr>
              <w:spacing w:line="240" w:lineRule="auto"/>
              <w:contextualSpacing/>
              <w:jc w:val="center"/>
              <w:rPr>
                <w:rFonts w:eastAsia="Calibri" w:cs="Times New Roman"/>
                <w:sz w:val="16"/>
                <w:szCs w:val="16"/>
              </w:rPr>
            </w:pPr>
          </w:p>
        </w:tc>
        <w:tc>
          <w:tcPr>
            <w:tcW w:w="993" w:type="dxa"/>
            <w:vMerge/>
            <w:shd w:val="clear" w:color="auto" w:fill="auto"/>
            <w:vAlign w:val="center"/>
          </w:tcPr>
          <w:p w:rsidR="00BA500E" w:rsidRPr="007311D7" w:rsidRDefault="00BA500E" w:rsidP="00E2014B">
            <w:pPr>
              <w:spacing w:line="240" w:lineRule="auto"/>
              <w:contextualSpacing/>
              <w:jc w:val="center"/>
              <w:rPr>
                <w:rFonts w:eastAsia="Calibri" w:cs="Times New Roman"/>
                <w:sz w:val="16"/>
                <w:szCs w:val="16"/>
              </w:rPr>
            </w:pPr>
          </w:p>
        </w:tc>
        <w:tc>
          <w:tcPr>
            <w:tcW w:w="2126" w:type="dxa"/>
            <w:shd w:val="clear" w:color="auto" w:fill="auto"/>
            <w:vAlign w:val="center"/>
          </w:tcPr>
          <w:p w:rsidR="00BA500E" w:rsidRPr="007311D7" w:rsidRDefault="00BA500E" w:rsidP="00455A62">
            <w:pPr>
              <w:spacing w:line="240" w:lineRule="auto"/>
              <w:contextualSpacing/>
              <w:rPr>
                <w:rFonts w:eastAsia="Calibri" w:cs="Times New Roman"/>
                <w:sz w:val="16"/>
                <w:szCs w:val="16"/>
              </w:rPr>
            </w:pPr>
            <w:r w:rsidRPr="007311D7">
              <w:rPr>
                <w:rFonts w:eastAsia="Calibri" w:cs="Times New Roman"/>
                <w:sz w:val="16"/>
                <w:szCs w:val="16"/>
              </w:rPr>
              <w:t>Minimalizacja presji na środowisko wywieranej działalnością górniczą</w:t>
            </w:r>
          </w:p>
        </w:tc>
        <w:tc>
          <w:tcPr>
            <w:tcW w:w="3118" w:type="dxa"/>
            <w:shd w:val="clear" w:color="auto" w:fill="auto"/>
            <w:vAlign w:val="center"/>
          </w:tcPr>
          <w:p w:rsidR="00BA500E" w:rsidRPr="007311D7" w:rsidRDefault="00BA500E" w:rsidP="00C848FD">
            <w:pPr>
              <w:spacing w:before="40" w:after="40" w:line="240" w:lineRule="auto"/>
              <w:rPr>
                <w:sz w:val="16"/>
                <w:szCs w:val="16"/>
              </w:rPr>
            </w:pPr>
            <w:r w:rsidRPr="007311D7">
              <w:rPr>
                <w:sz w:val="16"/>
                <w:szCs w:val="16"/>
              </w:rPr>
              <w:t>Ograniczanie presji środowiskowej wywieranej przez sektor górniczy, zmniejszenie uciążliwości wynikających z wydobywania kopalin</w:t>
            </w:r>
          </w:p>
        </w:tc>
        <w:tc>
          <w:tcPr>
            <w:tcW w:w="1843" w:type="dxa"/>
            <w:shd w:val="clear" w:color="auto" w:fill="auto"/>
            <w:vAlign w:val="center"/>
          </w:tcPr>
          <w:p w:rsidR="00BA500E" w:rsidRPr="007311D7" w:rsidRDefault="00BA500E" w:rsidP="001D7CBA">
            <w:pPr>
              <w:spacing w:line="240" w:lineRule="auto"/>
              <w:contextualSpacing/>
              <w:rPr>
                <w:rFonts w:eastAsia="Calibri" w:cs="Times New Roman"/>
                <w:sz w:val="16"/>
                <w:szCs w:val="16"/>
              </w:rPr>
            </w:pPr>
            <w:r w:rsidRPr="007311D7">
              <w:rPr>
                <w:rFonts w:eastAsia="Calibri" w:cs="Times New Roman"/>
                <w:sz w:val="16"/>
                <w:szCs w:val="16"/>
              </w:rPr>
              <w:t>W – Gmina Dukla</w:t>
            </w:r>
          </w:p>
          <w:p w:rsidR="00BA500E" w:rsidRPr="007311D7" w:rsidRDefault="00BA500E" w:rsidP="005913EE">
            <w:pPr>
              <w:spacing w:line="240" w:lineRule="auto"/>
              <w:contextualSpacing/>
              <w:rPr>
                <w:rFonts w:eastAsia="Calibri" w:cs="Times New Roman"/>
                <w:sz w:val="16"/>
                <w:szCs w:val="16"/>
              </w:rPr>
            </w:pPr>
            <w:r w:rsidRPr="007311D7">
              <w:rPr>
                <w:rFonts w:eastAsia="Calibri" w:cs="Times New Roman"/>
                <w:sz w:val="16"/>
                <w:szCs w:val="16"/>
              </w:rPr>
              <w:t>M – Starostowo Powiatowe w Krośnie, OUG, przedsiębiorstwa</w:t>
            </w:r>
          </w:p>
        </w:tc>
        <w:tc>
          <w:tcPr>
            <w:tcW w:w="1820" w:type="dxa"/>
            <w:shd w:val="clear" w:color="auto" w:fill="auto"/>
            <w:vAlign w:val="center"/>
          </w:tcPr>
          <w:p w:rsidR="00BA500E" w:rsidRPr="007311D7" w:rsidRDefault="000D6355" w:rsidP="000D6355">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270490" w:rsidRPr="007311D7" w:rsidTr="00A01551">
        <w:trPr>
          <w:trHeight w:val="1136"/>
          <w:jc w:val="center"/>
        </w:trPr>
        <w:tc>
          <w:tcPr>
            <w:tcW w:w="567" w:type="dxa"/>
            <w:vMerge w:val="restart"/>
            <w:shd w:val="clear" w:color="auto" w:fill="F2F2F2"/>
            <w:vAlign w:val="center"/>
          </w:tcPr>
          <w:p w:rsidR="00270490" w:rsidRPr="007311D7" w:rsidRDefault="00270490"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270490" w:rsidRPr="007311D7" w:rsidRDefault="00270490" w:rsidP="00455A62">
            <w:pPr>
              <w:spacing w:line="240" w:lineRule="auto"/>
              <w:ind w:right="113"/>
              <w:contextualSpacing/>
              <w:jc w:val="center"/>
              <w:rPr>
                <w:rFonts w:cs="Arial"/>
                <w:sz w:val="16"/>
                <w:szCs w:val="16"/>
              </w:rPr>
            </w:pPr>
            <w:r w:rsidRPr="007311D7">
              <w:rPr>
                <w:rFonts w:cs="Arial"/>
                <w:sz w:val="16"/>
                <w:szCs w:val="16"/>
              </w:rPr>
              <w:t>Gleby</w:t>
            </w:r>
          </w:p>
        </w:tc>
        <w:tc>
          <w:tcPr>
            <w:tcW w:w="1418" w:type="dxa"/>
            <w:vMerge w:val="restart"/>
            <w:shd w:val="clear" w:color="auto" w:fill="F2F2F2"/>
            <w:textDirection w:val="btLr"/>
            <w:vAlign w:val="center"/>
          </w:tcPr>
          <w:p w:rsidR="00270490" w:rsidRPr="007311D7" w:rsidRDefault="00270490" w:rsidP="00455A62">
            <w:pPr>
              <w:spacing w:line="240" w:lineRule="auto"/>
              <w:ind w:right="113"/>
              <w:jc w:val="center"/>
              <w:rPr>
                <w:rFonts w:eastAsia="Calibri" w:cs="Times New Roman"/>
                <w:sz w:val="16"/>
                <w:szCs w:val="16"/>
              </w:rPr>
            </w:pPr>
            <w:r w:rsidRPr="007311D7">
              <w:rPr>
                <w:rFonts w:eastAsia="Calibri" w:cs="Times New Roman"/>
                <w:sz w:val="16"/>
                <w:szCs w:val="16"/>
              </w:rPr>
              <w:t>Ochrona i racjonalne wykorzystanie powierzchni ziemi oraz remediacja, rekultywacja i rewitalizacja terenów zdegradowanych</w:t>
            </w:r>
          </w:p>
        </w:tc>
        <w:tc>
          <w:tcPr>
            <w:tcW w:w="1992" w:type="dxa"/>
            <w:vMerge w:val="restart"/>
            <w:shd w:val="clear" w:color="auto" w:fill="auto"/>
            <w:vAlign w:val="center"/>
          </w:tcPr>
          <w:p w:rsidR="00270490" w:rsidRPr="007311D7" w:rsidRDefault="00270490" w:rsidP="00455A62">
            <w:pPr>
              <w:spacing w:line="240" w:lineRule="auto"/>
              <w:contextualSpacing/>
              <w:rPr>
                <w:rFonts w:eastAsia="Calibri" w:cs="Times New Roman"/>
                <w:sz w:val="16"/>
                <w:szCs w:val="16"/>
              </w:rPr>
            </w:pPr>
            <w:r w:rsidRPr="007311D7">
              <w:rPr>
                <w:rFonts w:eastAsia="Calibri" w:cs="Times New Roman"/>
                <w:sz w:val="16"/>
                <w:szCs w:val="16"/>
              </w:rPr>
              <w:t xml:space="preserve">Powierzchnia nieużytków [ha] </w:t>
            </w:r>
          </w:p>
          <w:p w:rsidR="00270490" w:rsidRPr="007311D7" w:rsidRDefault="00270490" w:rsidP="0014060D">
            <w:pPr>
              <w:spacing w:line="240" w:lineRule="auto"/>
              <w:contextualSpacing/>
              <w:rPr>
                <w:rFonts w:eastAsia="Calibri" w:cs="Times New Roman"/>
                <w:sz w:val="16"/>
                <w:szCs w:val="16"/>
              </w:rPr>
            </w:pPr>
          </w:p>
          <w:p w:rsidR="00270490" w:rsidRPr="007311D7" w:rsidRDefault="00270490" w:rsidP="00455A62">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GUS</w:t>
            </w:r>
          </w:p>
        </w:tc>
        <w:tc>
          <w:tcPr>
            <w:tcW w:w="992" w:type="dxa"/>
            <w:vMerge w:val="restart"/>
            <w:shd w:val="clear" w:color="auto" w:fill="auto"/>
            <w:vAlign w:val="center"/>
          </w:tcPr>
          <w:p w:rsidR="00270490" w:rsidRPr="007311D7" w:rsidRDefault="00490F20" w:rsidP="00455A62">
            <w:pPr>
              <w:spacing w:line="240" w:lineRule="auto"/>
              <w:contextualSpacing/>
              <w:jc w:val="center"/>
              <w:rPr>
                <w:rFonts w:eastAsia="Calibri" w:cs="Times New Roman"/>
                <w:sz w:val="16"/>
                <w:szCs w:val="16"/>
              </w:rPr>
            </w:pPr>
            <w:r w:rsidRPr="007311D7">
              <w:rPr>
                <w:rFonts w:eastAsia="Calibri" w:cs="Times New Roman"/>
                <w:sz w:val="16"/>
                <w:szCs w:val="16"/>
              </w:rPr>
              <w:t>44</w:t>
            </w:r>
          </w:p>
        </w:tc>
        <w:tc>
          <w:tcPr>
            <w:tcW w:w="993" w:type="dxa"/>
            <w:vMerge w:val="restart"/>
            <w:shd w:val="clear" w:color="auto" w:fill="auto"/>
            <w:vAlign w:val="center"/>
          </w:tcPr>
          <w:p w:rsidR="00270490" w:rsidRPr="007311D7" w:rsidRDefault="00490F20" w:rsidP="00455A62">
            <w:pPr>
              <w:spacing w:line="240" w:lineRule="auto"/>
              <w:contextualSpacing/>
              <w:jc w:val="center"/>
              <w:rPr>
                <w:rFonts w:eastAsia="Calibri" w:cs="Times New Roman"/>
                <w:sz w:val="16"/>
                <w:szCs w:val="16"/>
              </w:rPr>
            </w:pPr>
            <w:r w:rsidRPr="007311D7">
              <w:rPr>
                <w:rFonts w:eastAsia="Calibri" w:cs="Times New Roman"/>
                <w:sz w:val="16"/>
                <w:szCs w:val="16"/>
              </w:rPr>
              <w:t>40</w:t>
            </w:r>
          </w:p>
        </w:tc>
        <w:tc>
          <w:tcPr>
            <w:tcW w:w="2126" w:type="dxa"/>
            <w:vMerge w:val="restart"/>
            <w:shd w:val="clear" w:color="auto" w:fill="auto"/>
            <w:vAlign w:val="center"/>
          </w:tcPr>
          <w:p w:rsidR="00270490" w:rsidRPr="007311D7" w:rsidRDefault="00270490" w:rsidP="00875132">
            <w:pPr>
              <w:spacing w:line="240" w:lineRule="auto"/>
              <w:contextualSpacing/>
              <w:rPr>
                <w:rFonts w:eastAsia="Calibri" w:cs="Times New Roman"/>
                <w:sz w:val="16"/>
                <w:szCs w:val="16"/>
              </w:rPr>
            </w:pPr>
            <w:r w:rsidRPr="007311D7">
              <w:rPr>
                <w:rFonts w:eastAsia="Calibri" w:cs="Times New Roman"/>
                <w:sz w:val="16"/>
                <w:szCs w:val="16"/>
              </w:rPr>
              <w:t>Zapewnienie właściwego sposobu użytkowania gleb</w:t>
            </w:r>
          </w:p>
        </w:tc>
        <w:tc>
          <w:tcPr>
            <w:tcW w:w="3118" w:type="dxa"/>
            <w:shd w:val="clear" w:color="auto" w:fill="auto"/>
            <w:vAlign w:val="center"/>
          </w:tcPr>
          <w:p w:rsidR="00270490" w:rsidRPr="007311D7" w:rsidRDefault="00587453" w:rsidP="008A05DF">
            <w:pPr>
              <w:spacing w:before="40" w:after="40" w:line="240" w:lineRule="auto"/>
              <w:rPr>
                <w:rFonts w:eastAsia="Calibri" w:cs="Times New Roman"/>
                <w:sz w:val="16"/>
                <w:szCs w:val="16"/>
              </w:rPr>
            </w:pPr>
            <w:r w:rsidRPr="007311D7">
              <w:rPr>
                <w:rFonts w:eastAsia="Calibri" w:cs="Times New Roman"/>
                <w:sz w:val="16"/>
                <w:szCs w:val="16"/>
              </w:rPr>
              <w:t>Upowszechnianie dobrych praktyk rolniczych oraz rozwój systemu doradztwa rolniczego</w:t>
            </w:r>
          </w:p>
        </w:tc>
        <w:tc>
          <w:tcPr>
            <w:tcW w:w="1843" w:type="dxa"/>
            <w:shd w:val="clear" w:color="auto" w:fill="auto"/>
            <w:vAlign w:val="center"/>
          </w:tcPr>
          <w:p w:rsidR="00587453" w:rsidRPr="007311D7" w:rsidRDefault="00587453" w:rsidP="008A05DF">
            <w:pPr>
              <w:spacing w:line="240" w:lineRule="auto"/>
              <w:contextualSpacing/>
              <w:rPr>
                <w:rFonts w:eastAsia="Calibri" w:cs="Times New Roman"/>
                <w:sz w:val="16"/>
                <w:szCs w:val="16"/>
              </w:rPr>
            </w:pPr>
            <w:r w:rsidRPr="007311D7">
              <w:rPr>
                <w:rFonts w:eastAsia="Calibri" w:cs="Times New Roman"/>
                <w:sz w:val="16"/>
                <w:szCs w:val="16"/>
              </w:rPr>
              <w:t>W – Gmina Dukla</w:t>
            </w:r>
          </w:p>
          <w:p w:rsidR="00270490" w:rsidRPr="007311D7" w:rsidRDefault="00587453" w:rsidP="008A05DF">
            <w:pPr>
              <w:spacing w:line="240" w:lineRule="auto"/>
              <w:contextualSpacing/>
              <w:rPr>
                <w:rFonts w:eastAsia="Calibri" w:cs="Times New Roman"/>
                <w:sz w:val="16"/>
                <w:szCs w:val="16"/>
              </w:rPr>
            </w:pPr>
            <w:r w:rsidRPr="007311D7">
              <w:rPr>
                <w:rFonts w:eastAsia="Calibri" w:cs="Times New Roman"/>
                <w:sz w:val="16"/>
                <w:szCs w:val="16"/>
              </w:rPr>
              <w:t xml:space="preserve">M - </w:t>
            </w:r>
            <w:r w:rsidR="00270490" w:rsidRPr="007311D7">
              <w:rPr>
                <w:rFonts w:eastAsia="Calibri" w:cs="Times New Roman"/>
                <w:sz w:val="16"/>
                <w:szCs w:val="16"/>
              </w:rPr>
              <w:t>ODR, właściciele</w:t>
            </w:r>
          </w:p>
          <w:p w:rsidR="00270490" w:rsidRPr="007311D7" w:rsidRDefault="00270490" w:rsidP="008A05DF">
            <w:pPr>
              <w:spacing w:line="240" w:lineRule="auto"/>
              <w:contextualSpacing/>
              <w:rPr>
                <w:rFonts w:eastAsia="Calibri" w:cs="Times New Roman"/>
                <w:sz w:val="16"/>
                <w:szCs w:val="16"/>
              </w:rPr>
            </w:pPr>
            <w:r w:rsidRPr="007311D7">
              <w:rPr>
                <w:rFonts w:eastAsia="Calibri" w:cs="Times New Roman"/>
                <w:sz w:val="16"/>
                <w:szCs w:val="16"/>
              </w:rPr>
              <w:t>gospodarstw rolnych</w:t>
            </w:r>
          </w:p>
        </w:tc>
        <w:tc>
          <w:tcPr>
            <w:tcW w:w="1820" w:type="dxa"/>
            <w:shd w:val="clear" w:color="auto" w:fill="auto"/>
            <w:vAlign w:val="center"/>
          </w:tcPr>
          <w:p w:rsidR="00270490" w:rsidRPr="007311D7" w:rsidRDefault="00D96FBF" w:rsidP="00455A62">
            <w:pPr>
              <w:spacing w:line="240" w:lineRule="auto"/>
              <w:contextualSpacing/>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587453" w:rsidRPr="007311D7" w:rsidTr="00A01551">
        <w:trPr>
          <w:trHeight w:val="1136"/>
          <w:jc w:val="center"/>
        </w:trPr>
        <w:tc>
          <w:tcPr>
            <w:tcW w:w="567" w:type="dxa"/>
            <w:vMerge/>
            <w:shd w:val="clear" w:color="auto" w:fill="F2F2F2"/>
            <w:vAlign w:val="center"/>
          </w:tcPr>
          <w:p w:rsidR="00587453" w:rsidRPr="007311D7" w:rsidRDefault="00587453"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587453" w:rsidRPr="007311D7" w:rsidRDefault="00587453"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587453" w:rsidRPr="007311D7" w:rsidRDefault="00587453"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587453" w:rsidRPr="007311D7" w:rsidRDefault="00587453" w:rsidP="00455A62">
            <w:pPr>
              <w:spacing w:line="240" w:lineRule="auto"/>
              <w:contextualSpacing/>
              <w:rPr>
                <w:rFonts w:eastAsia="Calibri" w:cs="Times New Roman"/>
                <w:sz w:val="16"/>
                <w:szCs w:val="16"/>
              </w:rPr>
            </w:pPr>
          </w:p>
        </w:tc>
        <w:tc>
          <w:tcPr>
            <w:tcW w:w="992" w:type="dxa"/>
            <w:vMerge/>
            <w:shd w:val="clear" w:color="auto" w:fill="auto"/>
            <w:vAlign w:val="center"/>
          </w:tcPr>
          <w:p w:rsidR="00587453" w:rsidRPr="007311D7" w:rsidRDefault="00587453"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587453" w:rsidRPr="007311D7" w:rsidRDefault="00587453"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587453" w:rsidRPr="007311D7" w:rsidRDefault="00587453" w:rsidP="00875132">
            <w:pPr>
              <w:spacing w:line="240" w:lineRule="auto"/>
              <w:contextualSpacing/>
              <w:rPr>
                <w:rFonts w:eastAsia="Calibri" w:cs="Times New Roman"/>
                <w:sz w:val="16"/>
                <w:szCs w:val="16"/>
              </w:rPr>
            </w:pPr>
          </w:p>
        </w:tc>
        <w:tc>
          <w:tcPr>
            <w:tcW w:w="3118" w:type="dxa"/>
            <w:shd w:val="clear" w:color="auto" w:fill="auto"/>
            <w:vAlign w:val="center"/>
          </w:tcPr>
          <w:p w:rsidR="00587453" w:rsidRPr="007311D7" w:rsidRDefault="00587453" w:rsidP="008A05DF">
            <w:pPr>
              <w:spacing w:before="40" w:after="40" w:line="240" w:lineRule="auto"/>
              <w:rPr>
                <w:rFonts w:eastAsia="Calibri" w:cs="Times New Roman"/>
                <w:sz w:val="16"/>
                <w:szCs w:val="16"/>
              </w:rPr>
            </w:pPr>
            <w:r w:rsidRPr="007311D7">
              <w:rPr>
                <w:rFonts w:eastAsia="Calibri" w:cs="Times New Roman"/>
                <w:sz w:val="16"/>
                <w:szCs w:val="16"/>
              </w:rPr>
              <w:t>Monitoring i kontrola poziomu zanieczyszczeń gleb, bieżąca likwidacja przekroczeń standardów ich jakości oraz działania naprawcze w przypadku zaistnienia szkód na ich powierzchni</w:t>
            </w:r>
          </w:p>
        </w:tc>
        <w:tc>
          <w:tcPr>
            <w:tcW w:w="1843" w:type="dxa"/>
            <w:shd w:val="clear" w:color="auto" w:fill="auto"/>
            <w:vAlign w:val="center"/>
          </w:tcPr>
          <w:p w:rsidR="00587453" w:rsidRPr="007311D7" w:rsidRDefault="00587453" w:rsidP="008A05DF">
            <w:pPr>
              <w:spacing w:line="240" w:lineRule="auto"/>
              <w:contextualSpacing/>
              <w:rPr>
                <w:rFonts w:eastAsia="Calibri" w:cs="Times New Roman"/>
                <w:sz w:val="16"/>
                <w:szCs w:val="16"/>
              </w:rPr>
            </w:pPr>
            <w:r w:rsidRPr="007311D7">
              <w:rPr>
                <w:rFonts w:eastAsia="Calibri" w:cs="Times New Roman"/>
                <w:sz w:val="16"/>
                <w:szCs w:val="16"/>
              </w:rPr>
              <w:t>M – OSChR, IUNG, WIOŚ, PSP</w:t>
            </w:r>
          </w:p>
        </w:tc>
        <w:tc>
          <w:tcPr>
            <w:tcW w:w="1820" w:type="dxa"/>
            <w:shd w:val="clear" w:color="auto" w:fill="auto"/>
            <w:vAlign w:val="center"/>
          </w:tcPr>
          <w:p w:rsidR="00587453" w:rsidRPr="007311D7" w:rsidRDefault="00D96FBF" w:rsidP="00455A62">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431ECE" w:rsidRPr="007311D7" w:rsidTr="00431ECE">
        <w:trPr>
          <w:trHeight w:val="1136"/>
          <w:jc w:val="center"/>
        </w:trPr>
        <w:tc>
          <w:tcPr>
            <w:tcW w:w="567" w:type="dxa"/>
            <w:vMerge/>
            <w:shd w:val="clear" w:color="auto" w:fill="F2F2F2"/>
            <w:vAlign w:val="center"/>
          </w:tcPr>
          <w:p w:rsidR="00431ECE" w:rsidRPr="007311D7" w:rsidRDefault="00431EC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31ECE" w:rsidRPr="007311D7" w:rsidRDefault="00431EC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31ECE" w:rsidRPr="007311D7" w:rsidRDefault="00431EC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431ECE" w:rsidRPr="007311D7" w:rsidRDefault="00431ECE" w:rsidP="00455A62">
            <w:pPr>
              <w:spacing w:line="240" w:lineRule="auto"/>
              <w:contextualSpacing/>
              <w:rPr>
                <w:rFonts w:eastAsia="Calibri" w:cs="Times New Roman"/>
                <w:sz w:val="16"/>
                <w:szCs w:val="16"/>
              </w:rPr>
            </w:pPr>
          </w:p>
        </w:tc>
        <w:tc>
          <w:tcPr>
            <w:tcW w:w="992"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431ECE" w:rsidRPr="007311D7" w:rsidRDefault="00431ECE" w:rsidP="00875132">
            <w:pPr>
              <w:spacing w:line="240" w:lineRule="auto"/>
              <w:contextualSpacing/>
              <w:rPr>
                <w:rFonts w:eastAsia="Calibri" w:cs="Times New Roman"/>
                <w:sz w:val="16"/>
                <w:szCs w:val="16"/>
              </w:rPr>
            </w:pPr>
          </w:p>
        </w:tc>
        <w:tc>
          <w:tcPr>
            <w:tcW w:w="3118" w:type="dxa"/>
            <w:shd w:val="clear" w:color="auto" w:fill="auto"/>
            <w:vAlign w:val="center"/>
          </w:tcPr>
          <w:p w:rsidR="00431ECE" w:rsidRPr="007311D7" w:rsidRDefault="00431ECE" w:rsidP="00262C82">
            <w:pPr>
              <w:spacing w:before="40" w:after="40" w:line="240" w:lineRule="auto"/>
              <w:rPr>
                <w:rFonts w:eastAsia="Calibri" w:cs="Times New Roman"/>
                <w:sz w:val="16"/>
                <w:szCs w:val="16"/>
              </w:rPr>
            </w:pPr>
            <w:r w:rsidRPr="007311D7">
              <w:rPr>
                <w:sz w:val="16"/>
                <w:szCs w:val="16"/>
              </w:rPr>
              <w:t>Ochrona zasobów gleb nadających się do wykorzystania rolniczego i leśnego przed ich przeznaczeniem na inne cele</w:t>
            </w:r>
          </w:p>
        </w:tc>
        <w:tc>
          <w:tcPr>
            <w:tcW w:w="1843" w:type="dxa"/>
            <w:shd w:val="clear" w:color="auto" w:fill="auto"/>
            <w:vAlign w:val="center"/>
          </w:tcPr>
          <w:p w:rsidR="00431ECE" w:rsidRPr="007311D7" w:rsidRDefault="00431ECE" w:rsidP="009C191C">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431ECE" w:rsidRPr="007311D7" w:rsidRDefault="00431ECE" w:rsidP="004E688B">
            <w:pPr>
              <w:spacing w:line="240" w:lineRule="auto"/>
              <w:contextualSpacing/>
              <w:rPr>
                <w:rFonts w:eastAsia="Calibri" w:cs="Times New Roman"/>
                <w:sz w:val="16"/>
                <w:szCs w:val="16"/>
              </w:rPr>
            </w:pPr>
            <w:r w:rsidRPr="007311D7">
              <w:rPr>
                <w:rFonts w:eastAsia="Calibri" w:cs="Times New Roman"/>
                <w:sz w:val="16"/>
                <w:szCs w:val="16"/>
              </w:rPr>
              <w:t>Brak chęci współpracy ze strony mieszkańców</w:t>
            </w:r>
          </w:p>
        </w:tc>
      </w:tr>
      <w:tr w:rsidR="00270490" w:rsidRPr="007311D7" w:rsidTr="00AC780F">
        <w:trPr>
          <w:trHeight w:val="1044"/>
          <w:jc w:val="center"/>
        </w:trPr>
        <w:tc>
          <w:tcPr>
            <w:tcW w:w="567" w:type="dxa"/>
            <w:vMerge/>
            <w:shd w:val="clear" w:color="auto" w:fill="F2F2F2"/>
            <w:vAlign w:val="center"/>
          </w:tcPr>
          <w:p w:rsidR="00270490" w:rsidRPr="007311D7" w:rsidRDefault="0027049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270490" w:rsidRPr="007311D7" w:rsidRDefault="0027049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270490" w:rsidRPr="007311D7" w:rsidRDefault="0027049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270490" w:rsidRPr="007311D7" w:rsidRDefault="00270490" w:rsidP="00455A62">
            <w:pPr>
              <w:spacing w:line="240" w:lineRule="auto"/>
              <w:contextualSpacing/>
              <w:rPr>
                <w:rFonts w:eastAsia="Calibri" w:cs="Times New Roman"/>
                <w:sz w:val="16"/>
                <w:szCs w:val="16"/>
              </w:rPr>
            </w:pPr>
          </w:p>
        </w:tc>
        <w:tc>
          <w:tcPr>
            <w:tcW w:w="992" w:type="dxa"/>
            <w:vMerge/>
            <w:shd w:val="clear" w:color="auto" w:fill="auto"/>
            <w:vAlign w:val="center"/>
          </w:tcPr>
          <w:p w:rsidR="00270490" w:rsidRPr="007311D7" w:rsidRDefault="0027049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270490" w:rsidRPr="007311D7" w:rsidRDefault="00270490" w:rsidP="00455A62">
            <w:pPr>
              <w:spacing w:line="240" w:lineRule="auto"/>
              <w:contextualSpacing/>
              <w:jc w:val="center"/>
              <w:rPr>
                <w:rFonts w:eastAsia="Calibri" w:cs="Times New Roman"/>
                <w:sz w:val="16"/>
                <w:szCs w:val="16"/>
              </w:rPr>
            </w:pPr>
          </w:p>
        </w:tc>
        <w:tc>
          <w:tcPr>
            <w:tcW w:w="2126" w:type="dxa"/>
            <w:shd w:val="clear" w:color="auto" w:fill="auto"/>
            <w:vAlign w:val="center"/>
          </w:tcPr>
          <w:p w:rsidR="00270490" w:rsidRPr="007311D7" w:rsidRDefault="00270490" w:rsidP="003B6A07">
            <w:pPr>
              <w:spacing w:line="240" w:lineRule="auto"/>
              <w:contextualSpacing/>
              <w:rPr>
                <w:rFonts w:eastAsia="Calibri" w:cs="Times New Roman"/>
                <w:sz w:val="16"/>
                <w:szCs w:val="16"/>
              </w:rPr>
            </w:pPr>
            <w:r w:rsidRPr="007311D7">
              <w:rPr>
                <w:rFonts w:eastAsia="Calibri" w:cs="Times New Roman"/>
                <w:sz w:val="16"/>
                <w:szCs w:val="16"/>
              </w:rPr>
              <w:t>Remediacja zanieczyszczonej powierzchni ziemi, rekultywacja gruntów zdegradowanych</w:t>
            </w:r>
            <w:r w:rsidRPr="007311D7">
              <w:t xml:space="preserve"> </w:t>
            </w:r>
            <w:r w:rsidRPr="007311D7">
              <w:rPr>
                <w:rFonts w:eastAsia="Calibri" w:cs="Times New Roman"/>
                <w:sz w:val="16"/>
                <w:szCs w:val="16"/>
              </w:rPr>
              <w:t>i zdewastowanych, oraz rewitalizacja obszarów zdegradowanych</w:t>
            </w:r>
          </w:p>
        </w:tc>
        <w:tc>
          <w:tcPr>
            <w:tcW w:w="3118" w:type="dxa"/>
            <w:shd w:val="clear" w:color="auto" w:fill="auto"/>
            <w:vAlign w:val="center"/>
          </w:tcPr>
          <w:p w:rsidR="00270490" w:rsidRPr="007311D7" w:rsidRDefault="00656968" w:rsidP="00656968">
            <w:pPr>
              <w:spacing w:before="40" w:after="40" w:line="240" w:lineRule="auto"/>
              <w:rPr>
                <w:sz w:val="16"/>
                <w:szCs w:val="16"/>
              </w:rPr>
            </w:pPr>
            <w:r w:rsidRPr="007311D7">
              <w:rPr>
                <w:sz w:val="16"/>
                <w:szCs w:val="16"/>
              </w:rPr>
              <w:t>Rekultywacja i zagospodarowanie terenów zdegradowanych</w:t>
            </w:r>
          </w:p>
        </w:tc>
        <w:tc>
          <w:tcPr>
            <w:tcW w:w="1843" w:type="dxa"/>
            <w:shd w:val="clear" w:color="auto" w:fill="auto"/>
            <w:vAlign w:val="center"/>
          </w:tcPr>
          <w:p w:rsidR="00270490" w:rsidRPr="007311D7" w:rsidRDefault="004F5580" w:rsidP="00BA3FD1">
            <w:pPr>
              <w:spacing w:line="240" w:lineRule="auto"/>
              <w:contextualSpacing/>
              <w:rPr>
                <w:rFonts w:eastAsia="Calibri" w:cs="Times New Roman"/>
                <w:sz w:val="16"/>
                <w:szCs w:val="16"/>
              </w:rPr>
            </w:pPr>
            <w:r w:rsidRPr="007311D7">
              <w:rPr>
                <w:sz w:val="16"/>
                <w:szCs w:val="16"/>
              </w:rPr>
              <w:t>M -</w:t>
            </w:r>
            <w:r w:rsidR="00270490" w:rsidRPr="007311D7">
              <w:rPr>
                <w:rFonts w:eastAsia="Calibri" w:cs="Times New Roman"/>
                <w:sz w:val="16"/>
                <w:szCs w:val="16"/>
              </w:rPr>
              <w:t xml:space="preserve"> właściciele</w:t>
            </w:r>
          </w:p>
          <w:p w:rsidR="00270490" w:rsidRPr="007311D7" w:rsidRDefault="00270490" w:rsidP="00BA3FD1">
            <w:pPr>
              <w:spacing w:line="240" w:lineRule="auto"/>
              <w:contextualSpacing/>
              <w:rPr>
                <w:rFonts w:eastAsia="Calibri" w:cs="Times New Roman"/>
                <w:sz w:val="16"/>
                <w:szCs w:val="16"/>
              </w:rPr>
            </w:pPr>
            <w:r w:rsidRPr="007311D7">
              <w:rPr>
                <w:rFonts w:eastAsia="Calibri" w:cs="Times New Roman"/>
                <w:sz w:val="16"/>
                <w:szCs w:val="16"/>
              </w:rPr>
              <w:t>gruntów</w:t>
            </w:r>
          </w:p>
        </w:tc>
        <w:tc>
          <w:tcPr>
            <w:tcW w:w="1820" w:type="dxa"/>
            <w:shd w:val="clear" w:color="auto" w:fill="auto"/>
            <w:vAlign w:val="center"/>
          </w:tcPr>
          <w:p w:rsidR="00270490" w:rsidRPr="007311D7" w:rsidRDefault="00270490" w:rsidP="00D96FBF">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270490" w:rsidRPr="007311D7" w:rsidTr="00AC780F">
        <w:trPr>
          <w:trHeight w:val="1044"/>
          <w:jc w:val="center"/>
        </w:trPr>
        <w:tc>
          <w:tcPr>
            <w:tcW w:w="567" w:type="dxa"/>
            <w:vMerge/>
            <w:shd w:val="clear" w:color="auto" w:fill="F2F2F2"/>
            <w:vAlign w:val="center"/>
          </w:tcPr>
          <w:p w:rsidR="00270490" w:rsidRPr="007311D7" w:rsidRDefault="0027049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270490" w:rsidRPr="007311D7" w:rsidRDefault="0027049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270490" w:rsidRPr="007311D7" w:rsidRDefault="0027049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270490" w:rsidRPr="007311D7" w:rsidRDefault="00270490" w:rsidP="00455A62">
            <w:pPr>
              <w:spacing w:line="240" w:lineRule="auto"/>
              <w:contextualSpacing/>
              <w:rPr>
                <w:rFonts w:eastAsia="Calibri" w:cs="Times New Roman"/>
                <w:sz w:val="16"/>
                <w:szCs w:val="16"/>
              </w:rPr>
            </w:pPr>
          </w:p>
        </w:tc>
        <w:tc>
          <w:tcPr>
            <w:tcW w:w="992" w:type="dxa"/>
            <w:vMerge/>
            <w:shd w:val="clear" w:color="auto" w:fill="auto"/>
            <w:vAlign w:val="center"/>
          </w:tcPr>
          <w:p w:rsidR="00270490" w:rsidRPr="007311D7" w:rsidRDefault="0027049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270490" w:rsidRPr="007311D7" w:rsidRDefault="00270490" w:rsidP="00455A62">
            <w:pPr>
              <w:spacing w:line="240" w:lineRule="auto"/>
              <w:contextualSpacing/>
              <w:jc w:val="center"/>
              <w:rPr>
                <w:rFonts w:eastAsia="Calibri" w:cs="Times New Roman"/>
                <w:sz w:val="16"/>
                <w:szCs w:val="16"/>
              </w:rPr>
            </w:pPr>
          </w:p>
        </w:tc>
        <w:tc>
          <w:tcPr>
            <w:tcW w:w="2126" w:type="dxa"/>
            <w:vMerge w:val="restart"/>
            <w:shd w:val="clear" w:color="auto" w:fill="auto"/>
            <w:vAlign w:val="center"/>
          </w:tcPr>
          <w:p w:rsidR="00270490" w:rsidRPr="007311D7" w:rsidRDefault="00270490" w:rsidP="004B0E95">
            <w:pPr>
              <w:spacing w:line="240" w:lineRule="auto"/>
              <w:contextualSpacing/>
              <w:rPr>
                <w:rFonts w:eastAsia="Calibri" w:cs="Times New Roman"/>
                <w:sz w:val="16"/>
                <w:szCs w:val="16"/>
              </w:rPr>
            </w:pPr>
            <w:r w:rsidRPr="007311D7">
              <w:rPr>
                <w:rFonts w:eastAsia="Calibri" w:cs="Times New Roman"/>
                <w:sz w:val="16"/>
                <w:szCs w:val="16"/>
              </w:rPr>
              <w:t>Minimalizowanie negatywnych skutków zjawisk geodynamicznych</w:t>
            </w:r>
          </w:p>
        </w:tc>
        <w:tc>
          <w:tcPr>
            <w:tcW w:w="3118" w:type="dxa"/>
            <w:shd w:val="clear" w:color="auto" w:fill="auto"/>
            <w:vAlign w:val="center"/>
          </w:tcPr>
          <w:p w:rsidR="004F5580" w:rsidRPr="007311D7" w:rsidRDefault="004F5580" w:rsidP="004F5580">
            <w:pPr>
              <w:spacing w:before="40" w:after="40" w:line="240" w:lineRule="auto"/>
              <w:rPr>
                <w:sz w:val="16"/>
                <w:szCs w:val="16"/>
              </w:rPr>
            </w:pPr>
            <w:r w:rsidRPr="007311D7">
              <w:rPr>
                <w:sz w:val="16"/>
                <w:szCs w:val="16"/>
              </w:rPr>
              <w:t>Identyfikacja i likwidacja zagrożeń</w:t>
            </w:r>
          </w:p>
          <w:p w:rsidR="00270490" w:rsidRPr="007311D7" w:rsidRDefault="004F5580" w:rsidP="004F5580">
            <w:pPr>
              <w:spacing w:before="40" w:after="40" w:line="240" w:lineRule="auto"/>
              <w:rPr>
                <w:sz w:val="16"/>
                <w:szCs w:val="16"/>
              </w:rPr>
            </w:pPr>
            <w:r w:rsidRPr="007311D7">
              <w:rPr>
                <w:sz w:val="16"/>
                <w:szCs w:val="16"/>
              </w:rPr>
              <w:t>powierzchni ziemi.</w:t>
            </w:r>
          </w:p>
        </w:tc>
        <w:tc>
          <w:tcPr>
            <w:tcW w:w="1843" w:type="dxa"/>
            <w:shd w:val="clear" w:color="auto" w:fill="auto"/>
            <w:vAlign w:val="center"/>
          </w:tcPr>
          <w:p w:rsidR="00270490" w:rsidRPr="007311D7" w:rsidRDefault="00270490" w:rsidP="004F5580">
            <w:pPr>
              <w:spacing w:line="240" w:lineRule="auto"/>
              <w:contextualSpacing/>
              <w:rPr>
                <w:sz w:val="16"/>
                <w:szCs w:val="16"/>
              </w:rPr>
            </w:pPr>
            <w:r w:rsidRPr="007311D7">
              <w:rPr>
                <w:rFonts w:eastAsia="Calibri" w:cs="Times New Roman"/>
                <w:sz w:val="16"/>
                <w:szCs w:val="16"/>
              </w:rPr>
              <w:t xml:space="preserve">M </w:t>
            </w:r>
            <w:r w:rsidR="004F5580" w:rsidRPr="007311D7">
              <w:rPr>
                <w:rFonts w:eastAsia="Calibri" w:cs="Times New Roman"/>
                <w:sz w:val="16"/>
                <w:szCs w:val="16"/>
              </w:rPr>
              <w:t>–</w:t>
            </w:r>
            <w:r w:rsidRPr="007311D7">
              <w:t xml:space="preserve"> </w:t>
            </w:r>
            <w:r w:rsidR="004F5580" w:rsidRPr="007311D7">
              <w:rPr>
                <w:rFonts w:eastAsia="Calibri" w:cs="Times New Roman"/>
                <w:sz w:val="16"/>
                <w:szCs w:val="16"/>
              </w:rPr>
              <w:t xml:space="preserve">WIOŚ w Rzeszowie, przedsiębiorstwa, </w:t>
            </w:r>
            <w:r w:rsidR="001347F6" w:rsidRPr="007311D7">
              <w:rPr>
                <w:rFonts w:eastAsia="Calibri" w:cs="Times New Roman"/>
                <w:sz w:val="16"/>
                <w:szCs w:val="16"/>
              </w:rPr>
              <w:t>RDOŚ w Rzeszowie, N</w:t>
            </w:r>
            <w:r w:rsidR="004F5580" w:rsidRPr="007311D7">
              <w:rPr>
                <w:rFonts w:eastAsia="Calibri" w:cs="Times New Roman"/>
                <w:sz w:val="16"/>
                <w:szCs w:val="16"/>
              </w:rPr>
              <w:t>adleś</w:t>
            </w:r>
            <w:r w:rsidR="001347F6" w:rsidRPr="007311D7">
              <w:rPr>
                <w:rFonts w:eastAsia="Calibri" w:cs="Times New Roman"/>
                <w:sz w:val="16"/>
                <w:szCs w:val="16"/>
              </w:rPr>
              <w:t>nictwo Dukla</w:t>
            </w:r>
          </w:p>
        </w:tc>
        <w:tc>
          <w:tcPr>
            <w:tcW w:w="1820" w:type="dxa"/>
            <w:shd w:val="clear" w:color="auto" w:fill="auto"/>
            <w:vAlign w:val="center"/>
          </w:tcPr>
          <w:p w:rsidR="00270490" w:rsidRPr="007311D7" w:rsidRDefault="00270490" w:rsidP="009628B6">
            <w:pPr>
              <w:spacing w:line="240" w:lineRule="auto"/>
              <w:contextualSpacing/>
              <w:jc w:val="center"/>
              <w:rPr>
                <w:rFonts w:eastAsia="Calibri" w:cs="Times New Roman"/>
                <w:sz w:val="16"/>
                <w:szCs w:val="16"/>
              </w:rPr>
            </w:pPr>
            <w:r w:rsidRPr="007311D7">
              <w:rPr>
                <w:rFonts w:eastAsia="Calibri" w:cs="Times New Roman"/>
                <w:sz w:val="16"/>
                <w:szCs w:val="16"/>
              </w:rPr>
              <w:t>-</w:t>
            </w:r>
          </w:p>
        </w:tc>
      </w:tr>
      <w:tr w:rsidR="00270490" w:rsidRPr="007311D7" w:rsidTr="00D96FBF">
        <w:trPr>
          <w:trHeight w:val="1135"/>
          <w:jc w:val="center"/>
        </w:trPr>
        <w:tc>
          <w:tcPr>
            <w:tcW w:w="567" w:type="dxa"/>
            <w:vMerge/>
            <w:shd w:val="clear" w:color="auto" w:fill="F2F2F2"/>
            <w:vAlign w:val="center"/>
          </w:tcPr>
          <w:p w:rsidR="00270490" w:rsidRPr="007311D7" w:rsidRDefault="0027049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270490" w:rsidRPr="007311D7" w:rsidRDefault="0027049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270490" w:rsidRPr="007311D7" w:rsidRDefault="0027049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270490" w:rsidRPr="007311D7" w:rsidRDefault="00270490" w:rsidP="00455A62">
            <w:pPr>
              <w:spacing w:line="240" w:lineRule="auto"/>
              <w:contextualSpacing/>
              <w:rPr>
                <w:rFonts w:eastAsia="Calibri" w:cs="Times New Roman"/>
                <w:sz w:val="16"/>
                <w:szCs w:val="16"/>
              </w:rPr>
            </w:pPr>
          </w:p>
        </w:tc>
        <w:tc>
          <w:tcPr>
            <w:tcW w:w="992" w:type="dxa"/>
            <w:vMerge/>
            <w:shd w:val="clear" w:color="auto" w:fill="auto"/>
            <w:vAlign w:val="center"/>
          </w:tcPr>
          <w:p w:rsidR="00270490" w:rsidRPr="007311D7" w:rsidRDefault="0027049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270490" w:rsidRPr="007311D7" w:rsidRDefault="0027049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270490" w:rsidRPr="007311D7" w:rsidRDefault="00270490" w:rsidP="004B0E95">
            <w:pPr>
              <w:spacing w:line="240" w:lineRule="auto"/>
              <w:contextualSpacing/>
              <w:rPr>
                <w:rFonts w:eastAsia="Calibri" w:cs="Times New Roman"/>
                <w:sz w:val="16"/>
                <w:szCs w:val="16"/>
              </w:rPr>
            </w:pPr>
          </w:p>
        </w:tc>
        <w:tc>
          <w:tcPr>
            <w:tcW w:w="3118" w:type="dxa"/>
            <w:shd w:val="clear" w:color="auto" w:fill="auto"/>
            <w:vAlign w:val="center"/>
          </w:tcPr>
          <w:p w:rsidR="00270490" w:rsidRPr="007311D7" w:rsidRDefault="00B95F9D" w:rsidP="003C54C8">
            <w:pPr>
              <w:spacing w:before="40" w:after="40" w:line="240" w:lineRule="auto"/>
              <w:rPr>
                <w:sz w:val="16"/>
                <w:szCs w:val="16"/>
              </w:rPr>
            </w:pPr>
            <w:r w:rsidRPr="007311D7">
              <w:rPr>
                <w:sz w:val="16"/>
                <w:szCs w:val="16"/>
              </w:rPr>
              <w:t>Prace zabezpieczające na obszarach osuwisk zagrażających obiektom budowlanym oraz zabezpieczenie terenów osuwiskowych przed dalszym rozwojem ruchów masowych ziemi</w:t>
            </w:r>
          </w:p>
        </w:tc>
        <w:tc>
          <w:tcPr>
            <w:tcW w:w="1843" w:type="dxa"/>
            <w:shd w:val="clear" w:color="auto" w:fill="auto"/>
            <w:vAlign w:val="center"/>
          </w:tcPr>
          <w:p w:rsidR="00270490" w:rsidRPr="007311D7" w:rsidRDefault="001D3422" w:rsidP="001D3422">
            <w:pPr>
              <w:spacing w:line="240" w:lineRule="auto"/>
              <w:contextualSpacing/>
              <w:rPr>
                <w:sz w:val="16"/>
                <w:szCs w:val="16"/>
              </w:rPr>
            </w:pPr>
            <w:r w:rsidRPr="007311D7">
              <w:rPr>
                <w:rFonts w:eastAsia="Calibri" w:cs="Times New Roman"/>
                <w:sz w:val="16"/>
                <w:szCs w:val="16"/>
              </w:rPr>
              <w:t>M – Starostowo Powiatowe w Krośnie</w:t>
            </w:r>
          </w:p>
        </w:tc>
        <w:tc>
          <w:tcPr>
            <w:tcW w:w="1820" w:type="dxa"/>
            <w:shd w:val="clear" w:color="auto" w:fill="auto"/>
            <w:vAlign w:val="center"/>
          </w:tcPr>
          <w:p w:rsidR="00270490" w:rsidRPr="007311D7" w:rsidRDefault="00D96FBF" w:rsidP="008A75CD">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431ECE" w:rsidRPr="007311D7" w:rsidTr="00D96FBF">
        <w:trPr>
          <w:trHeight w:val="967"/>
          <w:jc w:val="center"/>
        </w:trPr>
        <w:tc>
          <w:tcPr>
            <w:tcW w:w="567" w:type="dxa"/>
            <w:vMerge/>
            <w:shd w:val="clear" w:color="auto" w:fill="F2F2F2"/>
            <w:vAlign w:val="center"/>
          </w:tcPr>
          <w:p w:rsidR="00431ECE" w:rsidRPr="007311D7" w:rsidRDefault="00431EC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31ECE" w:rsidRPr="007311D7" w:rsidRDefault="00431EC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31ECE" w:rsidRPr="007311D7" w:rsidRDefault="00431EC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431ECE" w:rsidRPr="007311D7" w:rsidRDefault="00431ECE" w:rsidP="00C77A66">
            <w:pPr>
              <w:spacing w:line="240" w:lineRule="auto"/>
              <w:contextualSpacing/>
              <w:rPr>
                <w:rFonts w:eastAsia="Calibri" w:cs="Times New Roman"/>
                <w:sz w:val="16"/>
                <w:szCs w:val="16"/>
              </w:rPr>
            </w:pPr>
          </w:p>
        </w:tc>
        <w:tc>
          <w:tcPr>
            <w:tcW w:w="992" w:type="dxa"/>
            <w:vMerge/>
            <w:shd w:val="clear" w:color="auto" w:fill="auto"/>
            <w:vAlign w:val="center"/>
          </w:tcPr>
          <w:p w:rsidR="00431ECE" w:rsidRPr="007311D7" w:rsidRDefault="00431ECE" w:rsidP="009E5780">
            <w:pPr>
              <w:spacing w:line="240" w:lineRule="auto"/>
              <w:contextualSpacing/>
              <w:jc w:val="center"/>
              <w:rPr>
                <w:rFonts w:eastAsia="Calibri" w:cs="Times New Roman"/>
                <w:sz w:val="16"/>
                <w:szCs w:val="16"/>
              </w:rPr>
            </w:pPr>
          </w:p>
        </w:tc>
        <w:tc>
          <w:tcPr>
            <w:tcW w:w="993"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431ECE" w:rsidRPr="007311D7" w:rsidRDefault="00431ECE" w:rsidP="004B0E95">
            <w:pPr>
              <w:spacing w:line="240" w:lineRule="auto"/>
              <w:contextualSpacing/>
              <w:rPr>
                <w:rFonts w:eastAsia="Calibri" w:cs="Times New Roman"/>
                <w:sz w:val="16"/>
                <w:szCs w:val="16"/>
              </w:rPr>
            </w:pPr>
          </w:p>
        </w:tc>
        <w:tc>
          <w:tcPr>
            <w:tcW w:w="3118" w:type="dxa"/>
            <w:shd w:val="clear" w:color="auto" w:fill="auto"/>
            <w:vAlign w:val="center"/>
          </w:tcPr>
          <w:p w:rsidR="00431ECE" w:rsidRPr="007311D7" w:rsidRDefault="00431ECE" w:rsidP="003C54C8">
            <w:pPr>
              <w:spacing w:before="40" w:after="40" w:line="240" w:lineRule="auto"/>
              <w:rPr>
                <w:sz w:val="16"/>
                <w:szCs w:val="16"/>
              </w:rPr>
            </w:pPr>
            <w:r w:rsidRPr="007311D7">
              <w:rPr>
                <w:sz w:val="16"/>
                <w:szCs w:val="16"/>
              </w:rPr>
              <w:t>Właściwe zagospodarowanie terenów podatnych na tworzenie się osuwisk (wyłączenie z zabudowy, zalesianie, odpowiednie zabiegi agrotechniczne)</w:t>
            </w:r>
          </w:p>
        </w:tc>
        <w:tc>
          <w:tcPr>
            <w:tcW w:w="1843" w:type="dxa"/>
            <w:shd w:val="clear" w:color="auto" w:fill="auto"/>
            <w:vAlign w:val="center"/>
          </w:tcPr>
          <w:p w:rsidR="00431ECE" w:rsidRPr="007311D7" w:rsidRDefault="00431ECE" w:rsidP="001D3422">
            <w:pPr>
              <w:spacing w:line="240" w:lineRule="auto"/>
              <w:contextualSpacing/>
              <w:rPr>
                <w:rFonts w:eastAsia="Calibri" w:cs="Times New Roman"/>
                <w:sz w:val="16"/>
                <w:szCs w:val="16"/>
              </w:rPr>
            </w:pPr>
            <w:r w:rsidRPr="007311D7">
              <w:rPr>
                <w:rFonts w:eastAsia="Calibri" w:cs="Times New Roman"/>
                <w:sz w:val="16"/>
                <w:szCs w:val="16"/>
              </w:rPr>
              <w:t>W – Gmina Dukla</w:t>
            </w:r>
          </w:p>
          <w:p w:rsidR="00431ECE" w:rsidRPr="007311D7" w:rsidRDefault="00431ECE" w:rsidP="001D3422">
            <w:pPr>
              <w:spacing w:line="240" w:lineRule="auto"/>
              <w:contextualSpacing/>
              <w:rPr>
                <w:rFonts w:eastAsia="Calibri" w:cs="Times New Roman"/>
                <w:sz w:val="16"/>
                <w:szCs w:val="16"/>
              </w:rPr>
            </w:pPr>
            <w:r w:rsidRPr="007311D7">
              <w:rPr>
                <w:rFonts w:eastAsia="Calibri" w:cs="Times New Roman"/>
                <w:sz w:val="16"/>
                <w:szCs w:val="16"/>
              </w:rPr>
              <w:t>M – Starostowo Powiatowe w Krośnie</w:t>
            </w:r>
          </w:p>
        </w:tc>
        <w:tc>
          <w:tcPr>
            <w:tcW w:w="1820" w:type="dxa"/>
            <w:shd w:val="clear" w:color="auto" w:fill="auto"/>
            <w:vAlign w:val="center"/>
          </w:tcPr>
          <w:p w:rsidR="00431ECE" w:rsidRPr="007311D7" w:rsidRDefault="00D96FBF" w:rsidP="00455A62">
            <w:pPr>
              <w:spacing w:line="240" w:lineRule="auto"/>
              <w:contextualSpacing/>
              <w:rPr>
                <w:rFonts w:eastAsia="Calibri" w:cs="Times New Roman"/>
                <w:sz w:val="16"/>
                <w:szCs w:val="16"/>
              </w:rPr>
            </w:pPr>
            <w:r w:rsidRPr="007311D7">
              <w:rPr>
                <w:rFonts w:eastAsia="Calibri" w:cs="Times New Roman"/>
                <w:sz w:val="16"/>
                <w:szCs w:val="16"/>
              </w:rPr>
              <w:t>Brak chęci współpracy ze strony mieszkańców</w:t>
            </w:r>
          </w:p>
        </w:tc>
      </w:tr>
      <w:tr w:rsidR="00402160" w:rsidRPr="007311D7" w:rsidTr="007550B9">
        <w:trPr>
          <w:trHeight w:val="1095"/>
          <w:jc w:val="center"/>
        </w:trPr>
        <w:tc>
          <w:tcPr>
            <w:tcW w:w="567" w:type="dxa"/>
            <w:vMerge w:val="restart"/>
            <w:shd w:val="clear" w:color="auto" w:fill="F2F2F2"/>
            <w:vAlign w:val="center"/>
          </w:tcPr>
          <w:p w:rsidR="00402160" w:rsidRPr="007311D7" w:rsidRDefault="00402160"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402160" w:rsidRPr="007311D7" w:rsidRDefault="00402160" w:rsidP="00455A62">
            <w:pPr>
              <w:spacing w:line="240" w:lineRule="auto"/>
              <w:ind w:right="113"/>
              <w:contextualSpacing/>
              <w:jc w:val="center"/>
              <w:rPr>
                <w:rFonts w:cs="Arial"/>
                <w:sz w:val="16"/>
                <w:szCs w:val="16"/>
              </w:rPr>
            </w:pPr>
            <w:r w:rsidRPr="007311D7">
              <w:rPr>
                <w:rFonts w:cs="Arial"/>
                <w:sz w:val="16"/>
                <w:szCs w:val="16"/>
              </w:rPr>
              <w:t>Gospodarka odpadami i zapobieganie powstawaniu odpadów</w:t>
            </w:r>
          </w:p>
        </w:tc>
        <w:tc>
          <w:tcPr>
            <w:tcW w:w="1418" w:type="dxa"/>
            <w:vMerge w:val="restart"/>
            <w:shd w:val="clear" w:color="auto" w:fill="F2F2F2"/>
            <w:textDirection w:val="btLr"/>
            <w:vAlign w:val="center"/>
          </w:tcPr>
          <w:p w:rsidR="00402160" w:rsidRPr="007311D7" w:rsidRDefault="00402160" w:rsidP="00BD5F36">
            <w:pPr>
              <w:spacing w:line="240" w:lineRule="auto"/>
              <w:ind w:right="113"/>
              <w:jc w:val="center"/>
              <w:rPr>
                <w:rFonts w:eastAsia="Calibri" w:cs="Times New Roman"/>
                <w:sz w:val="16"/>
                <w:szCs w:val="16"/>
              </w:rPr>
            </w:pPr>
            <w:r w:rsidRPr="007311D7">
              <w:rPr>
                <w:rFonts w:eastAsia="Calibri" w:cs="Times New Roman"/>
                <w:sz w:val="16"/>
                <w:szCs w:val="16"/>
              </w:rPr>
              <w:t>Zmniejszenie masy odpadów składowanych na składowiskach oraz zwiększenie udziału przygotowania do ponownego użycia i recyklingu surowców wtórnych i odzysku energii z odpadów.</w:t>
            </w:r>
          </w:p>
        </w:tc>
        <w:tc>
          <w:tcPr>
            <w:tcW w:w="1992" w:type="dxa"/>
            <w:vMerge w:val="restart"/>
            <w:shd w:val="clear" w:color="auto" w:fill="auto"/>
            <w:vAlign w:val="center"/>
          </w:tcPr>
          <w:p w:rsidR="00402160" w:rsidRPr="007311D7" w:rsidRDefault="00402160" w:rsidP="00D3541D">
            <w:pPr>
              <w:spacing w:line="240" w:lineRule="auto"/>
              <w:contextualSpacing/>
              <w:rPr>
                <w:rFonts w:eastAsia="Calibri" w:cs="Times New Roman"/>
                <w:sz w:val="16"/>
                <w:szCs w:val="16"/>
              </w:rPr>
            </w:pPr>
            <w:r w:rsidRPr="007311D7">
              <w:rPr>
                <w:rFonts w:eastAsia="Calibri" w:cs="Times New Roman"/>
                <w:sz w:val="16"/>
                <w:szCs w:val="16"/>
              </w:rPr>
              <w:t xml:space="preserve">Poziom recyklingu, przygotowania do ponownego użycia takich frakcji odpadów komunalnych jak: papieru, metali, tworzyw sztucznych, i szkła wyniósł </w:t>
            </w:r>
          </w:p>
          <w:p w:rsidR="00402160" w:rsidRPr="007311D7" w:rsidRDefault="00402160" w:rsidP="00D3541D">
            <w:pPr>
              <w:spacing w:line="240" w:lineRule="auto"/>
              <w:contextualSpacing/>
              <w:rPr>
                <w:rFonts w:eastAsia="Calibri" w:cs="Times New Roman"/>
                <w:sz w:val="16"/>
                <w:szCs w:val="16"/>
              </w:rPr>
            </w:pPr>
          </w:p>
          <w:p w:rsidR="00402160" w:rsidRPr="007311D7" w:rsidRDefault="00402160" w:rsidP="00490F20">
            <w:pPr>
              <w:spacing w:line="240" w:lineRule="auto"/>
              <w:contextualSpacing/>
              <w:rPr>
                <w:rFonts w:eastAsia="Calibri" w:cs="Times New Roman"/>
                <w:sz w:val="16"/>
                <w:szCs w:val="16"/>
                <w:u w:val="words"/>
              </w:rPr>
            </w:pPr>
            <w:r w:rsidRPr="007311D7">
              <w:rPr>
                <w:rFonts w:eastAsia="Calibri" w:cs="Times New Roman"/>
                <w:sz w:val="16"/>
                <w:szCs w:val="16"/>
                <w:u w:val="single"/>
              </w:rPr>
              <w:t xml:space="preserve">Źródło: </w:t>
            </w:r>
            <w:r w:rsidR="00490F20" w:rsidRPr="007311D7">
              <w:rPr>
                <w:rFonts w:eastAsia="Calibri" w:cs="Times New Roman"/>
                <w:sz w:val="16"/>
                <w:szCs w:val="16"/>
              </w:rPr>
              <w:t>UM w Dukli</w:t>
            </w:r>
          </w:p>
        </w:tc>
        <w:tc>
          <w:tcPr>
            <w:tcW w:w="992" w:type="dxa"/>
            <w:vMerge w:val="restart"/>
            <w:shd w:val="clear" w:color="auto" w:fill="auto"/>
            <w:vAlign w:val="center"/>
          </w:tcPr>
          <w:p w:rsidR="00402160" w:rsidRPr="007311D7" w:rsidRDefault="00490F20" w:rsidP="00D3541D">
            <w:pPr>
              <w:spacing w:line="240" w:lineRule="auto"/>
              <w:contextualSpacing/>
              <w:jc w:val="center"/>
              <w:rPr>
                <w:rFonts w:eastAsia="Calibri" w:cs="Times New Roman"/>
                <w:sz w:val="16"/>
                <w:szCs w:val="16"/>
              </w:rPr>
            </w:pPr>
            <w:r w:rsidRPr="007311D7">
              <w:rPr>
                <w:rFonts w:eastAsia="Calibri" w:cs="Times New Roman"/>
                <w:sz w:val="16"/>
                <w:szCs w:val="16"/>
              </w:rPr>
              <w:t>41,66</w:t>
            </w:r>
            <w:r w:rsidR="00402160" w:rsidRPr="007311D7">
              <w:rPr>
                <w:rFonts w:eastAsia="Calibri" w:cs="Times New Roman"/>
                <w:sz w:val="16"/>
                <w:szCs w:val="16"/>
              </w:rPr>
              <w:t>%</w:t>
            </w:r>
          </w:p>
        </w:tc>
        <w:tc>
          <w:tcPr>
            <w:tcW w:w="993" w:type="dxa"/>
            <w:vMerge w:val="restart"/>
            <w:shd w:val="clear" w:color="auto" w:fill="auto"/>
            <w:vAlign w:val="center"/>
          </w:tcPr>
          <w:p w:rsidR="00402160" w:rsidRPr="007311D7" w:rsidRDefault="00402160" w:rsidP="00D3541D">
            <w:pPr>
              <w:spacing w:line="240" w:lineRule="auto"/>
              <w:contextualSpacing/>
              <w:jc w:val="center"/>
              <w:rPr>
                <w:rFonts w:eastAsia="Calibri" w:cs="Times New Roman"/>
                <w:sz w:val="16"/>
                <w:szCs w:val="16"/>
              </w:rPr>
            </w:pPr>
            <w:r w:rsidRPr="007311D7">
              <w:rPr>
                <w:rFonts w:eastAsia="Calibri" w:cs="Times New Roman"/>
                <w:sz w:val="16"/>
                <w:szCs w:val="16"/>
              </w:rPr>
              <w:t>50%</w:t>
            </w:r>
          </w:p>
        </w:tc>
        <w:tc>
          <w:tcPr>
            <w:tcW w:w="2126" w:type="dxa"/>
            <w:vMerge w:val="restart"/>
            <w:shd w:val="clear" w:color="auto" w:fill="auto"/>
            <w:vAlign w:val="center"/>
          </w:tcPr>
          <w:p w:rsidR="00402160" w:rsidRPr="007311D7" w:rsidRDefault="00402160" w:rsidP="00667415">
            <w:pPr>
              <w:rPr>
                <w:rFonts w:eastAsia="Calibri" w:cs="Times New Roman"/>
                <w:sz w:val="16"/>
                <w:szCs w:val="16"/>
              </w:rPr>
            </w:pPr>
            <w:r w:rsidRPr="007311D7">
              <w:rPr>
                <w:rFonts w:eastAsia="Calibri" w:cs="Times New Roman"/>
                <w:sz w:val="16"/>
                <w:szCs w:val="16"/>
              </w:rPr>
              <w:t>Zapobieganie powstawaniu odpadów</w:t>
            </w:r>
          </w:p>
        </w:tc>
        <w:tc>
          <w:tcPr>
            <w:tcW w:w="3118" w:type="dxa"/>
            <w:shd w:val="clear" w:color="auto" w:fill="auto"/>
            <w:vAlign w:val="center"/>
          </w:tcPr>
          <w:p w:rsidR="00402160" w:rsidRPr="007311D7" w:rsidRDefault="00402160" w:rsidP="00370830">
            <w:pPr>
              <w:spacing w:before="40" w:after="40" w:line="240" w:lineRule="auto"/>
              <w:rPr>
                <w:rFonts w:cs="Arial"/>
                <w:bCs/>
                <w:sz w:val="16"/>
                <w:szCs w:val="16"/>
              </w:rPr>
            </w:pPr>
            <w:r w:rsidRPr="007311D7">
              <w:rPr>
                <w:rFonts w:cs="Arial"/>
                <w:bCs/>
                <w:sz w:val="16"/>
                <w:szCs w:val="16"/>
              </w:rPr>
              <w:t>Stosowanie tzw. zielonych zamówień publicznych</w:t>
            </w:r>
          </w:p>
        </w:tc>
        <w:tc>
          <w:tcPr>
            <w:tcW w:w="1843" w:type="dxa"/>
            <w:shd w:val="clear" w:color="auto" w:fill="auto"/>
            <w:vAlign w:val="center"/>
          </w:tcPr>
          <w:p w:rsidR="00402160" w:rsidRPr="007311D7" w:rsidRDefault="00402160" w:rsidP="00C806AE">
            <w:pPr>
              <w:spacing w:line="240" w:lineRule="auto"/>
              <w:contextualSpacing/>
              <w:rPr>
                <w:rFonts w:eastAsia="Calibri" w:cs="Times New Roman"/>
                <w:sz w:val="16"/>
                <w:szCs w:val="16"/>
              </w:rPr>
            </w:pPr>
            <w:r w:rsidRPr="007311D7">
              <w:rPr>
                <w:sz w:val="16"/>
                <w:szCs w:val="16"/>
              </w:rPr>
              <w:t>W – Gmina Dukla</w:t>
            </w:r>
          </w:p>
        </w:tc>
        <w:tc>
          <w:tcPr>
            <w:tcW w:w="1820" w:type="dxa"/>
            <w:shd w:val="clear" w:color="auto" w:fill="auto"/>
            <w:vAlign w:val="center"/>
          </w:tcPr>
          <w:p w:rsidR="00402160" w:rsidRPr="007311D7" w:rsidRDefault="00D168EC" w:rsidP="007D334E">
            <w:pPr>
              <w:spacing w:line="240" w:lineRule="auto"/>
              <w:jc w:val="center"/>
              <w:rPr>
                <w:rFonts w:eastAsia="Calibri" w:cs="Arial"/>
                <w:sz w:val="16"/>
                <w:szCs w:val="16"/>
              </w:rPr>
            </w:pPr>
            <w:r w:rsidRPr="007311D7">
              <w:rPr>
                <w:rFonts w:eastAsia="Calibri" w:cs="Arial"/>
                <w:sz w:val="16"/>
                <w:szCs w:val="16"/>
              </w:rPr>
              <w:t>-</w:t>
            </w:r>
          </w:p>
        </w:tc>
      </w:tr>
      <w:tr w:rsidR="00402160" w:rsidRPr="007311D7" w:rsidTr="007550B9">
        <w:trPr>
          <w:trHeight w:val="1095"/>
          <w:jc w:val="center"/>
        </w:trPr>
        <w:tc>
          <w:tcPr>
            <w:tcW w:w="567" w:type="dxa"/>
            <w:vMerge/>
            <w:shd w:val="clear" w:color="auto" w:fill="F2F2F2"/>
            <w:vAlign w:val="center"/>
          </w:tcPr>
          <w:p w:rsidR="00402160" w:rsidRPr="007311D7" w:rsidRDefault="0040216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02160" w:rsidRPr="007311D7" w:rsidRDefault="0040216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02160" w:rsidRPr="007311D7" w:rsidRDefault="00402160" w:rsidP="00BD5F36">
            <w:pPr>
              <w:spacing w:line="240" w:lineRule="auto"/>
              <w:ind w:right="113"/>
              <w:jc w:val="center"/>
              <w:rPr>
                <w:rFonts w:eastAsia="Calibri" w:cs="Times New Roman"/>
                <w:sz w:val="16"/>
                <w:szCs w:val="16"/>
              </w:rPr>
            </w:pPr>
          </w:p>
        </w:tc>
        <w:tc>
          <w:tcPr>
            <w:tcW w:w="1992" w:type="dxa"/>
            <w:vMerge/>
            <w:shd w:val="clear" w:color="auto" w:fill="auto"/>
            <w:vAlign w:val="center"/>
          </w:tcPr>
          <w:p w:rsidR="00402160" w:rsidRPr="007311D7" w:rsidRDefault="00402160" w:rsidP="00D3541D">
            <w:pPr>
              <w:spacing w:line="240" w:lineRule="auto"/>
              <w:contextualSpacing/>
              <w:rPr>
                <w:rFonts w:eastAsia="Calibri" w:cs="Times New Roman"/>
                <w:sz w:val="16"/>
                <w:szCs w:val="16"/>
              </w:rPr>
            </w:pPr>
          </w:p>
        </w:tc>
        <w:tc>
          <w:tcPr>
            <w:tcW w:w="992" w:type="dxa"/>
            <w:vMerge/>
            <w:shd w:val="clear" w:color="auto" w:fill="auto"/>
            <w:vAlign w:val="center"/>
          </w:tcPr>
          <w:p w:rsidR="00402160" w:rsidRPr="007311D7" w:rsidRDefault="00402160" w:rsidP="00D3541D">
            <w:pPr>
              <w:spacing w:line="240" w:lineRule="auto"/>
              <w:contextualSpacing/>
              <w:jc w:val="center"/>
              <w:rPr>
                <w:rFonts w:eastAsia="Calibri" w:cs="Times New Roman"/>
                <w:sz w:val="16"/>
                <w:szCs w:val="16"/>
              </w:rPr>
            </w:pPr>
          </w:p>
        </w:tc>
        <w:tc>
          <w:tcPr>
            <w:tcW w:w="993" w:type="dxa"/>
            <w:vMerge/>
            <w:shd w:val="clear" w:color="auto" w:fill="auto"/>
            <w:vAlign w:val="center"/>
          </w:tcPr>
          <w:p w:rsidR="00402160" w:rsidRPr="007311D7" w:rsidRDefault="00402160" w:rsidP="00D3541D">
            <w:pPr>
              <w:spacing w:line="240" w:lineRule="auto"/>
              <w:contextualSpacing/>
              <w:jc w:val="center"/>
              <w:rPr>
                <w:rFonts w:eastAsia="Calibri" w:cs="Times New Roman"/>
                <w:sz w:val="16"/>
                <w:szCs w:val="16"/>
              </w:rPr>
            </w:pPr>
          </w:p>
        </w:tc>
        <w:tc>
          <w:tcPr>
            <w:tcW w:w="2126" w:type="dxa"/>
            <w:vMerge/>
            <w:shd w:val="clear" w:color="auto" w:fill="auto"/>
            <w:vAlign w:val="center"/>
          </w:tcPr>
          <w:p w:rsidR="00402160" w:rsidRPr="007311D7" w:rsidRDefault="00402160" w:rsidP="00667415">
            <w:pPr>
              <w:rPr>
                <w:rFonts w:eastAsia="Calibri" w:cs="Times New Roman"/>
                <w:sz w:val="16"/>
                <w:szCs w:val="16"/>
              </w:rPr>
            </w:pPr>
          </w:p>
        </w:tc>
        <w:tc>
          <w:tcPr>
            <w:tcW w:w="3118" w:type="dxa"/>
            <w:shd w:val="clear" w:color="auto" w:fill="auto"/>
            <w:vAlign w:val="center"/>
          </w:tcPr>
          <w:p w:rsidR="00402160" w:rsidRPr="007311D7" w:rsidRDefault="00402160" w:rsidP="00370830">
            <w:pPr>
              <w:spacing w:before="40" w:after="40" w:line="240" w:lineRule="auto"/>
              <w:rPr>
                <w:rFonts w:cs="Arial"/>
                <w:bCs/>
                <w:sz w:val="16"/>
                <w:szCs w:val="16"/>
              </w:rPr>
            </w:pPr>
            <w:r w:rsidRPr="007311D7">
              <w:rPr>
                <w:rFonts w:cs="Arial"/>
                <w:bCs/>
                <w:sz w:val="16"/>
                <w:szCs w:val="16"/>
              </w:rPr>
              <w:t>Tworzenie analiz stanu gospodarki odpadami</w:t>
            </w:r>
          </w:p>
        </w:tc>
        <w:tc>
          <w:tcPr>
            <w:tcW w:w="1843" w:type="dxa"/>
            <w:shd w:val="clear" w:color="auto" w:fill="auto"/>
            <w:vAlign w:val="center"/>
          </w:tcPr>
          <w:p w:rsidR="00402160" w:rsidRPr="007311D7" w:rsidRDefault="00402160" w:rsidP="00020366">
            <w:pPr>
              <w:spacing w:line="240" w:lineRule="auto"/>
              <w:contextualSpacing/>
              <w:rPr>
                <w:rFonts w:eastAsia="Calibri" w:cs="Times New Roman"/>
                <w:sz w:val="16"/>
                <w:szCs w:val="16"/>
              </w:rPr>
            </w:pPr>
            <w:r w:rsidRPr="007311D7">
              <w:rPr>
                <w:sz w:val="16"/>
                <w:szCs w:val="16"/>
              </w:rPr>
              <w:t>W – Gmina Dukla</w:t>
            </w:r>
          </w:p>
        </w:tc>
        <w:tc>
          <w:tcPr>
            <w:tcW w:w="1820" w:type="dxa"/>
            <w:shd w:val="clear" w:color="auto" w:fill="auto"/>
            <w:vAlign w:val="center"/>
          </w:tcPr>
          <w:p w:rsidR="00402160" w:rsidRPr="007311D7" w:rsidRDefault="00402160" w:rsidP="00020366">
            <w:pPr>
              <w:spacing w:line="240" w:lineRule="auto"/>
              <w:jc w:val="center"/>
              <w:rPr>
                <w:rFonts w:eastAsia="Calibri" w:cs="Arial"/>
                <w:sz w:val="16"/>
                <w:szCs w:val="16"/>
              </w:rPr>
            </w:pPr>
            <w:r w:rsidRPr="007311D7">
              <w:rPr>
                <w:rFonts w:eastAsia="Calibri" w:cs="Times New Roman"/>
                <w:sz w:val="16"/>
                <w:szCs w:val="16"/>
              </w:rPr>
              <w:t>-</w:t>
            </w:r>
          </w:p>
        </w:tc>
      </w:tr>
      <w:tr w:rsidR="00402160" w:rsidRPr="007311D7" w:rsidTr="00970831">
        <w:trPr>
          <w:trHeight w:val="699"/>
          <w:jc w:val="center"/>
        </w:trPr>
        <w:tc>
          <w:tcPr>
            <w:tcW w:w="567" w:type="dxa"/>
            <w:vMerge/>
            <w:shd w:val="clear" w:color="auto" w:fill="F2F2F2"/>
            <w:vAlign w:val="center"/>
          </w:tcPr>
          <w:p w:rsidR="00402160" w:rsidRPr="007311D7" w:rsidRDefault="0040216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02160" w:rsidRPr="007311D7" w:rsidRDefault="0040216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02160" w:rsidRPr="007311D7" w:rsidRDefault="00402160" w:rsidP="00C822B9">
            <w:pPr>
              <w:spacing w:line="240" w:lineRule="auto"/>
              <w:ind w:right="113"/>
              <w:jc w:val="center"/>
              <w:rPr>
                <w:rFonts w:eastAsia="Calibri" w:cs="Times New Roman"/>
                <w:sz w:val="16"/>
                <w:szCs w:val="16"/>
              </w:rPr>
            </w:pPr>
          </w:p>
        </w:tc>
        <w:tc>
          <w:tcPr>
            <w:tcW w:w="1992" w:type="dxa"/>
            <w:vMerge/>
            <w:shd w:val="clear" w:color="auto" w:fill="auto"/>
            <w:vAlign w:val="center"/>
          </w:tcPr>
          <w:p w:rsidR="00402160" w:rsidRPr="007311D7" w:rsidRDefault="00402160" w:rsidP="00D3541D">
            <w:pPr>
              <w:spacing w:line="240" w:lineRule="auto"/>
              <w:contextualSpacing/>
              <w:rPr>
                <w:rFonts w:eastAsia="Calibri" w:cs="Times New Roman"/>
                <w:sz w:val="16"/>
                <w:szCs w:val="16"/>
              </w:rPr>
            </w:pPr>
          </w:p>
        </w:tc>
        <w:tc>
          <w:tcPr>
            <w:tcW w:w="992" w:type="dxa"/>
            <w:vMerge/>
            <w:shd w:val="clear" w:color="auto" w:fill="auto"/>
            <w:vAlign w:val="center"/>
          </w:tcPr>
          <w:p w:rsidR="00402160" w:rsidRPr="007311D7" w:rsidRDefault="00402160" w:rsidP="00D3541D">
            <w:pPr>
              <w:spacing w:line="240" w:lineRule="auto"/>
              <w:contextualSpacing/>
              <w:jc w:val="center"/>
              <w:rPr>
                <w:rFonts w:eastAsia="Calibri" w:cs="Times New Roman"/>
                <w:sz w:val="16"/>
                <w:szCs w:val="16"/>
              </w:rPr>
            </w:pPr>
          </w:p>
        </w:tc>
        <w:tc>
          <w:tcPr>
            <w:tcW w:w="993" w:type="dxa"/>
            <w:vMerge/>
            <w:shd w:val="clear" w:color="auto" w:fill="auto"/>
            <w:vAlign w:val="center"/>
          </w:tcPr>
          <w:p w:rsidR="00402160" w:rsidRPr="007311D7" w:rsidRDefault="00402160" w:rsidP="00D3541D">
            <w:pPr>
              <w:spacing w:line="240" w:lineRule="auto"/>
              <w:contextualSpacing/>
              <w:jc w:val="center"/>
              <w:rPr>
                <w:rFonts w:eastAsia="Calibri" w:cs="Times New Roman"/>
                <w:sz w:val="16"/>
                <w:szCs w:val="16"/>
              </w:rPr>
            </w:pPr>
          </w:p>
        </w:tc>
        <w:tc>
          <w:tcPr>
            <w:tcW w:w="2126" w:type="dxa"/>
            <w:vMerge/>
            <w:shd w:val="clear" w:color="auto" w:fill="auto"/>
            <w:vAlign w:val="center"/>
          </w:tcPr>
          <w:p w:rsidR="00402160" w:rsidRPr="007311D7" w:rsidRDefault="00402160" w:rsidP="00455A62">
            <w:pPr>
              <w:spacing w:before="240" w:line="240" w:lineRule="auto"/>
              <w:contextualSpacing/>
              <w:rPr>
                <w:rFonts w:eastAsia="Calibri" w:cs="Times New Roman"/>
                <w:sz w:val="16"/>
                <w:szCs w:val="16"/>
              </w:rPr>
            </w:pPr>
          </w:p>
        </w:tc>
        <w:tc>
          <w:tcPr>
            <w:tcW w:w="3118" w:type="dxa"/>
            <w:shd w:val="clear" w:color="auto" w:fill="auto"/>
            <w:vAlign w:val="center"/>
          </w:tcPr>
          <w:p w:rsidR="00402160" w:rsidRPr="007311D7" w:rsidRDefault="00402160" w:rsidP="00AE2458">
            <w:pPr>
              <w:spacing w:before="40" w:after="40" w:line="240" w:lineRule="auto"/>
              <w:rPr>
                <w:rFonts w:cs="Arial"/>
                <w:bCs/>
                <w:sz w:val="16"/>
                <w:szCs w:val="16"/>
              </w:rPr>
            </w:pPr>
            <w:r w:rsidRPr="007311D7">
              <w:rPr>
                <w:rFonts w:cs="Arial"/>
                <w:bCs/>
                <w:sz w:val="16"/>
                <w:szCs w:val="16"/>
              </w:rPr>
              <w:t>Zapewnienie kompleksowej</w:t>
            </w:r>
          </w:p>
          <w:p w:rsidR="00402160" w:rsidRPr="007311D7" w:rsidRDefault="00402160" w:rsidP="00AE2458">
            <w:pPr>
              <w:spacing w:before="40" w:after="40" w:line="240" w:lineRule="auto"/>
              <w:rPr>
                <w:rFonts w:cs="Arial"/>
                <w:bCs/>
                <w:sz w:val="16"/>
                <w:szCs w:val="16"/>
              </w:rPr>
            </w:pPr>
            <w:r w:rsidRPr="007311D7">
              <w:rPr>
                <w:rFonts w:cs="Arial"/>
                <w:bCs/>
                <w:sz w:val="16"/>
                <w:szCs w:val="16"/>
              </w:rPr>
              <w:t>gospodarki odpadami</w:t>
            </w:r>
          </w:p>
        </w:tc>
        <w:tc>
          <w:tcPr>
            <w:tcW w:w="1843" w:type="dxa"/>
            <w:shd w:val="clear" w:color="auto" w:fill="auto"/>
            <w:vAlign w:val="center"/>
          </w:tcPr>
          <w:p w:rsidR="00402160" w:rsidRPr="007311D7" w:rsidRDefault="00402160" w:rsidP="00402160">
            <w:pPr>
              <w:spacing w:line="240" w:lineRule="auto"/>
              <w:contextualSpacing/>
              <w:rPr>
                <w:rFonts w:eastAsia="Calibri" w:cs="Times New Roman"/>
                <w:sz w:val="16"/>
                <w:szCs w:val="16"/>
              </w:rPr>
            </w:pPr>
            <w:r w:rsidRPr="007311D7">
              <w:rPr>
                <w:sz w:val="16"/>
                <w:szCs w:val="16"/>
              </w:rPr>
              <w:t>W – Gmina dukla</w:t>
            </w:r>
          </w:p>
        </w:tc>
        <w:tc>
          <w:tcPr>
            <w:tcW w:w="1820" w:type="dxa"/>
            <w:shd w:val="clear" w:color="auto" w:fill="auto"/>
            <w:vAlign w:val="center"/>
          </w:tcPr>
          <w:p w:rsidR="00402160" w:rsidRPr="007311D7" w:rsidRDefault="00402160" w:rsidP="00481C8A">
            <w:pPr>
              <w:spacing w:line="240" w:lineRule="auto"/>
              <w:jc w:val="center"/>
              <w:rPr>
                <w:rFonts w:eastAsia="Calibri" w:cs="Times New Roman"/>
                <w:sz w:val="16"/>
                <w:szCs w:val="16"/>
              </w:rPr>
            </w:pPr>
            <w:r w:rsidRPr="007311D7">
              <w:rPr>
                <w:rFonts w:eastAsia="Calibri" w:cs="Times New Roman"/>
                <w:sz w:val="16"/>
                <w:szCs w:val="16"/>
              </w:rPr>
              <w:t>-</w:t>
            </w:r>
          </w:p>
        </w:tc>
      </w:tr>
      <w:tr w:rsidR="00431ECE" w:rsidRPr="007311D7" w:rsidTr="00431ECE">
        <w:trPr>
          <w:trHeight w:val="579"/>
          <w:jc w:val="center"/>
        </w:trPr>
        <w:tc>
          <w:tcPr>
            <w:tcW w:w="567" w:type="dxa"/>
            <w:vMerge/>
            <w:shd w:val="clear" w:color="auto" w:fill="F2F2F2"/>
            <w:vAlign w:val="center"/>
          </w:tcPr>
          <w:p w:rsidR="00431ECE" w:rsidRPr="007311D7" w:rsidRDefault="00431EC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31ECE" w:rsidRPr="007311D7" w:rsidRDefault="00431EC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31ECE" w:rsidRPr="007311D7" w:rsidRDefault="00431ECE" w:rsidP="00C822B9">
            <w:pPr>
              <w:spacing w:line="240" w:lineRule="auto"/>
              <w:ind w:right="113"/>
              <w:jc w:val="center"/>
              <w:rPr>
                <w:rFonts w:eastAsia="Calibri" w:cs="Times New Roman"/>
                <w:sz w:val="16"/>
                <w:szCs w:val="16"/>
              </w:rPr>
            </w:pPr>
          </w:p>
        </w:tc>
        <w:tc>
          <w:tcPr>
            <w:tcW w:w="1992" w:type="dxa"/>
            <w:vMerge/>
            <w:shd w:val="clear" w:color="auto" w:fill="auto"/>
            <w:vAlign w:val="center"/>
          </w:tcPr>
          <w:p w:rsidR="00431ECE" w:rsidRPr="007311D7" w:rsidRDefault="00431ECE" w:rsidP="00D3541D">
            <w:pPr>
              <w:spacing w:line="240" w:lineRule="auto"/>
              <w:contextualSpacing/>
              <w:rPr>
                <w:rFonts w:eastAsia="Calibri" w:cs="Times New Roman"/>
                <w:sz w:val="16"/>
                <w:szCs w:val="16"/>
              </w:rPr>
            </w:pPr>
          </w:p>
        </w:tc>
        <w:tc>
          <w:tcPr>
            <w:tcW w:w="992" w:type="dxa"/>
            <w:vMerge/>
            <w:shd w:val="clear" w:color="auto" w:fill="auto"/>
            <w:vAlign w:val="center"/>
          </w:tcPr>
          <w:p w:rsidR="00431ECE" w:rsidRPr="007311D7" w:rsidRDefault="00431ECE" w:rsidP="00D3541D">
            <w:pPr>
              <w:spacing w:line="240" w:lineRule="auto"/>
              <w:contextualSpacing/>
              <w:jc w:val="center"/>
              <w:rPr>
                <w:rFonts w:eastAsia="Calibri" w:cs="Times New Roman"/>
                <w:sz w:val="16"/>
                <w:szCs w:val="16"/>
              </w:rPr>
            </w:pPr>
          </w:p>
        </w:tc>
        <w:tc>
          <w:tcPr>
            <w:tcW w:w="993" w:type="dxa"/>
            <w:vMerge/>
            <w:shd w:val="clear" w:color="auto" w:fill="auto"/>
            <w:vAlign w:val="center"/>
          </w:tcPr>
          <w:p w:rsidR="00431ECE" w:rsidRPr="007311D7" w:rsidRDefault="00431ECE" w:rsidP="00D3541D">
            <w:pPr>
              <w:spacing w:line="240" w:lineRule="auto"/>
              <w:contextualSpacing/>
              <w:jc w:val="center"/>
              <w:rPr>
                <w:rFonts w:eastAsia="Calibri" w:cs="Times New Roman"/>
                <w:sz w:val="16"/>
                <w:szCs w:val="16"/>
              </w:rPr>
            </w:pPr>
          </w:p>
        </w:tc>
        <w:tc>
          <w:tcPr>
            <w:tcW w:w="2126" w:type="dxa"/>
            <w:vMerge/>
            <w:shd w:val="clear" w:color="auto" w:fill="auto"/>
            <w:vAlign w:val="center"/>
          </w:tcPr>
          <w:p w:rsidR="00431ECE" w:rsidRPr="007311D7" w:rsidRDefault="00431ECE" w:rsidP="00455A62">
            <w:pPr>
              <w:spacing w:before="240" w:line="240" w:lineRule="auto"/>
              <w:contextualSpacing/>
              <w:rPr>
                <w:rFonts w:eastAsia="Calibri" w:cs="Times New Roman"/>
                <w:sz w:val="16"/>
                <w:szCs w:val="16"/>
              </w:rPr>
            </w:pPr>
          </w:p>
        </w:tc>
        <w:tc>
          <w:tcPr>
            <w:tcW w:w="3118" w:type="dxa"/>
            <w:shd w:val="clear" w:color="auto" w:fill="auto"/>
            <w:vAlign w:val="center"/>
          </w:tcPr>
          <w:p w:rsidR="00431ECE" w:rsidRPr="007311D7" w:rsidRDefault="00431ECE" w:rsidP="00237899">
            <w:pPr>
              <w:spacing w:before="40" w:after="40" w:line="240" w:lineRule="auto"/>
              <w:rPr>
                <w:rFonts w:cs="Arial"/>
                <w:bCs/>
                <w:sz w:val="16"/>
                <w:szCs w:val="16"/>
              </w:rPr>
            </w:pPr>
            <w:r w:rsidRPr="007311D7">
              <w:rPr>
                <w:rFonts w:cs="Arial"/>
                <w:bCs/>
                <w:sz w:val="16"/>
                <w:szCs w:val="16"/>
              </w:rPr>
              <w:t>Likwidacja miejsc nielegalnego składowania odpadów.</w:t>
            </w:r>
          </w:p>
        </w:tc>
        <w:tc>
          <w:tcPr>
            <w:tcW w:w="1843" w:type="dxa"/>
            <w:shd w:val="clear" w:color="auto" w:fill="auto"/>
            <w:vAlign w:val="center"/>
          </w:tcPr>
          <w:p w:rsidR="00431ECE" w:rsidRPr="007311D7" w:rsidRDefault="00431ECE" w:rsidP="00455A62">
            <w:pPr>
              <w:spacing w:line="240" w:lineRule="auto"/>
              <w:contextualSpacing/>
              <w:rPr>
                <w:sz w:val="16"/>
                <w:szCs w:val="16"/>
              </w:rPr>
            </w:pPr>
            <w:r w:rsidRPr="007311D7">
              <w:rPr>
                <w:sz w:val="16"/>
                <w:szCs w:val="16"/>
              </w:rPr>
              <w:t>W – Gmina Dukla</w:t>
            </w:r>
          </w:p>
        </w:tc>
        <w:tc>
          <w:tcPr>
            <w:tcW w:w="1820" w:type="dxa"/>
            <w:shd w:val="clear" w:color="auto" w:fill="auto"/>
            <w:vAlign w:val="center"/>
          </w:tcPr>
          <w:p w:rsidR="00431ECE" w:rsidRPr="007311D7" w:rsidRDefault="00D168EC" w:rsidP="007505BC">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402160" w:rsidRPr="007311D7" w:rsidTr="007550B9">
        <w:trPr>
          <w:trHeight w:val="980"/>
          <w:jc w:val="center"/>
        </w:trPr>
        <w:tc>
          <w:tcPr>
            <w:tcW w:w="567" w:type="dxa"/>
            <w:vMerge/>
            <w:shd w:val="clear" w:color="auto" w:fill="F2F2F2"/>
            <w:vAlign w:val="center"/>
          </w:tcPr>
          <w:p w:rsidR="00402160" w:rsidRPr="007311D7" w:rsidRDefault="0040216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02160" w:rsidRPr="007311D7" w:rsidRDefault="0040216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02160" w:rsidRPr="007311D7" w:rsidRDefault="00402160"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402160" w:rsidRPr="007311D7" w:rsidRDefault="00402160" w:rsidP="00455A62">
            <w:pPr>
              <w:spacing w:line="240" w:lineRule="auto"/>
              <w:contextualSpacing/>
              <w:rPr>
                <w:rFonts w:eastAsia="Calibri" w:cs="Times New Roman"/>
                <w:sz w:val="16"/>
                <w:szCs w:val="16"/>
              </w:rPr>
            </w:pPr>
          </w:p>
        </w:tc>
        <w:tc>
          <w:tcPr>
            <w:tcW w:w="992" w:type="dxa"/>
            <w:vMerge/>
            <w:shd w:val="clear" w:color="auto" w:fill="auto"/>
            <w:vAlign w:val="center"/>
          </w:tcPr>
          <w:p w:rsidR="00402160" w:rsidRPr="007311D7" w:rsidRDefault="00402160"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402160" w:rsidRPr="007311D7" w:rsidRDefault="00402160"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402160" w:rsidRPr="007311D7" w:rsidRDefault="00402160" w:rsidP="00455A62">
            <w:pPr>
              <w:spacing w:line="240" w:lineRule="auto"/>
              <w:contextualSpacing/>
              <w:rPr>
                <w:rFonts w:eastAsia="Calibri" w:cs="Times New Roman"/>
                <w:sz w:val="16"/>
                <w:szCs w:val="16"/>
              </w:rPr>
            </w:pPr>
          </w:p>
        </w:tc>
        <w:tc>
          <w:tcPr>
            <w:tcW w:w="3118" w:type="dxa"/>
            <w:shd w:val="clear" w:color="auto" w:fill="auto"/>
            <w:vAlign w:val="center"/>
          </w:tcPr>
          <w:p w:rsidR="00402160" w:rsidRPr="007311D7" w:rsidRDefault="00402160" w:rsidP="00AE3B61">
            <w:pPr>
              <w:spacing w:before="40" w:after="40" w:line="240" w:lineRule="auto"/>
              <w:rPr>
                <w:sz w:val="16"/>
                <w:szCs w:val="16"/>
              </w:rPr>
            </w:pPr>
            <w:r w:rsidRPr="007311D7">
              <w:rPr>
                <w:sz w:val="16"/>
                <w:szCs w:val="16"/>
              </w:rPr>
              <w:t>Kontrola podmiotów prowadzących działalność w zakresie zbierania, transportu, odzysku i unieszkodliwiania odpadów na terenie Gmin.</w:t>
            </w:r>
          </w:p>
        </w:tc>
        <w:tc>
          <w:tcPr>
            <w:tcW w:w="1843" w:type="dxa"/>
            <w:shd w:val="clear" w:color="auto" w:fill="auto"/>
            <w:vAlign w:val="center"/>
          </w:tcPr>
          <w:p w:rsidR="00402160" w:rsidRPr="007311D7" w:rsidRDefault="00402160" w:rsidP="00A16FCB">
            <w:pPr>
              <w:spacing w:line="240" w:lineRule="auto"/>
              <w:contextualSpacing/>
              <w:rPr>
                <w:sz w:val="16"/>
                <w:szCs w:val="16"/>
              </w:rPr>
            </w:pPr>
            <w:r w:rsidRPr="007311D7">
              <w:rPr>
                <w:sz w:val="16"/>
                <w:szCs w:val="16"/>
              </w:rPr>
              <w:t>W – Gmina Dukla</w:t>
            </w:r>
          </w:p>
          <w:p w:rsidR="00402160" w:rsidRPr="007311D7" w:rsidRDefault="00402160" w:rsidP="00AE3B61">
            <w:pPr>
              <w:spacing w:line="240" w:lineRule="auto"/>
              <w:contextualSpacing/>
              <w:rPr>
                <w:rFonts w:eastAsia="Calibri" w:cs="Times New Roman"/>
                <w:sz w:val="16"/>
                <w:szCs w:val="16"/>
              </w:rPr>
            </w:pPr>
            <w:r w:rsidRPr="007311D7">
              <w:rPr>
                <w:rFonts w:eastAsia="Calibri" w:cs="Times New Roman"/>
                <w:sz w:val="16"/>
                <w:szCs w:val="16"/>
              </w:rPr>
              <w:t>M – Starostwo Powiatowe w Krośnie, WIOŚ w Rzeszowie</w:t>
            </w:r>
          </w:p>
        </w:tc>
        <w:tc>
          <w:tcPr>
            <w:tcW w:w="1820" w:type="dxa"/>
            <w:shd w:val="clear" w:color="auto" w:fill="auto"/>
            <w:vAlign w:val="center"/>
          </w:tcPr>
          <w:p w:rsidR="00402160" w:rsidRPr="007311D7" w:rsidRDefault="00D168EC" w:rsidP="00D168EC">
            <w:pPr>
              <w:spacing w:line="240" w:lineRule="auto"/>
              <w:rPr>
                <w:rFonts w:eastAsia="Calibri" w:cs="Arial"/>
                <w:sz w:val="16"/>
                <w:szCs w:val="16"/>
              </w:rPr>
            </w:pPr>
            <w:r w:rsidRPr="007311D7">
              <w:rPr>
                <w:rFonts w:eastAsia="Calibri" w:cs="Times New Roman"/>
                <w:sz w:val="16"/>
                <w:szCs w:val="16"/>
              </w:rPr>
              <w:t>Brak wystarczających zasobów ludzkich do realizacji zadania</w:t>
            </w:r>
          </w:p>
        </w:tc>
      </w:tr>
      <w:tr w:rsidR="001F2927" w:rsidRPr="007311D7" w:rsidTr="007550B9">
        <w:trPr>
          <w:trHeight w:val="980"/>
          <w:jc w:val="center"/>
        </w:trPr>
        <w:tc>
          <w:tcPr>
            <w:tcW w:w="567" w:type="dxa"/>
            <w:vMerge/>
            <w:shd w:val="clear" w:color="auto" w:fill="F2F2F2"/>
            <w:vAlign w:val="center"/>
          </w:tcPr>
          <w:p w:rsidR="001F2927" w:rsidRPr="007311D7" w:rsidRDefault="001F2927"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1F2927" w:rsidRPr="007311D7" w:rsidRDefault="001F2927"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1F2927" w:rsidRPr="007311D7" w:rsidRDefault="001F2927"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1F2927" w:rsidRPr="007311D7" w:rsidRDefault="001F2927" w:rsidP="00455A62">
            <w:pPr>
              <w:spacing w:line="240" w:lineRule="auto"/>
              <w:contextualSpacing/>
              <w:rPr>
                <w:rFonts w:eastAsia="Calibri" w:cs="Times New Roman"/>
                <w:sz w:val="16"/>
                <w:szCs w:val="16"/>
              </w:rPr>
            </w:pPr>
          </w:p>
        </w:tc>
        <w:tc>
          <w:tcPr>
            <w:tcW w:w="992" w:type="dxa"/>
            <w:vMerge/>
            <w:shd w:val="clear" w:color="auto" w:fill="auto"/>
            <w:vAlign w:val="center"/>
          </w:tcPr>
          <w:p w:rsidR="001F2927" w:rsidRPr="007311D7" w:rsidRDefault="001F2927"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1F2927" w:rsidRPr="007311D7" w:rsidRDefault="001F2927" w:rsidP="00455A62">
            <w:pPr>
              <w:spacing w:line="240" w:lineRule="auto"/>
              <w:contextualSpacing/>
              <w:jc w:val="center"/>
              <w:rPr>
                <w:rFonts w:eastAsia="Calibri" w:cs="Times New Roman"/>
                <w:sz w:val="16"/>
                <w:szCs w:val="16"/>
              </w:rPr>
            </w:pPr>
          </w:p>
        </w:tc>
        <w:tc>
          <w:tcPr>
            <w:tcW w:w="2126" w:type="dxa"/>
            <w:shd w:val="clear" w:color="auto" w:fill="auto"/>
            <w:vAlign w:val="center"/>
          </w:tcPr>
          <w:p w:rsidR="001F2927" w:rsidRPr="007311D7" w:rsidRDefault="001F2927" w:rsidP="00455A62">
            <w:pPr>
              <w:spacing w:line="240" w:lineRule="auto"/>
              <w:contextualSpacing/>
              <w:rPr>
                <w:rFonts w:eastAsia="Calibri" w:cs="Times New Roman"/>
                <w:sz w:val="16"/>
                <w:szCs w:val="16"/>
              </w:rPr>
            </w:pPr>
            <w:r w:rsidRPr="007311D7">
              <w:rPr>
                <w:rFonts w:eastAsia="Calibri" w:cs="Times New Roman"/>
                <w:sz w:val="16"/>
                <w:szCs w:val="16"/>
              </w:rPr>
              <w:t>Zamykanie i rekultywacja składowisk odpadów</w:t>
            </w:r>
          </w:p>
        </w:tc>
        <w:tc>
          <w:tcPr>
            <w:tcW w:w="3118" w:type="dxa"/>
            <w:shd w:val="clear" w:color="auto" w:fill="auto"/>
            <w:vAlign w:val="center"/>
          </w:tcPr>
          <w:p w:rsidR="001F2927" w:rsidRPr="007311D7" w:rsidRDefault="001F2927" w:rsidP="00AE3B61">
            <w:pPr>
              <w:spacing w:before="40" w:after="40" w:line="240" w:lineRule="auto"/>
              <w:rPr>
                <w:sz w:val="16"/>
                <w:szCs w:val="16"/>
              </w:rPr>
            </w:pPr>
            <w:r w:rsidRPr="007311D7">
              <w:rPr>
                <w:sz w:val="16"/>
                <w:szCs w:val="16"/>
              </w:rPr>
              <w:t xml:space="preserve">Monitoring </w:t>
            </w:r>
            <w:r w:rsidR="00AE3B61" w:rsidRPr="007311D7">
              <w:rPr>
                <w:sz w:val="16"/>
                <w:szCs w:val="16"/>
              </w:rPr>
              <w:t>dawnego składowiska w Dukli</w:t>
            </w:r>
          </w:p>
        </w:tc>
        <w:tc>
          <w:tcPr>
            <w:tcW w:w="1843" w:type="dxa"/>
            <w:shd w:val="clear" w:color="auto" w:fill="auto"/>
            <w:vAlign w:val="center"/>
          </w:tcPr>
          <w:p w:rsidR="001F2927" w:rsidRPr="007311D7" w:rsidRDefault="001F2927" w:rsidP="001F2927">
            <w:pPr>
              <w:spacing w:line="240" w:lineRule="auto"/>
              <w:contextualSpacing/>
              <w:rPr>
                <w:sz w:val="16"/>
                <w:szCs w:val="16"/>
              </w:rPr>
            </w:pPr>
            <w:r w:rsidRPr="007311D7">
              <w:rPr>
                <w:sz w:val="16"/>
                <w:szCs w:val="16"/>
              </w:rPr>
              <w:t>W – Gmina Dukla</w:t>
            </w:r>
          </w:p>
        </w:tc>
        <w:tc>
          <w:tcPr>
            <w:tcW w:w="1820" w:type="dxa"/>
            <w:shd w:val="clear" w:color="auto" w:fill="auto"/>
            <w:vAlign w:val="center"/>
          </w:tcPr>
          <w:p w:rsidR="001F2927" w:rsidRPr="007311D7" w:rsidRDefault="00D168EC" w:rsidP="009708D9">
            <w:pPr>
              <w:spacing w:line="240" w:lineRule="auto"/>
              <w:jc w:val="center"/>
              <w:rPr>
                <w:rFonts w:eastAsia="Calibri" w:cs="Times New Roman"/>
                <w:sz w:val="16"/>
                <w:szCs w:val="16"/>
              </w:rPr>
            </w:pPr>
            <w:r w:rsidRPr="007311D7">
              <w:rPr>
                <w:rFonts w:eastAsia="Calibri" w:cs="Times New Roman"/>
                <w:sz w:val="16"/>
                <w:szCs w:val="16"/>
              </w:rPr>
              <w:t>-</w:t>
            </w:r>
          </w:p>
        </w:tc>
      </w:tr>
      <w:tr w:rsidR="00431ECE" w:rsidRPr="007311D7" w:rsidTr="00431ECE">
        <w:trPr>
          <w:trHeight w:val="1308"/>
          <w:jc w:val="center"/>
        </w:trPr>
        <w:tc>
          <w:tcPr>
            <w:tcW w:w="567" w:type="dxa"/>
            <w:vMerge/>
            <w:shd w:val="clear" w:color="auto" w:fill="F2F2F2"/>
            <w:vAlign w:val="center"/>
          </w:tcPr>
          <w:p w:rsidR="00431ECE" w:rsidRPr="007311D7" w:rsidRDefault="00431EC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31ECE" w:rsidRPr="007311D7" w:rsidRDefault="00431EC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31ECE" w:rsidRPr="007311D7" w:rsidRDefault="00431EC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431ECE" w:rsidRPr="007311D7" w:rsidRDefault="00431ECE" w:rsidP="00455A62">
            <w:pPr>
              <w:spacing w:line="240" w:lineRule="auto"/>
              <w:contextualSpacing/>
              <w:rPr>
                <w:rFonts w:eastAsia="Calibri" w:cs="Times New Roman"/>
                <w:sz w:val="16"/>
                <w:szCs w:val="16"/>
              </w:rPr>
            </w:pPr>
          </w:p>
        </w:tc>
        <w:tc>
          <w:tcPr>
            <w:tcW w:w="992"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2126" w:type="dxa"/>
            <w:shd w:val="clear" w:color="auto" w:fill="auto"/>
            <w:vAlign w:val="center"/>
          </w:tcPr>
          <w:p w:rsidR="00431ECE" w:rsidRPr="007311D7" w:rsidRDefault="00431ECE" w:rsidP="003B6A07">
            <w:pPr>
              <w:rPr>
                <w:rFonts w:eastAsia="Calibri" w:cs="Times New Roman"/>
                <w:sz w:val="16"/>
                <w:szCs w:val="16"/>
              </w:rPr>
            </w:pPr>
            <w:r w:rsidRPr="007311D7">
              <w:rPr>
                <w:rFonts w:eastAsia="Calibri" w:cs="Times New Roman"/>
                <w:sz w:val="16"/>
                <w:szCs w:val="16"/>
              </w:rPr>
              <w:t>Edukacja ekologiczna w zakresie zasad postępowania z odpadami komunalnymi – segregacja odpadów i ich recykling.</w:t>
            </w:r>
          </w:p>
        </w:tc>
        <w:tc>
          <w:tcPr>
            <w:tcW w:w="3118" w:type="dxa"/>
            <w:shd w:val="clear" w:color="auto" w:fill="auto"/>
            <w:vAlign w:val="center"/>
          </w:tcPr>
          <w:p w:rsidR="00431ECE" w:rsidRPr="007311D7" w:rsidRDefault="00431ECE" w:rsidP="00262C82">
            <w:pPr>
              <w:spacing w:before="40" w:after="40" w:line="240" w:lineRule="auto"/>
              <w:rPr>
                <w:sz w:val="16"/>
                <w:szCs w:val="16"/>
              </w:rPr>
            </w:pPr>
            <w:r w:rsidRPr="007311D7">
              <w:rPr>
                <w:sz w:val="16"/>
                <w:szCs w:val="16"/>
              </w:rPr>
              <w:t>Prowadzenie oraz wspieranie działań</w:t>
            </w:r>
          </w:p>
          <w:p w:rsidR="00431ECE" w:rsidRPr="007311D7" w:rsidRDefault="00431ECE" w:rsidP="00262C82">
            <w:pPr>
              <w:spacing w:before="40" w:after="40" w:line="240" w:lineRule="auto"/>
              <w:rPr>
                <w:sz w:val="16"/>
                <w:szCs w:val="16"/>
              </w:rPr>
            </w:pPr>
            <w:r w:rsidRPr="007311D7">
              <w:rPr>
                <w:sz w:val="16"/>
                <w:szCs w:val="16"/>
              </w:rPr>
              <w:t>edukacyjno-informacyjnych promujących</w:t>
            </w:r>
          </w:p>
          <w:p w:rsidR="00431ECE" w:rsidRPr="007311D7" w:rsidRDefault="00431ECE" w:rsidP="00262C82">
            <w:pPr>
              <w:spacing w:before="40" w:after="40" w:line="240" w:lineRule="auto"/>
              <w:rPr>
                <w:sz w:val="16"/>
                <w:szCs w:val="16"/>
              </w:rPr>
            </w:pPr>
            <w:r w:rsidRPr="007311D7">
              <w:rPr>
                <w:sz w:val="16"/>
                <w:szCs w:val="16"/>
              </w:rPr>
              <w:t>właściwe postepowanie z odpadami(konkursy</w:t>
            </w:r>
          </w:p>
          <w:p w:rsidR="00431ECE" w:rsidRPr="007311D7" w:rsidRDefault="00431ECE" w:rsidP="00262C82">
            <w:pPr>
              <w:spacing w:before="40" w:after="40" w:line="240" w:lineRule="auto"/>
              <w:rPr>
                <w:sz w:val="16"/>
                <w:szCs w:val="16"/>
              </w:rPr>
            </w:pPr>
            <w:r w:rsidRPr="007311D7">
              <w:rPr>
                <w:sz w:val="16"/>
                <w:szCs w:val="16"/>
              </w:rPr>
              <w:t>szkolne, druk ulotek)</w:t>
            </w:r>
          </w:p>
        </w:tc>
        <w:tc>
          <w:tcPr>
            <w:tcW w:w="1843" w:type="dxa"/>
            <w:shd w:val="clear" w:color="auto" w:fill="auto"/>
            <w:vAlign w:val="center"/>
          </w:tcPr>
          <w:p w:rsidR="00431ECE" w:rsidRPr="007311D7" w:rsidRDefault="00431ECE" w:rsidP="00CD0409">
            <w:pPr>
              <w:spacing w:line="240" w:lineRule="auto"/>
              <w:contextualSpacing/>
              <w:rPr>
                <w:sz w:val="16"/>
                <w:szCs w:val="16"/>
              </w:rPr>
            </w:pPr>
            <w:r w:rsidRPr="007311D7">
              <w:rPr>
                <w:sz w:val="16"/>
                <w:szCs w:val="16"/>
              </w:rPr>
              <w:t>W – Gmina dukla</w:t>
            </w:r>
          </w:p>
          <w:p w:rsidR="00431ECE" w:rsidRPr="007311D7" w:rsidRDefault="00431ECE" w:rsidP="00CD0409">
            <w:pPr>
              <w:spacing w:line="240" w:lineRule="auto"/>
              <w:contextualSpacing/>
              <w:rPr>
                <w:rFonts w:eastAsia="Calibri" w:cs="Times New Roman"/>
                <w:sz w:val="16"/>
                <w:szCs w:val="16"/>
              </w:rPr>
            </w:pPr>
            <w:r w:rsidRPr="007311D7">
              <w:rPr>
                <w:rFonts w:eastAsia="Calibri" w:cs="Times New Roman"/>
                <w:sz w:val="16"/>
                <w:szCs w:val="16"/>
              </w:rPr>
              <w:t>M - podmioty</w:t>
            </w:r>
          </w:p>
          <w:p w:rsidR="00431ECE" w:rsidRPr="007311D7" w:rsidRDefault="00431ECE" w:rsidP="00CD0409">
            <w:pPr>
              <w:spacing w:line="240" w:lineRule="auto"/>
              <w:contextualSpacing/>
              <w:rPr>
                <w:rFonts w:eastAsia="Calibri" w:cs="Times New Roman"/>
                <w:sz w:val="16"/>
                <w:szCs w:val="16"/>
              </w:rPr>
            </w:pPr>
            <w:r w:rsidRPr="007311D7">
              <w:rPr>
                <w:rFonts w:eastAsia="Calibri" w:cs="Times New Roman"/>
                <w:sz w:val="16"/>
                <w:szCs w:val="16"/>
              </w:rPr>
              <w:t>zajmujące się gospodarką</w:t>
            </w:r>
          </w:p>
          <w:p w:rsidR="00431ECE" w:rsidRPr="007311D7" w:rsidRDefault="00431ECE" w:rsidP="00CD0409">
            <w:pPr>
              <w:spacing w:line="240" w:lineRule="auto"/>
              <w:contextualSpacing/>
              <w:rPr>
                <w:rFonts w:eastAsia="Calibri" w:cs="Times New Roman"/>
                <w:sz w:val="16"/>
                <w:szCs w:val="16"/>
              </w:rPr>
            </w:pPr>
            <w:r w:rsidRPr="007311D7">
              <w:rPr>
                <w:rFonts w:eastAsia="Calibri" w:cs="Times New Roman"/>
                <w:sz w:val="16"/>
                <w:szCs w:val="16"/>
              </w:rPr>
              <w:t>odpadami na terenie gminy</w:t>
            </w:r>
          </w:p>
        </w:tc>
        <w:tc>
          <w:tcPr>
            <w:tcW w:w="1820" w:type="dxa"/>
            <w:shd w:val="clear" w:color="auto" w:fill="auto"/>
            <w:vAlign w:val="center"/>
          </w:tcPr>
          <w:p w:rsidR="00431ECE" w:rsidRPr="007311D7" w:rsidRDefault="00431ECE" w:rsidP="00455A62">
            <w:pPr>
              <w:spacing w:line="240" w:lineRule="auto"/>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270490" w:rsidRPr="007311D7" w:rsidTr="0015232D">
        <w:trPr>
          <w:trHeight w:val="1049"/>
          <w:jc w:val="center"/>
        </w:trPr>
        <w:tc>
          <w:tcPr>
            <w:tcW w:w="567" w:type="dxa"/>
            <w:vMerge/>
            <w:shd w:val="clear" w:color="auto" w:fill="F2F2F2"/>
            <w:vAlign w:val="center"/>
          </w:tcPr>
          <w:p w:rsidR="00270490" w:rsidRPr="007311D7" w:rsidRDefault="00270490"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270490" w:rsidRPr="007311D7" w:rsidRDefault="00270490"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270490" w:rsidRPr="007311D7" w:rsidRDefault="00270490" w:rsidP="00455A62">
            <w:pPr>
              <w:spacing w:line="240" w:lineRule="auto"/>
              <w:ind w:right="113"/>
              <w:jc w:val="center"/>
              <w:rPr>
                <w:rFonts w:eastAsia="Calibri" w:cs="Times New Roman"/>
                <w:sz w:val="16"/>
                <w:szCs w:val="16"/>
              </w:rPr>
            </w:pPr>
          </w:p>
        </w:tc>
        <w:tc>
          <w:tcPr>
            <w:tcW w:w="1992" w:type="dxa"/>
            <w:shd w:val="clear" w:color="auto" w:fill="auto"/>
            <w:vAlign w:val="center"/>
          </w:tcPr>
          <w:p w:rsidR="00270490" w:rsidRPr="007311D7" w:rsidRDefault="00270490" w:rsidP="00D3541D">
            <w:pPr>
              <w:spacing w:line="240" w:lineRule="auto"/>
              <w:contextualSpacing/>
              <w:rPr>
                <w:rFonts w:eastAsia="Calibri" w:cs="Times New Roman"/>
                <w:sz w:val="16"/>
                <w:szCs w:val="16"/>
              </w:rPr>
            </w:pPr>
            <w:r w:rsidRPr="007311D7">
              <w:rPr>
                <w:rFonts w:eastAsia="Calibri" w:cs="Times New Roman"/>
                <w:sz w:val="16"/>
                <w:szCs w:val="16"/>
              </w:rPr>
              <w:t>Masa wyrobów zawierających azbest na terenie gminy [kg]</w:t>
            </w:r>
          </w:p>
          <w:p w:rsidR="00270490" w:rsidRPr="007311D7" w:rsidRDefault="00270490" w:rsidP="00D3541D">
            <w:pPr>
              <w:spacing w:line="240" w:lineRule="auto"/>
              <w:contextualSpacing/>
              <w:rPr>
                <w:rFonts w:eastAsia="Calibri" w:cs="Times New Roman"/>
                <w:sz w:val="16"/>
                <w:szCs w:val="16"/>
              </w:rPr>
            </w:pPr>
          </w:p>
          <w:p w:rsidR="00270490" w:rsidRPr="007311D7" w:rsidRDefault="00270490" w:rsidP="00D3541D">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xml:space="preserve"> baza azbestowa</w:t>
            </w:r>
          </w:p>
        </w:tc>
        <w:tc>
          <w:tcPr>
            <w:tcW w:w="992" w:type="dxa"/>
            <w:shd w:val="clear" w:color="auto" w:fill="auto"/>
            <w:vAlign w:val="center"/>
          </w:tcPr>
          <w:p w:rsidR="00270490" w:rsidRPr="007311D7" w:rsidRDefault="00CF1F65" w:rsidP="00D3541D">
            <w:pPr>
              <w:spacing w:line="240" w:lineRule="auto"/>
              <w:contextualSpacing/>
              <w:jc w:val="center"/>
              <w:rPr>
                <w:rFonts w:eastAsia="Calibri" w:cs="Times New Roman"/>
                <w:sz w:val="16"/>
                <w:szCs w:val="16"/>
              </w:rPr>
            </w:pPr>
            <w:r w:rsidRPr="007311D7">
              <w:rPr>
                <w:rFonts w:eastAsia="Calibri" w:cs="Times New Roman"/>
                <w:sz w:val="16"/>
                <w:szCs w:val="16"/>
              </w:rPr>
              <w:t>3 162 317</w:t>
            </w:r>
          </w:p>
        </w:tc>
        <w:tc>
          <w:tcPr>
            <w:tcW w:w="993" w:type="dxa"/>
            <w:shd w:val="clear" w:color="auto" w:fill="auto"/>
            <w:vAlign w:val="center"/>
          </w:tcPr>
          <w:p w:rsidR="00270490" w:rsidRPr="007311D7" w:rsidRDefault="00CF1F65" w:rsidP="006115C2">
            <w:pPr>
              <w:spacing w:line="240" w:lineRule="auto"/>
              <w:contextualSpacing/>
              <w:jc w:val="center"/>
              <w:rPr>
                <w:rFonts w:eastAsia="Calibri" w:cs="Times New Roman"/>
                <w:sz w:val="16"/>
                <w:szCs w:val="16"/>
              </w:rPr>
            </w:pPr>
            <w:r w:rsidRPr="007311D7">
              <w:rPr>
                <w:rFonts w:eastAsia="Calibri" w:cs="Times New Roman"/>
                <w:sz w:val="16"/>
                <w:szCs w:val="16"/>
              </w:rPr>
              <w:t>3</w:t>
            </w:r>
            <w:r w:rsidR="00270490" w:rsidRPr="007311D7">
              <w:rPr>
                <w:rFonts w:eastAsia="Calibri" w:cs="Times New Roman"/>
                <w:sz w:val="16"/>
                <w:szCs w:val="16"/>
              </w:rPr>
              <w:t xml:space="preserve"> 000 000</w:t>
            </w:r>
          </w:p>
        </w:tc>
        <w:tc>
          <w:tcPr>
            <w:tcW w:w="2126" w:type="dxa"/>
            <w:shd w:val="clear" w:color="auto" w:fill="auto"/>
            <w:vAlign w:val="center"/>
          </w:tcPr>
          <w:p w:rsidR="00270490" w:rsidRPr="007311D7" w:rsidRDefault="00270490" w:rsidP="00697835">
            <w:pPr>
              <w:spacing w:line="240" w:lineRule="auto"/>
              <w:contextualSpacing/>
              <w:rPr>
                <w:rFonts w:eastAsia="Calibri" w:cs="Times New Roman"/>
                <w:sz w:val="16"/>
                <w:szCs w:val="16"/>
              </w:rPr>
            </w:pPr>
            <w:r w:rsidRPr="007311D7">
              <w:rPr>
                <w:rFonts w:eastAsia="Calibri" w:cs="Times New Roman"/>
                <w:sz w:val="16"/>
                <w:szCs w:val="16"/>
              </w:rPr>
              <w:t>Usuwanie azbestu i wyrobów zawierających azbest</w:t>
            </w:r>
          </w:p>
        </w:tc>
        <w:tc>
          <w:tcPr>
            <w:tcW w:w="3118" w:type="dxa"/>
            <w:shd w:val="clear" w:color="auto" w:fill="auto"/>
            <w:vAlign w:val="center"/>
          </w:tcPr>
          <w:p w:rsidR="00270490" w:rsidRPr="007311D7" w:rsidRDefault="00270490" w:rsidP="00AE6B98">
            <w:pPr>
              <w:spacing w:before="40" w:after="40" w:line="240" w:lineRule="auto"/>
              <w:rPr>
                <w:sz w:val="16"/>
                <w:szCs w:val="16"/>
              </w:rPr>
            </w:pPr>
            <w:r w:rsidRPr="007311D7">
              <w:rPr>
                <w:sz w:val="16"/>
                <w:szCs w:val="16"/>
              </w:rPr>
              <w:t>Usuwanie wyrobów zawierających azbest</w:t>
            </w:r>
          </w:p>
        </w:tc>
        <w:tc>
          <w:tcPr>
            <w:tcW w:w="1843" w:type="dxa"/>
            <w:shd w:val="clear" w:color="auto" w:fill="auto"/>
            <w:vAlign w:val="center"/>
          </w:tcPr>
          <w:p w:rsidR="00270490" w:rsidRPr="007311D7" w:rsidRDefault="00270490" w:rsidP="006A62F5">
            <w:pPr>
              <w:spacing w:line="240" w:lineRule="auto"/>
              <w:contextualSpacing/>
              <w:rPr>
                <w:sz w:val="16"/>
                <w:szCs w:val="16"/>
              </w:rPr>
            </w:pPr>
            <w:r w:rsidRPr="007311D7">
              <w:rPr>
                <w:sz w:val="16"/>
                <w:szCs w:val="16"/>
              </w:rPr>
              <w:t xml:space="preserve">W – </w:t>
            </w:r>
            <w:r w:rsidR="006A62F5" w:rsidRPr="007311D7">
              <w:rPr>
                <w:sz w:val="16"/>
                <w:szCs w:val="16"/>
              </w:rPr>
              <w:t>Gmina Dukla</w:t>
            </w:r>
          </w:p>
          <w:p w:rsidR="006A62F5" w:rsidRPr="007311D7" w:rsidRDefault="006A62F5" w:rsidP="006A62F5">
            <w:pPr>
              <w:spacing w:line="240" w:lineRule="auto"/>
              <w:contextualSpacing/>
              <w:rPr>
                <w:sz w:val="16"/>
                <w:szCs w:val="16"/>
              </w:rPr>
            </w:pPr>
            <w:r w:rsidRPr="007311D7">
              <w:rPr>
                <w:sz w:val="16"/>
                <w:szCs w:val="16"/>
              </w:rPr>
              <w:t>M – właściciele budynków</w:t>
            </w:r>
          </w:p>
        </w:tc>
        <w:tc>
          <w:tcPr>
            <w:tcW w:w="1820" w:type="dxa"/>
            <w:shd w:val="clear" w:color="auto" w:fill="auto"/>
            <w:vAlign w:val="center"/>
          </w:tcPr>
          <w:p w:rsidR="00270490" w:rsidRPr="007311D7" w:rsidRDefault="00270490" w:rsidP="00455A62">
            <w:pPr>
              <w:spacing w:line="240" w:lineRule="auto"/>
              <w:contextualSpacing/>
              <w:rPr>
                <w:rFonts w:eastAsia="Calibri" w:cs="Times New Roman"/>
                <w:sz w:val="16"/>
                <w:szCs w:val="16"/>
              </w:rPr>
            </w:pPr>
            <w:r w:rsidRPr="007311D7">
              <w:rPr>
                <w:rFonts w:eastAsia="Calibri" w:cs="Times New Roman"/>
                <w:sz w:val="16"/>
                <w:szCs w:val="16"/>
              </w:rPr>
              <w:t>Brak otrzymania dofinansowania ze środków zewnętrznych.</w:t>
            </w:r>
          </w:p>
        </w:tc>
      </w:tr>
      <w:tr w:rsidR="007311D7" w:rsidRPr="007311D7" w:rsidTr="00431ECE">
        <w:trPr>
          <w:trHeight w:val="568"/>
          <w:jc w:val="center"/>
        </w:trPr>
        <w:tc>
          <w:tcPr>
            <w:tcW w:w="567" w:type="dxa"/>
            <w:vMerge w:val="restart"/>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r w:rsidRPr="007311D7">
              <w:rPr>
                <w:rFonts w:cs="Arial"/>
                <w:sz w:val="16"/>
                <w:szCs w:val="16"/>
              </w:rPr>
              <w:t>Zasoby przyrodnicze</w:t>
            </w:r>
          </w:p>
        </w:tc>
        <w:tc>
          <w:tcPr>
            <w:tcW w:w="1418" w:type="dxa"/>
            <w:vMerge w:val="restart"/>
            <w:shd w:val="clear" w:color="auto" w:fill="F2F2F2"/>
            <w:textDirection w:val="btLr"/>
            <w:vAlign w:val="center"/>
          </w:tcPr>
          <w:p w:rsidR="00CF1F65" w:rsidRPr="007311D7" w:rsidRDefault="00CF1F65" w:rsidP="00455A62">
            <w:pPr>
              <w:spacing w:line="240" w:lineRule="auto"/>
              <w:ind w:right="113"/>
              <w:jc w:val="center"/>
              <w:rPr>
                <w:rFonts w:eastAsia="Calibri" w:cs="Times New Roman"/>
                <w:sz w:val="16"/>
                <w:szCs w:val="16"/>
              </w:rPr>
            </w:pPr>
            <w:r w:rsidRPr="007311D7">
              <w:rPr>
                <w:rFonts w:eastAsia="Calibri" w:cs="Times New Roman"/>
                <w:sz w:val="16"/>
                <w:szCs w:val="16"/>
              </w:rPr>
              <w:t>Zachowanie, ochrona i przywracanie różnorodności biologicznej i krajobrazowej, ochrona zasobów leśnych oraz rozwój trwałej, zrównoważonej i wielofunkcyjnej gospodarki leśnej</w:t>
            </w:r>
          </w:p>
        </w:tc>
        <w:tc>
          <w:tcPr>
            <w:tcW w:w="1992" w:type="dxa"/>
            <w:vMerge w:val="restart"/>
            <w:shd w:val="clear" w:color="auto" w:fill="auto"/>
            <w:vAlign w:val="center"/>
          </w:tcPr>
          <w:p w:rsidR="00CF1F65" w:rsidRPr="007311D7" w:rsidRDefault="00CF1F65" w:rsidP="00455A62">
            <w:pPr>
              <w:spacing w:line="240" w:lineRule="auto"/>
              <w:contextualSpacing/>
              <w:rPr>
                <w:rFonts w:eastAsia="Calibri" w:cs="Times New Roman"/>
                <w:sz w:val="16"/>
                <w:szCs w:val="16"/>
              </w:rPr>
            </w:pPr>
            <w:r w:rsidRPr="007311D7">
              <w:rPr>
                <w:rFonts w:eastAsia="Calibri" w:cs="Times New Roman"/>
                <w:sz w:val="16"/>
                <w:szCs w:val="16"/>
              </w:rPr>
              <w:t>Ilość form ochrony przyrody [szt.]</w:t>
            </w:r>
          </w:p>
          <w:p w:rsidR="00CF1F65" w:rsidRPr="007311D7" w:rsidRDefault="00CF1F65" w:rsidP="00455A62">
            <w:pPr>
              <w:spacing w:line="240" w:lineRule="auto"/>
              <w:contextualSpacing/>
              <w:rPr>
                <w:rFonts w:eastAsia="Calibri" w:cs="Times New Roman"/>
                <w:sz w:val="16"/>
                <w:szCs w:val="16"/>
              </w:rPr>
            </w:pPr>
          </w:p>
          <w:p w:rsidR="00CF1F65" w:rsidRPr="007311D7" w:rsidRDefault="00CF1F65" w:rsidP="006D6E36">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xml:space="preserve">  RDOŚ</w:t>
            </w:r>
          </w:p>
        </w:tc>
        <w:tc>
          <w:tcPr>
            <w:tcW w:w="992" w:type="dxa"/>
            <w:vMerge w:val="restart"/>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r w:rsidRPr="007311D7">
              <w:rPr>
                <w:rFonts w:eastAsia="Calibri" w:cs="Times New Roman"/>
                <w:sz w:val="16"/>
                <w:szCs w:val="16"/>
              </w:rPr>
              <w:t>27</w:t>
            </w:r>
          </w:p>
        </w:tc>
        <w:tc>
          <w:tcPr>
            <w:tcW w:w="993" w:type="dxa"/>
            <w:vMerge w:val="restart"/>
            <w:shd w:val="clear" w:color="auto" w:fill="auto"/>
            <w:vAlign w:val="center"/>
          </w:tcPr>
          <w:p w:rsidR="00CF1F65" w:rsidRPr="007311D7" w:rsidRDefault="00CF1F65" w:rsidP="00D4326B">
            <w:pPr>
              <w:spacing w:line="240" w:lineRule="auto"/>
              <w:contextualSpacing/>
              <w:jc w:val="center"/>
              <w:rPr>
                <w:rFonts w:eastAsia="Calibri" w:cs="Times New Roman"/>
                <w:sz w:val="16"/>
                <w:szCs w:val="16"/>
              </w:rPr>
            </w:pPr>
            <w:r w:rsidRPr="007311D7">
              <w:rPr>
                <w:rFonts w:eastAsia="Calibri" w:cs="Times New Roman"/>
                <w:sz w:val="16"/>
                <w:szCs w:val="16"/>
              </w:rPr>
              <w:t>27</w:t>
            </w:r>
          </w:p>
        </w:tc>
        <w:tc>
          <w:tcPr>
            <w:tcW w:w="2126" w:type="dxa"/>
            <w:shd w:val="clear" w:color="auto" w:fill="auto"/>
            <w:vAlign w:val="center"/>
          </w:tcPr>
          <w:p w:rsidR="00CF1F65" w:rsidRPr="007311D7" w:rsidRDefault="00CF1F65" w:rsidP="004C66EA">
            <w:pPr>
              <w:spacing w:line="240" w:lineRule="auto"/>
              <w:contextualSpacing/>
              <w:rPr>
                <w:rFonts w:eastAsia="Calibri" w:cs="Times New Roman"/>
                <w:sz w:val="16"/>
                <w:szCs w:val="16"/>
              </w:rPr>
            </w:pPr>
            <w:r w:rsidRPr="007311D7">
              <w:rPr>
                <w:rFonts w:eastAsia="Calibri" w:cs="Times New Roman"/>
                <w:sz w:val="16"/>
                <w:szCs w:val="16"/>
              </w:rPr>
              <w:t>Opracowanie instrumentów do zarządzania ochroną przyrody, krajobrazu i lasów</w:t>
            </w:r>
          </w:p>
        </w:tc>
        <w:tc>
          <w:tcPr>
            <w:tcW w:w="3118" w:type="dxa"/>
            <w:shd w:val="clear" w:color="auto" w:fill="auto"/>
            <w:vAlign w:val="center"/>
          </w:tcPr>
          <w:p w:rsidR="00CF1F65" w:rsidRPr="007311D7" w:rsidRDefault="00CF1F65" w:rsidP="00410A38">
            <w:pPr>
              <w:spacing w:before="40" w:after="40" w:line="240" w:lineRule="auto"/>
              <w:rPr>
                <w:rFonts w:cs="Arial"/>
                <w:sz w:val="16"/>
                <w:szCs w:val="16"/>
              </w:rPr>
            </w:pPr>
            <w:r w:rsidRPr="007311D7">
              <w:rPr>
                <w:rFonts w:cs="Arial"/>
                <w:sz w:val="16"/>
                <w:szCs w:val="16"/>
              </w:rPr>
              <w:t>Opracowanie planów ochrony rezerwatów przyrody, parków krajobrazowych, obszarów Natura 2000, planów zadań ochronnych dla obszarów Natura 2000, a także metod ochrony siedlisk przyrodniczych oraz gatunków, które są zagrożone.</w:t>
            </w:r>
          </w:p>
        </w:tc>
        <w:tc>
          <w:tcPr>
            <w:tcW w:w="1843" w:type="dxa"/>
            <w:shd w:val="clear" w:color="auto" w:fill="auto"/>
            <w:vAlign w:val="center"/>
          </w:tcPr>
          <w:p w:rsidR="00CF1F65" w:rsidRPr="007311D7" w:rsidRDefault="00CF1F65" w:rsidP="00351418">
            <w:pPr>
              <w:spacing w:line="240" w:lineRule="auto"/>
              <w:contextualSpacing/>
              <w:rPr>
                <w:rFonts w:eastAsia="Calibri" w:cs="Times New Roman"/>
                <w:sz w:val="16"/>
                <w:szCs w:val="16"/>
              </w:rPr>
            </w:pPr>
            <w:r w:rsidRPr="007311D7">
              <w:rPr>
                <w:rFonts w:eastAsia="Calibri" w:cs="Times New Roman"/>
                <w:sz w:val="16"/>
                <w:szCs w:val="16"/>
              </w:rPr>
              <w:t>M – Dyrektor Zespołu Karpackich Parków Krajobrazowych w Krośnie , Samorząd Województwa Podkarpackiego, RDOŚ w Rzeszowie, Nadleśnictwo Dukla</w:t>
            </w:r>
          </w:p>
        </w:tc>
        <w:tc>
          <w:tcPr>
            <w:tcW w:w="1820" w:type="dxa"/>
            <w:shd w:val="clear" w:color="auto" w:fill="auto"/>
            <w:vAlign w:val="center"/>
          </w:tcPr>
          <w:p w:rsidR="00CF1F65" w:rsidRPr="007311D7" w:rsidRDefault="00CF1F65" w:rsidP="00BB66EC">
            <w:pPr>
              <w:spacing w:line="240" w:lineRule="auto"/>
              <w:jc w:val="center"/>
              <w:rPr>
                <w:rFonts w:eastAsia="Calibri" w:cs="Times New Roman"/>
                <w:sz w:val="16"/>
                <w:szCs w:val="16"/>
              </w:rPr>
            </w:pPr>
            <w:r w:rsidRPr="007311D7">
              <w:rPr>
                <w:rFonts w:eastAsia="Calibri" w:cs="Times New Roman"/>
                <w:sz w:val="16"/>
                <w:szCs w:val="16"/>
              </w:rPr>
              <w:t>-</w:t>
            </w:r>
          </w:p>
        </w:tc>
      </w:tr>
      <w:tr w:rsidR="007311D7" w:rsidRPr="007311D7" w:rsidTr="00431ECE">
        <w:trPr>
          <w:trHeight w:val="973"/>
          <w:jc w:val="center"/>
        </w:trPr>
        <w:tc>
          <w:tcPr>
            <w:tcW w:w="567" w:type="dxa"/>
            <w:vMerge/>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F1F65" w:rsidRPr="007311D7" w:rsidRDefault="00CF1F65"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F1F65" w:rsidRPr="007311D7" w:rsidRDefault="00CF1F65" w:rsidP="00455A62">
            <w:pPr>
              <w:spacing w:line="240" w:lineRule="auto"/>
              <w:contextualSpacing/>
              <w:rPr>
                <w:rFonts w:eastAsia="Calibri" w:cs="Times New Roman"/>
                <w:sz w:val="16"/>
                <w:szCs w:val="16"/>
              </w:rPr>
            </w:pPr>
          </w:p>
        </w:tc>
        <w:tc>
          <w:tcPr>
            <w:tcW w:w="992" w:type="dxa"/>
            <w:vMerge/>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p>
        </w:tc>
        <w:tc>
          <w:tcPr>
            <w:tcW w:w="993" w:type="dxa"/>
            <w:vMerge/>
            <w:shd w:val="clear" w:color="auto" w:fill="auto"/>
            <w:vAlign w:val="center"/>
          </w:tcPr>
          <w:p w:rsidR="00CF1F65" w:rsidRPr="007311D7" w:rsidRDefault="00CF1F65" w:rsidP="00D4326B">
            <w:pPr>
              <w:spacing w:line="240" w:lineRule="auto"/>
              <w:contextualSpacing/>
              <w:jc w:val="center"/>
              <w:rPr>
                <w:rFonts w:eastAsia="Calibri" w:cs="Times New Roman"/>
                <w:sz w:val="16"/>
                <w:szCs w:val="16"/>
              </w:rPr>
            </w:pPr>
          </w:p>
        </w:tc>
        <w:tc>
          <w:tcPr>
            <w:tcW w:w="2126" w:type="dxa"/>
            <w:shd w:val="clear" w:color="auto" w:fill="auto"/>
            <w:vAlign w:val="center"/>
          </w:tcPr>
          <w:p w:rsidR="00CF1F65" w:rsidRPr="007311D7" w:rsidRDefault="00CF1F65" w:rsidP="00E66E4E">
            <w:pPr>
              <w:spacing w:line="240" w:lineRule="auto"/>
              <w:contextualSpacing/>
              <w:rPr>
                <w:rFonts w:eastAsia="Calibri" w:cs="Times New Roman"/>
                <w:sz w:val="16"/>
                <w:szCs w:val="16"/>
              </w:rPr>
            </w:pPr>
            <w:r w:rsidRPr="007311D7">
              <w:rPr>
                <w:rFonts w:eastAsia="Calibri" w:cs="Times New Roman"/>
                <w:sz w:val="16"/>
                <w:szCs w:val="16"/>
              </w:rPr>
              <w:t>Zachowanie i przywracanie właściwego stanu siedlisk i gatunków, w szczególności gatunków zagrożonych</w:t>
            </w:r>
          </w:p>
        </w:tc>
        <w:tc>
          <w:tcPr>
            <w:tcW w:w="3118" w:type="dxa"/>
            <w:shd w:val="clear" w:color="auto" w:fill="auto"/>
            <w:vAlign w:val="center"/>
          </w:tcPr>
          <w:p w:rsidR="00CF1F65" w:rsidRPr="007311D7" w:rsidRDefault="00CF1F65" w:rsidP="009F7D91">
            <w:pPr>
              <w:spacing w:before="40" w:after="40" w:line="240" w:lineRule="auto"/>
              <w:rPr>
                <w:rFonts w:cs="Arial"/>
                <w:sz w:val="16"/>
                <w:szCs w:val="16"/>
              </w:rPr>
            </w:pPr>
            <w:r w:rsidRPr="007311D7">
              <w:rPr>
                <w:rFonts w:cs="Arial"/>
                <w:sz w:val="16"/>
                <w:szCs w:val="16"/>
              </w:rPr>
              <w:t>Zachowanie, właściwe wykorzystanie oraz odnawianie i przywracanie do stanu</w:t>
            </w:r>
          </w:p>
          <w:p w:rsidR="00CF1F65" w:rsidRPr="007311D7" w:rsidRDefault="00CF1F65" w:rsidP="009F7D91">
            <w:pPr>
              <w:spacing w:before="40" w:after="40" w:line="240" w:lineRule="auto"/>
              <w:rPr>
                <w:rFonts w:cs="Arial"/>
                <w:sz w:val="16"/>
                <w:szCs w:val="16"/>
              </w:rPr>
            </w:pPr>
            <w:r w:rsidRPr="007311D7">
              <w:rPr>
                <w:rFonts w:cs="Arial"/>
                <w:sz w:val="16"/>
                <w:szCs w:val="16"/>
              </w:rPr>
              <w:t>właściwego składników przyrody</w:t>
            </w:r>
          </w:p>
        </w:tc>
        <w:tc>
          <w:tcPr>
            <w:tcW w:w="1843" w:type="dxa"/>
            <w:shd w:val="clear" w:color="auto" w:fill="auto"/>
            <w:vAlign w:val="center"/>
          </w:tcPr>
          <w:p w:rsidR="00CF1F65" w:rsidRPr="007311D7" w:rsidRDefault="00CF1F65" w:rsidP="00700216">
            <w:pPr>
              <w:spacing w:line="240" w:lineRule="auto"/>
              <w:contextualSpacing/>
              <w:rPr>
                <w:rFonts w:eastAsia="Calibri" w:cs="Times New Roman"/>
                <w:sz w:val="16"/>
                <w:szCs w:val="16"/>
              </w:rPr>
            </w:pPr>
            <w:r w:rsidRPr="007311D7">
              <w:rPr>
                <w:rFonts w:eastAsia="Calibri" w:cs="Times New Roman"/>
                <w:sz w:val="16"/>
                <w:szCs w:val="16"/>
              </w:rPr>
              <w:t>M – Zespół Karpackich Parków Krajobrazowych w Krośnie, RDOS w Rzeszowie, Nadleśnictwo Dukla, organizacje pozarządowe</w:t>
            </w:r>
          </w:p>
        </w:tc>
        <w:tc>
          <w:tcPr>
            <w:tcW w:w="1820" w:type="dxa"/>
            <w:shd w:val="clear" w:color="auto" w:fill="auto"/>
            <w:vAlign w:val="center"/>
          </w:tcPr>
          <w:p w:rsidR="00CF1F65" w:rsidRPr="007311D7" w:rsidRDefault="00CF1F65" w:rsidP="00880684">
            <w:pPr>
              <w:spacing w:line="240" w:lineRule="auto"/>
              <w:rPr>
                <w:rFonts w:eastAsia="Calibri" w:cs="Arial"/>
                <w:sz w:val="16"/>
                <w:szCs w:val="16"/>
              </w:rPr>
            </w:pPr>
            <w:r w:rsidRPr="007311D7">
              <w:rPr>
                <w:rFonts w:eastAsia="Calibri" w:cs="Arial"/>
                <w:sz w:val="16"/>
                <w:szCs w:val="16"/>
              </w:rPr>
              <w:t>Sprzeciw mieszkańców</w:t>
            </w:r>
          </w:p>
        </w:tc>
      </w:tr>
      <w:tr w:rsidR="007311D7" w:rsidRPr="007311D7" w:rsidTr="00997100">
        <w:trPr>
          <w:trHeight w:val="1646"/>
          <w:jc w:val="center"/>
        </w:trPr>
        <w:tc>
          <w:tcPr>
            <w:tcW w:w="567" w:type="dxa"/>
            <w:vMerge/>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F1F65" w:rsidRPr="007311D7" w:rsidRDefault="00CF1F65" w:rsidP="004C66EA">
            <w:pPr>
              <w:spacing w:line="240" w:lineRule="auto"/>
              <w:ind w:right="113"/>
              <w:jc w:val="center"/>
              <w:rPr>
                <w:rFonts w:eastAsia="Calibri" w:cs="Times New Roman"/>
                <w:sz w:val="16"/>
                <w:szCs w:val="16"/>
              </w:rPr>
            </w:pPr>
          </w:p>
        </w:tc>
        <w:tc>
          <w:tcPr>
            <w:tcW w:w="1992" w:type="dxa"/>
            <w:vMerge/>
            <w:shd w:val="clear" w:color="auto" w:fill="auto"/>
            <w:vAlign w:val="center"/>
          </w:tcPr>
          <w:p w:rsidR="00CF1F65" w:rsidRPr="007311D7" w:rsidRDefault="00CF1F65" w:rsidP="00455A62">
            <w:pPr>
              <w:spacing w:line="240" w:lineRule="auto"/>
              <w:contextualSpacing/>
              <w:rPr>
                <w:rFonts w:eastAsia="Calibri" w:cs="Times New Roman"/>
                <w:sz w:val="16"/>
                <w:szCs w:val="16"/>
              </w:rPr>
            </w:pPr>
          </w:p>
        </w:tc>
        <w:tc>
          <w:tcPr>
            <w:tcW w:w="992" w:type="dxa"/>
            <w:vMerge/>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p>
        </w:tc>
        <w:tc>
          <w:tcPr>
            <w:tcW w:w="993" w:type="dxa"/>
            <w:vMerge/>
            <w:shd w:val="clear" w:color="auto" w:fill="auto"/>
            <w:vAlign w:val="center"/>
          </w:tcPr>
          <w:p w:rsidR="00CF1F65" w:rsidRPr="007311D7" w:rsidRDefault="00CF1F65" w:rsidP="00455A62">
            <w:pPr>
              <w:spacing w:line="240" w:lineRule="auto"/>
              <w:contextualSpacing/>
              <w:jc w:val="center"/>
              <w:rPr>
                <w:rFonts w:eastAsia="Calibri" w:cs="Times New Roman"/>
                <w:sz w:val="16"/>
                <w:szCs w:val="16"/>
              </w:rPr>
            </w:pPr>
          </w:p>
        </w:tc>
        <w:tc>
          <w:tcPr>
            <w:tcW w:w="2126" w:type="dxa"/>
            <w:vMerge w:val="restart"/>
            <w:shd w:val="clear" w:color="auto" w:fill="auto"/>
            <w:vAlign w:val="center"/>
          </w:tcPr>
          <w:p w:rsidR="00CF1F65" w:rsidRPr="007311D7" w:rsidRDefault="00CF1F65" w:rsidP="008E2DB2">
            <w:pPr>
              <w:spacing w:line="240" w:lineRule="auto"/>
              <w:contextualSpacing/>
              <w:rPr>
                <w:rFonts w:eastAsia="Calibri" w:cs="Times New Roman"/>
                <w:sz w:val="16"/>
                <w:szCs w:val="16"/>
              </w:rPr>
            </w:pPr>
            <w:r w:rsidRPr="007311D7">
              <w:rPr>
                <w:rFonts w:eastAsia="Calibri" w:cs="Times New Roman"/>
                <w:sz w:val="16"/>
                <w:szCs w:val="16"/>
              </w:rPr>
              <w:t>Budowanie świadomości ekologicznej społeczeństwa i wzmocnienie publicznych funkcji lasów</w:t>
            </w:r>
          </w:p>
        </w:tc>
        <w:tc>
          <w:tcPr>
            <w:tcW w:w="3118" w:type="dxa"/>
            <w:shd w:val="clear" w:color="auto" w:fill="auto"/>
            <w:vAlign w:val="center"/>
          </w:tcPr>
          <w:p w:rsidR="00CF1F65" w:rsidRPr="007311D7" w:rsidRDefault="00CF1F65" w:rsidP="00E91AA9">
            <w:pPr>
              <w:spacing w:before="40" w:after="40" w:line="240" w:lineRule="auto"/>
              <w:rPr>
                <w:rFonts w:cs="Arial"/>
                <w:sz w:val="16"/>
                <w:szCs w:val="16"/>
              </w:rPr>
            </w:pPr>
            <w:r w:rsidRPr="007311D7">
              <w:rPr>
                <w:rFonts w:cs="Arial"/>
                <w:sz w:val="16"/>
                <w:szCs w:val="16"/>
              </w:rPr>
              <w:t>Realizacja programów i kampanii edukacyjnych skierowanych do społeczeństwa w celu podniesienia świadomości na temat realizowanych celów, m.in. związanych z różnorodnością biologiczną i funkcjami lasów</w:t>
            </w:r>
          </w:p>
        </w:tc>
        <w:tc>
          <w:tcPr>
            <w:tcW w:w="1843" w:type="dxa"/>
            <w:shd w:val="clear" w:color="auto" w:fill="auto"/>
            <w:vAlign w:val="center"/>
          </w:tcPr>
          <w:p w:rsidR="00CF1F65" w:rsidRPr="007311D7" w:rsidRDefault="00CF1F65" w:rsidP="00700216">
            <w:pPr>
              <w:spacing w:line="240" w:lineRule="auto"/>
              <w:contextualSpacing/>
              <w:rPr>
                <w:sz w:val="16"/>
                <w:szCs w:val="16"/>
              </w:rPr>
            </w:pPr>
            <w:r w:rsidRPr="007311D7">
              <w:rPr>
                <w:sz w:val="16"/>
                <w:szCs w:val="16"/>
              </w:rPr>
              <w:t>W – Gmina Dukla</w:t>
            </w:r>
          </w:p>
          <w:p w:rsidR="00CF1F65" w:rsidRPr="007311D7" w:rsidRDefault="00CF1F65" w:rsidP="00621A34">
            <w:pPr>
              <w:spacing w:line="240" w:lineRule="auto"/>
              <w:contextualSpacing/>
              <w:rPr>
                <w:rFonts w:eastAsia="Calibri" w:cs="Times New Roman"/>
                <w:sz w:val="16"/>
                <w:szCs w:val="16"/>
              </w:rPr>
            </w:pPr>
            <w:r w:rsidRPr="007311D7">
              <w:rPr>
                <w:sz w:val="16"/>
                <w:szCs w:val="16"/>
              </w:rPr>
              <w:t>M – Starostwo Powiatowe z Krośnie, RDOŚ w Rzeszowie, Nadleśnictwo Dukla, Zespół Karpackich Parków Krajobrazowych w Krośnie, placówki oświatowe, organizacje pozarządowe</w:t>
            </w:r>
          </w:p>
        </w:tc>
        <w:tc>
          <w:tcPr>
            <w:tcW w:w="1820" w:type="dxa"/>
            <w:shd w:val="clear" w:color="auto" w:fill="auto"/>
            <w:vAlign w:val="center"/>
          </w:tcPr>
          <w:p w:rsidR="00CF1F65" w:rsidRPr="007311D7" w:rsidRDefault="00CF1F65" w:rsidP="00563C17">
            <w:pPr>
              <w:spacing w:line="240" w:lineRule="auto"/>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r w:rsidR="007311D7" w:rsidRPr="007311D7" w:rsidTr="00431ECE">
        <w:trPr>
          <w:trHeight w:val="672"/>
          <w:jc w:val="center"/>
        </w:trPr>
        <w:tc>
          <w:tcPr>
            <w:tcW w:w="567" w:type="dxa"/>
            <w:vMerge/>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F1F65" w:rsidRPr="007311D7" w:rsidRDefault="00CF1F65" w:rsidP="004C66EA">
            <w:pPr>
              <w:spacing w:line="240" w:lineRule="auto"/>
              <w:ind w:right="113"/>
              <w:jc w:val="center"/>
              <w:rPr>
                <w:rFonts w:eastAsia="Calibri" w:cs="Times New Roman"/>
                <w:sz w:val="16"/>
                <w:szCs w:val="16"/>
              </w:rPr>
            </w:pPr>
          </w:p>
        </w:tc>
        <w:tc>
          <w:tcPr>
            <w:tcW w:w="1992" w:type="dxa"/>
            <w:vMerge/>
            <w:shd w:val="clear" w:color="auto" w:fill="auto"/>
            <w:vAlign w:val="center"/>
          </w:tcPr>
          <w:p w:rsidR="00CF1F65" w:rsidRPr="007311D7" w:rsidRDefault="00CF1F65" w:rsidP="00455A62">
            <w:pPr>
              <w:spacing w:line="240" w:lineRule="auto"/>
              <w:contextualSpacing/>
              <w:rPr>
                <w:rFonts w:eastAsia="Calibri" w:cs="Times New Roman"/>
                <w:sz w:val="16"/>
                <w:szCs w:val="16"/>
              </w:rPr>
            </w:pPr>
          </w:p>
        </w:tc>
        <w:tc>
          <w:tcPr>
            <w:tcW w:w="992" w:type="dxa"/>
            <w:vMerge/>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p>
        </w:tc>
        <w:tc>
          <w:tcPr>
            <w:tcW w:w="993" w:type="dxa"/>
            <w:vMerge/>
            <w:shd w:val="clear" w:color="auto" w:fill="auto"/>
            <w:vAlign w:val="center"/>
          </w:tcPr>
          <w:p w:rsidR="00CF1F65" w:rsidRPr="007311D7" w:rsidRDefault="00CF1F65"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F1F65" w:rsidRPr="007311D7" w:rsidRDefault="00CF1F65" w:rsidP="008E2DB2">
            <w:pPr>
              <w:spacing w:line="240" w:lineRule="auto"/>
              <w:contextualSpacing/>
              <w:rPr>
                <w:rFonts w:eastAsia="Calibri" w:cs="Times New Roman"/>
                <w:sz w:val="16"/>
                <w:szCs w:val="16"/>
              </w:rPr>
            </w:pPr>
          </w:p>
        </w:tc>
        <w:tc>
          <w:tcPr>
            <w:tcW w:w="3118" w:type="dxa"/>
            <w:shd w:val="clear" w:color="auto" w:fill="auto"/>
            <w:vAlign w:val="center"/>
          </w:tcPr>
          <w:p w:rsidR="00CF1F65" w:rsidRPr="007311D7" w:rsidRDefault="00CF1F65" w:rsidP="00E91AA9">
            <w:pPr>
              <w:spacing w:before="40" w:after="40" w:line="240" w:lineRule="auto"/>
              <w:rPr>
                <w:rFonts w:cs="Arial"/>
                <w:sz w:val="16"/>
                <w:szCs w:val="16"/>
              </w:rPr>
            </w:pPr>
            <w:r w:rsidRPr="007311D7">
              <w:rPr>
                <w:rFonts w:cs="Arial"/>
                <w:sz w:val="16"/>
                <w:szCs w:val="16"/>
              </w:rPr>
              <w:t>Zwiększenie integracji działalności turystycznej na rzecz ochrony przyrody</w:t>
            </w:r>
          </w:p>
        </w:tc>
        <w:tc>
          <w:tcPr>
            <w:tcW w:w="1843" w:type="dxa"/>
            <w:shd w:val="clear" w:color="auto" w:fill="auto"/>
            <w:vAlign w:val="center"/>
          </w:tcPr>
          <w:p w:rsidR="00CF1F65" w:rsidRPr="007311D7" w:rsidRDefault="00CF1F65" w:rsidP="00700216">
            <w:pPr>
              <w:spacing w:line="240" w:lineRule="auto"/>
              <w:contextualSpacing/>
              <w:rPr>
                <w:sz w:val="16"/>
                <w:szCs w:val="16"/>
              </w:rPr>
            </w:pPr>
            <w:r w:rsidRPr="007311D7">
              <w:rPr>
                <w:sz w:val="16"/>
                <w:szCs w:val="16"/>
              </w:rPr>
              <w:t>W – Gmina Dukla</w:t>
            </w:r>
          </w:p>
        </w:tc>
        <w:tc>
          <w:tcPr>
            <w:tcW w:w="1820" w:type="dxa"/>
            <w:shd w:val="clear" w:color="auto" w:fill="auto"/>
            <w:vAlign w:val="center"/>
          </w:tcPr>
          <w:p w:rsidR="00CF1F65" w:rsidRPr="007311D7" w:rsidRDefault="00CF1F65" w:rsidP="00BF57E2">
            <w:pPr>
              <w:spacing w:line="240" w:lineRule="auto"/>
              <w:jc w:val="center"/>
              <w:rPr>
                <w:rFonts w:eastAsia="Calibri" w:cs="Times New Roman"/>
                <w:sz w:val="16"/>
                <w:szCs w:val="16"/>
              </w:rPr>
            </w:pPr>
            <w:r w:rsidRPr="007311D7">
              <w:rPr>
                <w:rFonts w:eastAsia="Calibri" w:cs="Times New Roman"/>
                <w:sz w:val="16"/>
                <w:szCs w:val="16"/>
              </w:rPr>
              <w:t>-</w:t>
            </w:r>
          </w:p>
        </w:tc>
      </w:tr>
      <w:tr w:rsidR="007311D7" w:rsidRPr="007311D7" w:rsidTr="009825A2">
        <w:trPr>
          <w:trHeight w:val="994"/>
          <w:jc w:val="center"/>
        </w:trPr>
        <w:tc>
          <w:tcPr>
            <w:tcW w:w="567" w:type="dxa"/>
            <w:vMerge/>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F1F65" w:rsidRPr="007311D7" w:rsidRDefault="00CF1F65" w:rsidP="004C66EA">
            <w:pPr>
              <w:spacing w:line="240" w:lineRule="auto"/>
              <w:ind w:right="113"/>
              <w:jc w:val="center"/>
              <w:rPr>
                <w:rFonts w:eastAsia="Calibri" w:cs="Times New Roman"/>
                <w:sz w:val="16"/>
                <w:szCs w:val="16"/>
              </w:rPr>
            </w:pPr>
          </w:p>
        </w:tc>
        <w:tc>
          <w:tcPr>
            <w:tcW w:w="1992" w:type="dxa"/>
            <w:vMerge/>
            <w:shd w:val="clear" w:color="auto" w:fill="auto"/>
            <w:vAlign w:val="center"/>
          </w:tcPr>
          <w:p w:rsidR="00CF1F65" w:rsidRPr="007311D7" w:rsidRDefault="00CF1F65" w:rsidP="00455A62">
            <w:pPr>
              <w:spacing w:line="240" w:lineRule="auto"/>
              <w:contextualSpacing/>
              <w:rPr>
                <w:rFonts w:eastAsia="Calibri" w:cs="Times New Roman"/>
                <w:sz w:val="16"/>
                <w:szCs w:val="16"/>
              </w:rPr>
            </w:pPr>
          </w:p>
        </w:tc>
        <w:tc>
          <w:tcPr>
            <w:tcW w:w="992" w:type="dxa"/>
            <w:vMerge/>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p>
        </w:tc>
        <w:tc>
          <w:tcPr>
            <w:tcW w:w="993" w:type="dxa"/>
            <w:vMerge/>
            <w:shd w:val="clear" w:color="auto" w:fill="auto"/>
            <w:vAlign w:val="center"/>
          </w:tcPr>
          <w:p w:rsidR="00CF1F65" w:rsidRPr="007311D7" w:rsidRDefault="00CF1F65" w:rsidP="00455A62">
            <w:pPr>
              <w:spacing w:line="240" w:lineRule="auto"/>
              <w:contextualSpacing/>
              <w:jc w:val="center"/>
              <w:rPr>
                <w:rFonts w:eastAsia="Calibri" w:cs="Times New Roman"/>
                <w:sz w:val="16"/>
                <w:szCs w:val="16"/>
              </w:rPr>
            </w:pPr>
          </w:p>
        </w:tc>
        <w:tc>
          <w:tcPr>
            <w:tcW w:w="2126" w:type="dxa"/>
            <w:vMerge w:val="restart"/>
            <w:shd w:val="clear" w:color="auto" w:fill="auto"/>
            <w:vAlign w:val="center"/>
          </w:tcPr>
          <w:p w:rsidR="00CF1F65" w:rsidRPr="007311D7" w:rsidRDefault="00CF1F65" w:rsidP="008E2DB2">
            <w:pPr>
              <w:spacing w:line="240" w:lineRule="auto"/>
              <w:contextualSpacing/>
              <w:rPr>
                <w:rFonts w:eastAsia="Calibri" w:cs="Times New Roman"/>
                <w:sz w:val="16"/>
                <w:szCs w:val="16"/>
              </w:rPr>
            </w:pPr>
            <w:r w:rsidRPr="007311D7">
              <w:rPr>
                <w:rFonts w:eastAsia="Calibri" w:cs="Times New Roman"/>
                <w:sz w:val="16"/>
                <w:szCs w:val="16"/>
              </w:rPr>
              <w:t>Rozwój zielonej infrastruktury jako nośnika usług ekosystemowych</w:t>
            </w:r>
          </w:p>
        </w:tc>
        <w:tc>
          <w:tcPr>
            <w:tcW w:w="3118" w:type="dxa"/>
            <w:shd w:val="clear" w:color="auto" w:fill="auto"/>
            <w:vAlign w:val="center"/>
          </w:tcPr>
          <w:p w:rsidR="00CF1F65" w:rsidRPr="007311D7" w:rsidRDefault="00CF1F65" w:rsidP="008D5F97">
            <w:pPr>
              <w:spacing w:before="40" w:after="40" w:line="240" w:lineRule="auto"/>
              <w:rPr>
                <w:rFonts w:cs="Arial"/>
                <w:sz w:val="16"/>
                <w:szCs w:val="16"/>
              </w:rPr>
            </w:pPr>
            <w:r w:rsidRPr="007311D7">
              <w:rPr>
                <w:rFonts w:cs="Arial"/>
                <w:sz w:val="16"/>
                <w:szCs w:val="16"/>
              </w:rPr>
              <w:t>Urządzanie i utrzymanie terenów zieleni,</w:t>
            </w:r>
          </w:p>
          <w:p w:rsidR="00CF1F65" w:rsidRPr="007311D7" w:rsidRDefault="00CF1F65" w:rsidP="008D5F97">
            <w:pPr>
              <w:spacing w:before="40" w:after="40" w:line="240" w:lineRule="auto"/>
              <w:rPr>
                <w:rFonts w:cs="Arial"/>
                <w:sz w:val="16"/>
                <w:szCs w:val="16"/>
              </w:rPr>
            </w:pPr>
            <w:r w:rsidRPr="007311D7">
              <w:rPr>
                <w:rFonts w:cs="Arial"/>
                <w:sz w:val="16"/>
                <w:szCs w:val="16"/>
              </w:rPr>
              <w:t>zadrzewień, zakrzewień oraz parków</w:t>
            </w:r>
          </w:p>
        </w:tc>
        <w:tc>
          <w:tcPr>
            <w:tcW w:w="1843" w:type="dxa"/>
            <w:shd w:val="clear" w:color="auto" w:fill="auto"/>
            <w:vAlign w:val="center"/>
          </w:tcPr>
          <w:p w:rsidR="00CF1F65" w:rsidRPr="007311D7" w:rsidRDefault="00CF1F65" w:rsidP="00C3028E">
            <w:pPr>
              <w:spacing w:line="240" w:lineRule="auto"/>
              <w:contextualSpacing/>
              <w:rPr>
                <w:sz w:val="16"/>
                <w:szCs w:val="16"/>
              </w:rPr>
            </w:pPr>
            <w:r w:rsidRPr="007311D7">
              <w:rPr>
                <w:sz w:val="16"/>
                <w:szCs w:val="16"/>
              </w:rPr>
              <w:t>W – Gmina Dukla</w:t>
            </w:r>
          </w:p>
          <w:p w:rsidR="00CF1F65" w:rsidRPr="007311D7" w:rsidRDefault="00CF1F65" w:rsidP="00C3028E">
            <w:pPr>
              <w:spacing w:line="240" w:lineRule="auto"/>
              <w:contextualSpacing/>
              <w:rPr>
                <w:sz w:val="16"/>
                <w:szCs w:val="16"/>
              </w:rPr>
            </w:pPr>
            <w:r w:rsidRPr="007311D7">
              <w:rPr>
                <w:sz w:val="16"/>
                <w:szCs w:val="16"/>
              </w:rPr>
              <w:t>M – Starostwo Powiatowe z Krośnie, mieszkańcy</w:t>
            </w:r>
          </w:p>
        </w:tc>
        <w:tc>
          <w:tcPr>
            <w:tcW w:w="1820" w:type="dxa"/>
            <w:shd w:val="clear" w:color="auto" w:fill="auto"/>
            <w:vAlign w:val="center"/>
          </w:tcPr>
          <w:p w:rsidR="00CF1F65" w:rsidRPr="007311D7" w:rsidRDefault="00CF1F65" w:rsidP="00BF57E2">
            <w:pPr>
              <w:spacing w:line="240" w:lineRule="auto"/>
              <w:jc w:val="center"/>
              <w:rPr>
                <w:rFonts w:eastAsia="Calibri" w:cs="Times New Roman"/>
                <w:sz w:val="16"/>
                <w:szCs w:val="16"/>
              </w:rPr>
            </w:pPr>
            <w:r w:rsidRPr="007311D7">
              <w:rPr>
                <w:rFonts w:eastAsia="Calibri" w:cs="Times New Roman"/>
                <w:sz w:val="16"/>
                <w:szCs w:val="16"/>
              </w:rPr>
              <w:t>-</w:t>
            </w:r>
          </w:p>
        </w:tc>
      </w:tr>
      <w:tr w:rsidR="007311D7" w:rsidRPr="007311D7" w:rsidTr="009825A2">
        <w:trPr>
          <w:trHeight w:val="994"/>
          <w:jc w:val="center"/>
        </w:trPr>
        <w:tc>
          <w:tcPr>
            <w:tcW w:w="567" w:type="dxa"/>
            <w:vMerge/>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F1F65" w:rsidRPr="007311D7" w:rsidRDefault="00CF1F65" w:rsidP="004C66EA">
            <w:pPr>
              <w:spacing w:line="240" w:lineRule="auto"/>
              <w:ind w:right="113"/>
              <w:jc w:val="center"/>
              <w:rPr>
                <w:rFonts w:eastAsia="Calibri" w:cs="Times New Roman"/>
                <w:sz w:val="16"/>
                <w:szCs w:val="16"/>
              </w:rPr>
            </w:pPr>
          </w:p>
        </w:tc>
        <w:tc>
          <w:tcPr>
            <w:tcW w:w="1992" w:type="dxa"/>
            <w:vMerge/>
            <w:shd w:val="clear" w:color="auto" w:fill="auto"/>
            <w:vAlign w:val="center"/>
          </w:tcPr>
          <w:p w:rsidR="00CF1F65" w:rsidRPr="007311D7" w:rsidRDefault="00CF1F65" w:rsidP="00455A62">
            <w:pPr>
              <w:spacing w:line="240" w:lineRule="auto"/>
              <w:contextualSpacing/>
              <w:rPr>
                <w:rFonts w:eastAsia="Calibri" w:cs="Times New Roman"/>
                <w:sz w:val="16"/>
                <w:szCs w:val="16"/>
              </w:rPr>
            </w:pPr>
          </w:p>
        </w:tc>
        <w:tc>
          <w:tcPr>
            <w:tcW w:w="992" w:type="dxa"/>
            <w:vMerge/>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p>
        </w:tc>
        <w:tc>
          <w:tcPr>
            <w:tcW w:w="993" w:type="dxa"/>
            <w:vMerge/>
            <w:shd w:val="clear" w:color="auto" w:fill="auto"/>
            <w:vAlign w:val="center"/>
          </w:tcPr>
          <w:p w:rsidR="00CF1F65" w:rsidRPr="007311D7" w:rsidRDefault="00CF1F65"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F1F65" w:rsidRPr="007311D7" w:rsidRDefault="00CF1F65" w:rsidP="008E2DB2">
            <w:pPr>
              <w:spacing w:line="240" w:lineRule="auto"/>
              <w:contextualSpacing/>
              <w:rPr>
                <w:rFonts w:eastAsia="Calibri" w:cs="Times New Roman"/>
                <w:sz w:val="16"/>
                <w:szCs w:val="16"/>
              </w:rPr>
            </w:pPr>
          </w:p>
        </w:tc>
        <w:tc>
          <w:tcPr>
            <w:tcW w:w="3118" w:type="dxa"/>
            <w:shd w:val="clear" w:color="auto" w:fill="auto"/>
            <w:vAlign w:val="center"/>
          </w:tcPr>
          <w:p w:rsidR="00CF1F65" w:rsidRPr="007311D7" w:rsidRDefault="00CF1F65" w:rsidP="00134935">
            <w:pPr>
              <w:spacing w:before="40" w:after="40" w:line="240" w:lineRule="auto"/>
              <w:rPr>
                <w:rFonts w:cs="Arial"/>
                <w:sz w:val="16"/>
                <w:szCs w:val="16"/>
              </w:rPr>
            </w:pPr>
            <w:r w:rsidRPr="007311D7">
              <w:rPr>
                <w:rFonts w:cs="Arial"/>
                <w:sz w:val="16"/>
                <w:szCs w:val="16"/>
              </w:rPr>
              <w:t>Utrzymanie zadrzewień i zakrzaczeń</w:t>
            </w:r>
          </w:p>
          <w:p w:rsidR="00CF1F65" w:rsidRPr="007311D7" w:rsidRDefault="00CF1F65" w:rsidP="00134935">
            <w:pPr>
              <w:spacing w:before="40" w:after="40" w:line="240" w:lineRule="auto"/>
              <w:rPr>
                <w:rFonts w:cs="Arial"/>
                <w:sz w:val="16"/>
                <w:szCs w:val="16"/>
              </w:rPr>
            </w:pPr>
            <w:r w:rsidRPr="007311D7">
              <w:rPr>
                <w:rFonts w:cs="Arial"/>
                <w:sz w:val="16"/>
                <w:szCs w:val="16"/>
              </w:rPr>
              <w:t>śródpolnych</w:t>
            </w:r>
          </w:p>
        </w:tc>
        <w:tc>
          <w:tcPr>
            <w:tcW w:w="1843" w:type="dxa"/>
            <w:shd w:val="clear" w:color="auto" w:fill="auto"/>
            <w:vAlign w:val="center"/>
          </w:tcPr>
          <w:p w:rsidR="00CF1F65" w:rsidRPr="007311D7" w:rsidRDefault="00CF1F65" w:rsidP="00134935">
            <w:pPr>
              <w:spacing w:line="240" w:lineRule="auto"/>
              <w:contextualSpacing/>
              <w:rPr>
                <w:sz w:val="16"/>
                <w:szCs w:val="16"/>
              </w:rPr>
            </w:pPr>
            <w:r w:rsidRPr="007311D7">
              <w:rPr>
                <w:sz w:val="16"/>
                <w:szCs w:val="16"/>
              </w:rPr>
              <w:t>W – Gmina Dukla</w:t>
            </w:r>
          </w:p>
          <w:p w:rsidR="00CF1F65" w:rsidRPr="007311D7" w:rsidRDefault="00CF1F65" w:rsidP="00134935">
            <w:pPr>
              <w:spacing w:line="240" w:lineRule="auto"/>
              <w:contextualSpacing/>
              <w:rPr>
                <w:sz w:val="16"/>
                <w:szCs w:val="16"/>
              </w:rPr>
            </w:pPr>
            <w:r w:rsidRPr="007311D7">
              <w:rPr>
                <w:sz w:val="16"/>
                <w:szCs w:val="16"/>
              </w:rPr>
              <w:t>M – Starostwo Powiatowe z Krośnie, RDOŚ w Rzeszowie, zarządcy terenu</w:t>
            </w:r>
          </w:p>
        </w:tc>
        <w:tc>
          <w:tcPr>
            <w:tcW w:w="1820" w:type="dxa"/>
            <w:shd w:val="clear" w:color="auto" w:fill="auto"/>
            <w:vAlign w:val="center"/>
          </w:tcPr>
          <w:p w:rsidR="00CF1F65" w:rsidRPr="007311D7" w:rsidRDefault="00CF1F65" w:rsidP="00AD579D">
            <w:pPr>
              <w:spacing w:line="240" w:lineRule="auto"/>
              <w:rPr>
                <w:rFonts w:eastAsia="Calibri" w:cs="Times New Roman"/>
                <w:sz w:val="16"/>
                <w:szCs w:val="16"/>
              </w:rPr>
            </w:pPr>
            <w:r w:rsidRPr="007311D7">
              <w:rPr>
                <w:rFonts w:eastAsia="Calibri" w:cs="Times New Roman"/>
                <w:sz w:val="16"/>
                <w:szCs w:val="16"/>
              </w:rPr>
              <w:t>Brak chęci współpracy ze strony mieszkańców</w:t>
            </w:r>
          </w:p>
        </w:tc>
      </w:tr>
      <w:tr w:rsidR="007311D7" w:rsidRPr="007311D7" w:rsidTr="009825A2">
        <w:trPr>
          <w:trHeight w:val="994"/>
          <w:jc w:val="center"/>
        </w:trPr>
        <w:tc>
          <w:tcPr>
            <w:tcW w:w="567" w:type="dxa"/>
            <w:vMerge/>
            <w:shd w:val="clear" w:color="auto" w:fill="F2F2F2"/>
            <w:vAlign w:val="center"/>
          </w:tcPr>
          <w:p w:rsidR="00CF1F65" w:rsidRPr="007311D7" w:rsidRDefault="00CF1F65"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F1F65" w:rsidRPr="007311D7" w:rsidRDefault="00CF1F65"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F1F65" w:rsidRPr="007311D7" w:rsidRDefault="00CF1F65" w:rsidP="004C66EA">
            <w:pPr>
              <w:spacing w:line="240" w:lineRule="auto"/>
              <w:ind w:right="113"/>
              <w:jc w:val="center"/>
              <w:rPr>
                <w:rFonts w:eastAsia="Calibri" w:cs="Times New Roman"/>
                <w:sz w:val="16"/>
                <w:szCs w:val="16"/>
              </w:rPr>
            </w:pPr>
          </w:p>
        </w:tc>
        <w:tc>
          <w:tcPr>
            <w:tcW w:w="1992" w:type="dxa"/>
            <w:vMerge/>
            <w:shd w:val="clear" w:color="auto" w:fill="auto"/>
            <w:vAlign w:val="center"/>
          </w:tcPr>
          <w:p w:rsidR="00CF1F65" w:rsidRPr="007311D7" w:rsidRDefault="00CF1F65" w:rsidP="00455A62">
            <w:pPr>
              <w:spacing w:line="240" w:lineRule="auto"/>
              <w:contextualSpacing/>
              <w:rPr>
                <w:rFonts w:eastAsia="Calibri" w:cs="Times New Roman"/>
                <w:sz w:val="16"/>
                <w:szCs w:val="16"/>
              </w:rPr>
            </w:pPr>
          </w:p>
        </w:tc>
        <w:tc>
          <w:tcPr>
            <w:tcW w:w="992" w:type="dxa"/>
            <w:vMerge/>
            <w:shd w:val="clear" w:color="auto" w:fill="auto"/>
            <w:vAlign w:val="center"/>
          </w:tcPr>
          <w:p w:rsidR="00CF1F65" w:rsidRPr="007311D7" w:rsidRDefault="00CF1F65" w:rsidP="0074177B">
            <w:pPr>
              <w:spacing w:line="240" w:lineRule="auto"/>
              <w:contextualSpacing/>
              <w:jc w:val="center"/>
              <w:rPr>
                <w:rFonts w:eastAsia="Calibri" w:cs="Times New Roman"/>
                <w:sz w:val="16"/>
                <w:szCs w:val="16"/>
              </w:rPr>
            </w:pPr>
          </w:p>
        </w:tc>
        <w:tc>
          <w:tcPr>
            <w:tcW w:w="993" w:type="dxa"/>
            <w:vMerge/>
            <w:shd w:val="clear" w:color="auto" w:fill="auto"/>
            <w:vAlign w:val="center"/>
          </w:tcPr>
          <w:p w:rsidR="00CF1F65" w:rsidRPr="007311D7" w:rsidRDefault="00CF1F65"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CF1F65" w:rsidRPr="007311D7" w:rsidRDefault="00CF1F65" w:rsidP="008E2DB2">
            <w:pPr>
              <w:spacing w:line="240" w:lineRule="auto"/>
              <w:contextualSpacing/>
              <w:rPr>
                <w:rFonts w:eastAsia="Calibri" w:cs="Times New Roman"/>
                <w:sz w:val="16"/>
                <w:szCs w:val="16"/>
              </w:rPr>
            </w:pPr>
          </w:p>
        </w:tc>
        <w:tc>
          <w:tcPr>
            <w:tcW w:w="3118" w:type="dxa"/>
            <w:shd w:val="clear" w:color="auto" w:fill="auto"/>
            <w:vAlign w:val="center"/>
          </w:tcPr>
          <w:p w:rsidR="00CF1F65" w:rsidRPr="007311D7" w:rsidRDefault="00CF1F65" w:rsidP="00134935">
            <w:pPr>
              <w:spacing w:before="40" w:after="40" w:line="240" w:lineRule="auto"/>
              <w:rPr>
                <w:rFonts w:cs="Arial"/>
                <w:sz w:val="16"/>
                <w:szCs w:val="16"/>
              </w:rPr>
            </w:pPr>
            <w:r w:rsidRPr="007311D7">
              <w:rPr>
                <w:rFonts w:cs="Arial"/>
                <w:sz w:val="16"/>
                <w:szCs w:val="16"/>
              </w:rPr>
              <w:t>Zwiększanie drożności korytarzy ekologicznych mających znaczenie dla ochrony różnorodności biologicznej i adaptacji do zmian klimatu, w szczególności likwidacja barier na trasach migracyjnych gatunków, m.in. budowanie przepławek, przejść dla zwierząt, zalesianie gruntów, wykup gruntów</w:t>
            </w:r>
          </w:p>
        </w:tc>
        <w:tc>
          <w:tcPr>
            <w:tcW w:w="1843" w:type="dxa"/>
            <w:shd w:val="clear" w:color="auto" w:fill="auto"/>
            <w:vAlign w:val="center"/>
          </w:tcPr>
          <w:p w:rsidR="00CF1F65" w:rsidRPr="007311D7" w:rsidRDefault="00CF1F65" w:rsidP="00AF010C">
            <w:pPr>
              <w:spacing w:line="240" w:lineRule="auto"/>
              <w:contextualSpacing/>
              <w:rPr>
                <w:sz w:val="16"/>
                <w:szCs w:val="16"/>
              </w:rPr>
            </w:pPr>
            <w:r w:rsidRPr="007311D7">
              <w:rPr>
                <w:sz w:val="16"/>
                <w:szCs w:val="16"/>
              </w:rPr>
              <w:t>W – Gmina Dukla</w:t>
            </w:r>
          </w:p>
          <w:p w:rsidR="00CF1F65" w:rsidRPr="007311D7" w:rsidRDefault="00CF1F65" w:rsidP="00AF010C">
            <w:pPr>
              <w:spacing w:line="240" w:lineRule="auto"/>
              <w:contextualSpacing/>
              <w:rPr>
                <w:sz w:val="16"/>
                <w:szCs w:val="16"/>
              </w:rPr>
            </w:pPr>
            <w:r w:rsidRPr="007311D7">
              <w:rPr>
                <w:sz w:val="16"/>
                <w:szCs w:val="16"/>
              </w:rPr>
              <w:t>M – zarządcy dróg, nadleśnictwa, zarządcy cieków, RDOŚ</w:t>
            </w:r>
          </w:p>
        </w:tc>
        <w:tc>
          <w:tcPr>
            <w:tcW w:w="1820" w:type="dxa"/>
            <w:shd w:val="clear" w:color="auto" w:fill="auto"/>
            <w:vAlign w:val="center"/>
          </w:tcPr>
          <w:p w:rsidR="00CF1F65" w:rsidRPr="007311D7" w:rsidRDefault="00CF1F65" w:rsidP="00563C17">
            <w:pPr>
              <w:spacing w:line="240" w:lineRule="auto"/>
              <w:rPr>
                <w:rFonts w:eastAsia="Calibri" w:cs="Times New Roman"/>
                <w:sz w:val="16"/>
                <w:szCs w:val="16"/>
              </w:rPr>
            </w:pPr>
            <w:r w:rsidRPr="007311D7">
              <w:rPr>
                <w:rFonts w:eastAsia="Calibri" w:cs="Arial"/>
                <w:sz w:val="16"/>
                <w:szCs w:val="16"/>
              </w:rPr>
              <w:t>Sprzeciw mieszkańców</w:t>
            </w:r>
          </w:p>
        </w:tc>
      </w:tr>
      <w:tr w:rsidR="00BD402A" w:rsidRPr="007311D7" w:rsidTr="008E2DB2">
        <w:trPr>
          <w:trHeight w:val="1105"/>
          <w:jc w:val="center"/>
        </w:trPr>
        <w:tc>
          <w:tcPr>
            <w:tcW w:w="567" w:type="dxa"/>
            <w:vMerge/>
            <w:shd w:val="clear" w:color="auto" w:fill="F2F2F2"/>
            <w:vAlign w:val="center"/>
          </w:tcPr>
          <w:p w:rsidR="00BD402A" w:rsidRPr="007311D7" w:rsidRDefault="00BD402A"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BD402A" w:rsidRPr="007311D7" w:rsidRDefault="00BD402A"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BD402A" w:rsidRPr="007311D7" w:rsidRDefault="00BD402A" w:rsidP="00455A62">
            <w:pPr>
              <w:spacing w:line="240" w:lineRule="auto"/>
              <w:ind w:right="113"/>
              <w:jc w:val="center"/>
              <w:rPr>
                <w:rFonts w:eastAsia="Calibri" w:cs="Times New Roman"/>
                <w:sz w:val="16"/>
                <w:szCs w:val="16"/>
              </w:rPr>
            </w:pPr>
          </w:p>
        </w:tc>
        <w:tc>
          <w:tcPr>
            <w:tcW w:w="1992" w:type="dxa"/>
            <w:vMerge w:val="restart"/>
            <w:shd w:val="clear" w:color="auto" w:fill="auto"/>
            <w:vAlign w:val="center"/>
          </w:tcPr>
          <w:p w:rsidR="00BD402A" w:rsidRPr="007311D7" w:rsidRDefault="00BD402A" w:rsidP="00D94923">
            <w:pPr>
              <w:spacing w:line="240" w:lineRule="auto"/>
              <w:contextualSpacing/>
              <w:rPr>
                <w:rFonts w:eastAsia="Calibri" w:cs="Times New Roman"/>
                <w:sz w:val="16"/>
                <w:szCs w:val="16"/>
              </w:rPr>
            </w:pPr>
            <w:r w:rsidRPr="007311D7">
              <w:rPr>
                <w:rFonts w:eastAsia="Calibri" w:cs="Times New Roman"/>
                <w:sz w:val="16"/>
                <w:szCs w:val="16"/>
              </w:rPr>
              <w:t>Lesistość gminy [%]</w:t>
            </w:r>
          </w:p>
          <w:p w:rsidR="00BD402A" w:rsidRPr="007311D7" w:rsidRDefault="00BD402A" w:rsidP="00D94923">
            <w:pPr>
              <w:spacing w:line="240" w:lineRule="auto"/>
              <w:contextualSpacing/>
              <w:rPr>
                <w:rFonts w:eastAsia="Calibri" w:cs="Times New Roman"/>
                <w:sz w:val="16"/>
                <w:szCs w:val="16"/>
              </w:rPr>
            </w:pPr>
          </w:p>
          <w:p w:rsidR="00BD402A" w:rsidRPr="007311D7" w:rsidRDefault="00BD402A" w:rsidP="007E6FA7">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GUS</w:t>
            </w:r>
          </w:p>
        </w:tc>
        <w:tc>
          <w:tcPr>
            <w:tcW w:w="992" w:type="dxa"/>
            <w:vMerge w:val="restart"/>
            <w:shd w:val="clear" w:color="auto" w:fill="auto"/>
            <w:vAlign w:val="center"/>
          </w:tcPr>
          <w:p w:rsidR="00BD402A" w:rsidRPr="007311D7" w:rsidRDefault="001D4DEB" w:rsidP="00246C7C">
            <w:pPr>
              <w:spacing w:line="240" w:lineRule="auto"/>
              <w:contextualSpacing/>
              <w:jc w:val="center"/>
              <w:rPr>
                <w:rFonts w:eastAsia="Calibri" w:cs="Times New Roman"/>
                <w:sz w:val="16"/>
                <w:szCs w:val="16"/>
              </w:rPr>
            </w:pPr>
            <w:r w:rsidRPr="007311D7">
              <w:rPr>
                <w:rFonts w:eastAsia="Calibri" w:cs="Times New Roman"/>
                <w:sz w:val="16"/>
                <w:szCs w:val="16"/>
              </w:rPr>
              <w:t>51,1</w:t>
            </w:r>
          </w:p>
        </w:tc>
        <w:tc>
          <w:tcPr>
            <w:tcW w:w="993" w:type="dxa"/>
            <w:vMerge w:val="restart"/>
            <w:shd w:val="clear" w:color="auto" w:fill="auto"/>
            <w:vAlign w:val="center"/>
          </w:tcPr>
          <w:p w:rsidR="00BD402A" w:rsidRPr="007311D7" w:rsidRDefault="001D4DEB" w:rsidP="00246C7C">
            <w:pPr>
              <w:spacing w:line="240" w:lineRule="auto"/>
              <w:contextualSpacing/>
              <w:jc w:val="center"/>
              <w:rPr>
                <w:rFonts w:eastAsia="Calibri" w:cs="Times New Roman"/>
                <w:sz w:val="16"/>
                <w:szCs w:val="16"/>
              </w:rPr>
            </w:pPr>
            <w:r w:rsidRPr="007311D7">
              <w:rPr>
                <w:rFonts w:eastAsia="Calibri" w:cs="Times New Roman"/>
                <w:sz w:val="16"/>
                <w:szCs w:val="16"/>
              </w:rPr>
              <w:t>51,6</w:t>
            </w:r>
          </w:p>
        </w:tc>
        <w:tc>
          <w:tcPr>
            <w:tcW w:w="2126" w:type="dxa"/>
            <w:shd w:val="clear" w:color="auto" w:fill="auto"/>
            <w:vAlign w:val="center"/>
          </w:tcPr>
          <w:p w:rsidR="00BD402A" w:rsidRPr="007311D7" w:rsidRDefault="00BD402A" w:rsidP="00425A95">
            <w:pPr>
              <w:spacing w:line="240" w:lineRule="auto"/>
              <w:contextualSpacing/>
              <w:rPr>
                <w:rFonts w:eastAsia="Calibri" w:cs="Times New Roman"/>
                <w:sz w:val="16"/>
                <w:szCs w:val="16"/>
              </w:rPr>
            </w:pPr>
            <w:r w:rsidRPr="007311D7">
              <w:rPr>
                <w:rFonts w:eastAsia="Calibri" w:cs="Times New Roman"/>
                <w:sz w:val="16"/>
                <w:szCs w:val="16"/>
              </w:rPr>
              <w:t>Prowadzenia trwale zrównoważonej i wielofunkcyjnej gospodarki leśnej</w:t>
            </w:r>
          </w:p>
        </w:tc>
        <w:tc>
          <w:tcPr>
            <w:tcW w:w="3118" w:type="dxa"/>
            <w:shd w:val="clear" w:color="auto" w:fill="auto"/>
            <w:vAlign w:val="center"/>
          </w:tcPr>
          <w:p w:rsidR="00BD402A" w:rsidRPr="007311D7" w:rsidRDefault="00BD402A" w:rsidP="00705377">
            <w:pPr>
              <w:spacing w:before="40" w:after="40" w:line="240" w:lineRule="auto"/>
              <w:rPr>
                <w:rFonts w:cs="Arial"/>
                <w:sz w:val="16"/>
                <w:szCs w:val="16"/>
              </w:rPr>
            </w:pPr>
            <w:r w:rsidRPr="007311D7">
              <w:rPr>
                <w:rFonts w:cs="Arial"/>
                <w:sz w:val="16"/>
                <w:szCs w:val="16"/>
              </w:rPr>
              <w:t>Prowadzenie racjonalnej gospodarki leśnej</w:t>
            </w:r>
          </w:p>
        </w:tc>
        <w:tc>
          <w:tcPr>
            <w:tcW w:w="1843" w:type="dxa"/>
            <w:shd w:val="clear" w:color="auto" w:fill="auto"/>
            <w:vAlign w:val="center"/>
          </w:tcPr>
          <w:p w:rsidR="00BD402A" w:rsidRPr="007311D7" w:rsidRDefault="00BD402A" w:rsidP="0072480B">
            <w:pPr>
              <w:spacing w:line="240" w:lineRule="auto"/>
              <w:contextualSpacing/>
              <w:rPr>
                <w:sz w:val="16"/>
                <w:szCs w:val="16"/>
              </w:rPr>
            </w:pPr>
            <w:r w:rsidRPr="007311D7">
              <w:rPr>
                <w:sz w:val="16"/>
                <w:szCs w:val="16"/>
              </w:rPr>
              <w:t>M – Nadleśnictwo Dukla</w:t>
            </w:r>
          </w:p>
        </w:tc>
        <w:tc>
          <w:tcPr>
            <w:tcW w:w="1820" w:type="dxa"/>
            <w:shd w:val="clear" w:color="auto" w:fill="auto"/>
            <w:vAlign w:val="center"/>
          </w:tcPr>
          <w:p w:rsidR="00BD402A" w:rsidRPr="007311D7" w:rsidRDefault="00BD402A" w:rsidP="00DC3551">
            <w:pPr>
              <w:spacing w:line="240" w:lineRule="auto"/>
              <w:jc w:val="center"/>
              <w:rPr>
                <w:rFonts w:eastAsia="Calibri" w:cs="Times New Roman"/>
                <w:sz w:val="16"/>
                <w:szCs w:val="16"/>
              </w:rPr>
            </w:pPr>
            <w:r w:rsidRPr="007311D7">
              <w:rPr>
                <w:rFonts w:eastAsia="Calibri" w:cs="Times New Roman"/>
                <w:sz w:val="16"/>
                <w:szCs w:val="16"/>
              </w:rPr>
              <w:t>-</w:t>
            </w:r>
          </w:p>
        </w:tc>
      </w:tr>
      <w:tr w:rsidR="007A18CC" w:rsidRPr="007311D7" w:rsidTr="008E2DB2">
        <w:trPr>
          <w:trHeight w:val="1105"/>
          <w:jc w:val="center"/>
        </w:trPr>
        <w:tc>
          <w:tcPr>
            <w:tcW w:w="567" w:type="dxa"/>
            <w:vMerge/>
            <w:shd w:val="clear" w:color="auto" w:fill="F2F2F2"/>
            <w:vAlign w:val="center"/>
          </w:tcPr>
          <w:p w:rsidR="007A18CC" w:rsidRPr="007311D7" w:rsidRDefault="007A18C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7A18CC" w:rsidRPr="007311D7" w:rsidRDefault="007A18CC"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7A18CC" w:rsidRPr="007311D7" w:rsidRDefault="007A18C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992"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993"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2126" w:type="dxa"/>
            <w:vMerge w:val="restart"/>
            <w:shd w:val="clear" w:color="auto" w:fill="auto"/>
            <w:vAlign w:val="center"/>
          </w:tcPr>
          <w:p w:rsidR="007A18CC" w:rsidRPr="007311D7" w:rsidRDefault="007A18CC" w:rsidP="00425A95">
            <w:pPr>
              <w:spacing w:line="240" w:lineRule="auto"/>
              <w:contextualSpacing/>
              <w:rPr>
                <w:rFonts w:eastAsia="Calibri" w:cs="Times New Roman"/>
                <w:sz w:val="16"/>
                <w:szCs w:val="16"/>
              </w:rPr>
            </w:pPr>
            <w:r w:rsidRPr="007311D7">
              <w:rPr>
                <w:rFonts w:eastAsia="Calibri" w:cs="Times New Roman"/>
                <w:sz w:val="16"/>
                <w:szCs w:val="16"/>
              </w:rPr>
              <w:t>Ochrona lasów przed katastrofami (pożary, szkodniki)</w:t>
            </w:r>
          </w:p>
        </w:tc>
        <w:tc>
          <w:tcPr>
            <w:tcW w:w="3118" w:type="dxa"/>
            <w:shd w:val="clear" w:color="auto" w:fill="auto"/>
            <w:vAlign w:val="center"/>
          </w:tcPr>
          <w:p w:rsidR="007A18CC" w:rsidRPr="007311D7" w:rsidRDefault="007A18CC" w:rsidP="000E72DB">
            <w:pPr>
              <w:spacing w:before="40" w:after="40" w:line="240" w:lineRule="auto"/>
              <w:rPr>
                <w:rFonts w:cs="Arial"/>
                <w:sz w:val="16"/>
                <w:szCs w:val="16"/>
              </w:rPr>
            </w:pPr>
            <w:r w:rsidRPr="007311D7">
              <w:rPr>
                <w:rFonts w:cs="Arial"/>
                <w:sz w:val="16"/>
                <w:szCs w:val="16"/>
              </w:rPr>
              <w:t>Prognozowanie i monitoring zagrożenia pożarowego</w:t>
            </w:r>
          </w:p>
        </w:tc>
        <w:tc>
          <w:tcPr>
            <w:tcW w:w="1843" w:type="dxa"/>
            <w:shd w:val="clear" w:color="auto" w:fill="auto"/>
            <w:vAlign w:val="center"/>
          </w:tcPr>
          <w:p w:rsidR="007A18CC" w:rsidRPr="007311D7" w:rsidRDefault="007A18CC" w:rsidP="00F566A0">
            <w:pPr>
              <w:spacing w:line="240" w:lineRule="auto"/>
              <w:contextualSpacing/>
              <w:rPr>
                <w:rFonts w:eastAsia="Calibri" w:cs="Times New Roman"/>
                <w:sz w:val="16"/>
                <w:szCs w:val="16"/>
              </w:rPr>
            </w:pPr>
            <w:r w:rsidRPr="007311D7">
              <w:rPr>
                <w:rFonts w:eastAsia="Calibri" w:cs="Times New Roman"/>
                <w:sz w:val="16"/>
                <w:szCs w:val="16"/>
              </w:rPr>
              <w:t>M –</w:t>
            </w:r>
            <w:r w:rsidRPr="007311D7">
              <w:t xml:space="preserve"> </w:t>
            </w:r>
            <w:r w:rsidRPr="007311D7">
              <w:rPr>
                <w:rFonts w:eastAsia="Calibri" w:cs="Times New Roman"/>
                <w:sz w:val="16"/>
                <w:szCs w:val="16"/>
              </w:rPr>
              <w:t xml:space="preserve">Nadleśnictwo </w:t>
            </w:r>
            <w:r w:rsidR="00F566A0" w:rsidRPr="007311D7">
              <w:rPr>
                <w:rFonts w:eastAsia="Calibri" w:cs="Times New Roman"/>
                <w:sz w:val="16"/>
                <w:szCs w:val="16"/>
              </w:rPr>
              <w:t>Dukla</w:t>
            </w:r>
          </w:p>
        </w:tc>
        <w:tc>
          <w:tcPr>
            <w:tcW w:w="1820" w:type="dxa"/>
            <w:shd w:val="clear" w:color="auto" w:fill="auto"/>
            <w:vAlign w:val="center"/>
          </w:tcPr>
          <w:p w:rsidR="007A18CC" w:rsidRPr="007311D7" w:rsidRDefault="00AD579D" w:rsidP="00AD579D">
            <w:pPr>
              <w:spacing w:line="240" w:lineRule="auto"/>
              <w:jc w:val="center"/>
              <w:rPr>
                <w:rFonts w:eastAsia="Calibri" w:cs="Times New Roman"/>
                <w:sz w:val="16"/>
                <w:szCs w:val="16"/>
              </w:rPr>
            </w:pPr>
            <w:r w:rsidRPr="007311D7">
              <w:rPr>
                <w:rFonts w:eastAsia="Calibri" w:cs="Times New Roman"/>
                <w:sz w:val="16"/>
                <w:szCs w:val="16"/>
              </w:rPr>
              <w:t>-</w:t>
            </w:r>
          </w:p>
        </w:tc>
      </w:tr>
      <w:tr w:rsidR="007A18CC" w:rsidRPr="007311D7" w:rsidTr="008E2DB2">
        <w:trPr>
          <w:trHeight w:val="1105"/>
          <w:jc w:val="center"/>
        </w:trPr>
        <w:tc>
          <w:tcPr>
            <w:tcW w:w="567" w:type="dxa"/>
            <w:vMerge/>
            <w:shd w:val="clear" w:color="auto" w:fill="F2F2F2"/>
            <w:vAlign w:val="center"/>
          </w:tcPr>
          <w:p w:rsidR="007A18CC" w:rsidRPr="007311D7" w:rsidRDefault="007A18C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7A18CC" w:rsidRPr="007311D7" w:rsidRDefault="007A18CC"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7A18CC" w:rsidRPr="007311D7" w:rsidRDefault="007A18C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992"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993"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2126" w:type="dxa"/>
            <w:vMerge/>
            <w:shd w:val="clear" w:color="auto" w:fill="auto"/>
            <w:vAlign w:val="center"/>
          </w:tcPr>
          <w:p w:rsidR="007A18CC" w:rsidRPr="007311D7" w:rsidRDefault="007A18CC" w:rsidP="00425A95">
            <w:pPr>
              <w:spacing w:line="240" w:lineRule="auto"/>
              <w:contextualSpacing/>
              <w:rPr>
                <w:rFonts w:eastAsia="Calibri" w:cs="Times New Roman"/>
                <w:sz w:val="16"/>
                <w:szCs w:val="16"/>
              </w:rPr>
            </w:pPr>
          </w:p>
        </w:tc>
        <w:tc>
          <w:tcPr>
            <w:tcW w:w="3118" w:type="dxa"/>
            <w:shd w:val="clear" w:color="auto" w:fill="auto"/>
            <w:vAlign w:val="center"/>
          </w:tcPr>
          <w:p w:rsidR="007A18CC" w:rsidRPr="007311D7" w:rsidRDefault="00F566A0" w:rsidP="000E72DB">
            <w:pPr>
              <w:spacing w:before="40" w:after="40" w:line="240" w:lineRule="auto"/>
              <w:rPr>
                <w:rFonts w:cs="Arial"/>
                <w:sz w:val="16"/>
                <w:szCs w:val="16"/>
              </w:rPr>
            </w:pPr>
            <w:r w:rsidRPr="007311D7">
              <w:rPr>
                <w:rFonts w:cs="Arial"/>
                <w:sz w:val="16"/>
                <w:szCs w:val="16"/>
              </w:rPr>
              <w:t>Z</w:t>
            </w:r>
            <w:r w:rsidR="007A18CC" w:rsidRPr="007311D7">
              <w:rPr>
                <w:rFonts w:cs="Arial"/>
                <w:sz w:val="16"/>
                <w:szCs w:val="16"/>
              </w:rPr>
              <w:t>abiegi zwalczające szkodniki owadzie oraz zabiegi mające na celu ochronę drzewostanów przed zwierzyną</w:t>
            </w:r>
          </w:p>
        </w:tc>
        <w:tc>
          <w:tcPr>
            <w:tcW w:w="1843" w:type="dxa"/>
            <w:shd w:val="clear" w:color="auto" w:fill="auto"/>
            <w:vAlign w:val="center"/>
          </w:tcPr>
          <w:p w:rsidR="007A18CC" w:rsidRPr="007311D7" w:rsidRDefault="00F566A0" w:rsidP="000E72DB">
            <w:pPr>
              <w:spacing w:line="240" w:lineRule="auto"/>
              <w:contextualSpacing/>
              <w:rPr>
                <w:rFonts w:eastAsia="Calibri" w:cs="Times New Roman"/>
                <w:sz w:val="16"/>
                <w:szCs w:val="16"/>
              </w:rPr>
            </w:pPr>
            <w:r w:rsidRPr="007311D7">
              <w:rPr>
                <w:rFonts w:eastAsia="Calibri" w:cs="Times New Roman"/>
                <w:sz w:val="16"/>
                <w:szCs w:val="16"/>
              </w:rPr>
              <w:t>M –</w:t>
            </w:r>
            <w:r w:rsidRPr="007311D7">
              <w:t xml:space="preserve"> </w:t>
            </w:r>
            <w:r w:rsidRPr="007311D7">
              <w:rPr>
                <w:rFonts w:eastAsia="Calibri" w:cs="Times New Roman"/>
                <w:sz w:val="16"/>
                <w:szCs w:val="16"/>
              </w:rPr>
              <w:t>Nadleśnictwo Dukla</w:t>
            </w:r>
          </w:p>
        </w:tc>
        <w:tc>
          <w:tcPr>
            <w:tcW w:w="1820" w:type="dxa"/>
            <w:shd w:val="clear" w:color="auto" w:fill="auto"/>
            <w:vAlign w:val="center"/>
          </w:tcPr>
          <w:p w:rsidR="007A18CC" w:rsidRPr="007311D7" w:rsidRDefault="00AD579D" w:rsidP="00455A62">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7A18CC" w:rsidRPr="007311D7" w:rsidTr="008E2DB2">
        <w:trPr>
          <w:trHeight w:val="1105"/>
          <w:jc w:val="center"/>
        </w:trPr>
        <w:tc>
          <w:tcPr>
            <w:tcW w:w="567" w:type="dxa"/>
            <w:vMerge/>
            <w:shd w:val="clear" w:color="auto" w:fill="F2F2F2"/>
            <w:vAlign w:val="center"/>
          </w:tcPr>
          <w:p w:rsidR="007A18CC" w:rsidRPr="007311D7" w:rsidRDefault="007A18CC"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7A18CC" w:rsidRPr="007311D7" w:rsidRDefault="007A18CC"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7A18CC" w:rsidRPr="007311D7" w:rsidRDefault="007A18CC"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992"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993" w:type="dxa"/>
            <w:vMerge/>
            <w:shd w:val="clear" w:color="auto" w:fill="auto"/>
            <w:vAlign w:val="center"/>
          </w:tcPr>
          <w:p w:rsidR="007A18CC" w:rsidRPr="007311D7" w:rsidRDefault="007A18CC" w:rsidP="00246C7C">
            <w:pPr>
              <w:spacing w:line="240" w:lineRule="auto"/>
              <w:contextualSpacing/>
              <w:jc w:val="center"/>
              <w:rPr>
                <w:rFonts w:eastAsia="Calibri" w:cs="Times New Roman"/>
                <w:sz w:val="16"/>
                <w:szCs w:val="16"/>
              </w:rPr>
            </w:pPr>
          </w:p>
        </w:tc>
        <w:tc>
          <w:tcPr>
            <w:tcW w:w="2126" w:type="dxa"/>
            <w:vMerge/>
            <w:shd w:val="clear" w:color="auto" w:fill="auto"/>
            <w:vAlign w:val="center"/>
          </w:tcPr>
          <w:p w:rsidR="007A18CC" w:rsidRPr="007311D7" w:rsidRDefault="007A18CC" w:rsidP="00425A95">
            <w:pPr>
              <w:spacing w:line="240" w:lineRule="auto"/>
              <w:contextualSpacing/>
              <w:rPr>
                <w:rFonts w:eastAsia="Calibri" w:cs="Times New Roman"/>
                <w:sz w:val="16"/>
                <w:szCs w:val="16"/>
              </w:rPr>
            </w:pPr>
          </w:p>
        </w:tc>
        <w:tc>
          <w:tcPr>
            <w:tcW w:w="3118" w:type="dxa"/>
            <w:shd w:val="clear" w:color="auto" w:fill="auto"/>
            <w:vAlign w:val="center"/>
          </w:tcPr>
          <w:p w:rsidR="007A18CC" w:rsidRPr="007311D7" w:rsidRDefault="00F33289" w:rsidP="000E72DB">
            <w:pPr>
              <w:spacing w:before="40" w:after="40" w:line="240" w:lineRule="auto"/>
              <w:rPr>
                <w:rFonts w:cs="Arial"/>
                <w:sz w:val="16"/>
                <w:szCs w:val="16"/>
              </w:rPr>
            </w:pPr>
            <w:r w:rsidRPr="007311D7">
              <w:rPr>
                <w:rFonts w:cs="Arial"/>
                <w:sz w:val="16"/>
                <w:szCs w:val="16"/>
              </w:rPr>
              <w:t>B</w:t>
            </w:r>
            <w:r w:rsidR="007A18CC" w:rsidRPr="007311D7">
              <w:rPr>
                <w:rFonts w:cs="Arial"/>
                <w:sz w:val="16"/>
                <w:szCs w:val="16"/>
              </w:rPr>
              <w:t>udowa, przebudowa, rozbudowa, remont budowli i urządzeń dla celów ochrony przed pożarami lasów</w:t>
            </w:r>
          </w:p>
        </w:tc>
        <w:tc>
          <w:tcPr>
            <w:tcW w:w="1843" w:type="dxa"/>
            <w:shd w:val="clear" w:color="auto" w:fill="auto"/>
            <w:vAlign w:val="center"/>
          </w:tcPr>
          <w:p w:rsidR="007A18CC" w:rsidRPr="007311D7" w:rsidRDefault="00F566A0" w:rsidP="000E72DB">
            <w:pPr>
              <w:spacing w:line="240" w:lineRule="auto"/>
              <w:contextualSpacing/>
              <w:rPr>
                <w:rFonts w:eastAsia="Calibri" w:cs="Times New Roman"/>
                <w:sz w:val="16"/>
                <w:szCs w:val="16"/>
              </w:rPr>
            </w:pPr>
            <w:r w:rsidRPr="007311D7">
              <w:rPr>
                <w:rFonts w:eastAsia="Calibri" w:cs="Times New Roman"/>
                <w:sz w:val="16"/>
                <w:szCs w:val="16"/>
              </w:rPr>
              <w:t>M –</w:t>
            </w:r>
            <w:r w:rsidRPr="007311D7">
              <w:t xml:space="preserve"> </w:t>
            </w:r>
            <w:r w:rsidRPr="007311D7">
              <w:rPr>
                <w:rFonts w:eastAsia="Calibri" w:cs="Times New Roman"/>
                <w:sz w:val="16"/>
                <w:szCs w:val="16"/>
              </w:rPr>
              <w:t>Nadleśnictwo Dukla</w:t>
            </w:r>
          </w:p>
        </w:tc>
        <w:tc>
          <w:tcPr>
            <w:tcW w:w="1820" w:type="dxa"/>
            <w:shd w:val="clear" w:color="auto" w:fill="auto"/>
            <w:vAlign w:val="center"/>
          </w:tcPr>
          <w:p w:rsidR="007A18CC" w:rsidRPr="007311D7" w:rsidRDefault="00AD579D" w:rsidP="00455A62">
            <w:pPr>
              <w:spacing w:line="240" w:lineRule="auto"/>
              <w:rPr>
                <w:rFonts w:eastAsia="Calibri" w:cs="Times New Roman"/>
                <w:sz w:val="16"/>
                <w:szCs w:val="16"/>
              </w:rPr>
            </w:pPr>
            <w:r w:rsidRPr="007311D7">
              <w:rPr>
                <w:rFonts w:eastAsia="Calibri" w:cs="Times New Roman"/>
                <w:sz w:val="16"/>
                <w:szCs w:val="16"/>
              </w:rPr>
              <w:t>Brak środków na realizację zadania</w:t>
            </w:r>
          </w:p>
        </w:tc>
      </w:tr>
      <w:tr w:rsidR="00CA50A8" w:rsidRPr="007311D7" w:rsidTr="00CA50A8">
        <w:trPr>
          <w:trHeight w:val="568"/>
          <w:jc w:val="center"/>
        </w:trPr>
        <w:tc>
          <w:tcPr>
            <w:tcW w:w="567" w:type="dxa"/>
            <w:vMerge/>
            <w:shd w:val="clear" w:color="auto" w:fill="F2F2F2"/>
            <w:vAlign w:val="center"/>
          </w:tcPr>
          <w:p w:rsidR="00CA50A8" w:rsidRPr="007311D7" w:rsidRDefault="00CA50A8"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CA50A8" w:rsidRPr="007311D7" w:rsidRDefault="00CA50A8"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CA50A8" w:rsidRPr="007311D7" w:rsidRDefault="00CA50A8"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CA50A8" w:rsidRPr="007311D7" w:rsidRDefault="00CA50A8" w:rsidP="00246C7C">
            <w:pPr>
              <w:spacing w:line="240" w:lineRule="auto"/>
              <w:contextualSpacing/>
              <w:jc w:val="center"/>
              <w:rPr>
                <w:rFonts w:eastAsia="Calibri" w:cs="Times New Roman"/>
                <w:sz w:val="16"/>
                <w:szCs w:val="16"/>
              </w:rPr>
            </w:pPr>
          </w:p>
        </w:tc>
        <w:tc>
          <w:tcPr>
            <w:tcW w:w="992" w:type="dxa"/>
            <w:vMerge/>
            <w:shd w:val="clear" w:color="auto" w:fill="auto"/>
            <w:vAlign w:val="center"/>
          </w:tcPr>
          <w:p w:rsidR="00CA50A8" w:rsidRPr="007311D7" w:rsidRDefault="00CA50A8" w:rsidP="00246C7C">
            <w:pPr>
              <w:spacing w:line="240" w:lineRule="auto"/>
              <w:contextualSpacing/>
              <w:jc w:val="center"/>
              <w:rPr>
                <w:rFonts w:eastAsia="Calibri" w:cs="Times New Roman"/>
                <w:sz w:val="16"/>
                <w:szCs w:val="16"/>
              </w:rPr>
            </w:pPr>
          </w:p>
        </w:tc>
        <w:tc>
          <w:tcPr>
            <w:tcW w:w="993" w:type="dxa"/>
            <w:vMerge/>
            <w:shd w:val="clear" w:color="auto" w:fill="auto"/>
            <w:vAlign w:val="center"/>
          </w:tcPr>
          <w:p w:rsidR="00CA50A8" w:rsidRPr="007311D7" w:rsidRDefault="00CA50A8" w:rsidP="00246C7C">
            <w:pPr>
              <w:spacing w:line="240" w:lineRule="auto"/>
              <w:contextualSpacing/>
              <w:jc w:val="center"/>
              <w:rPr>
                <w:rFonts w:eastAsia="Calibri" w:cs="Times New Roman"/>
                <w:sz w:val="16"/>
                <w:szCs w:val="16"/>
              </w:rPr>
            </w:pPr>
          </w:p>
        </w:tc>
        <w:tc>
          <w:tcPr>
            <w:tcW w:w="2126" w:type="dxa"/>
            <w:shd w:val="clear" w:color="auto" w:fill="auto"/>
            <w:vAlign w:val="center"/>
          </w:tcPr>
          <w:p w:rsidR="00CA50A8" w:rsidRPr="007311D7" w:rsidRDefault="00CA50A8" w:rsidP="00455A62">
            <w:pPr>
              <w:spacing w:line="240" w:lineRule="auto"/>
              <w:contextualSpacing/>
              <w:rPr>
                <w:rFonts w:eastAsia="Calibri" w:cs="Times New Roman"/>
                <w:sz w:val="16"/>
                <w:szCs w:val="16"/>
              </w:rPr>
            </w:pPr>
            <w:r w:rsidRPr="007311D7">
              <w:rPr>
                <w:rFonts w:eastAsia="Calibri" w:cs="Times New Roman"/>
                <w:sz w:val="16"/>
                <w:szCs w:val="16"/>
              </w:rPr>
              <w:t>Zwiększenie zasobów hydrologicznych w lasach</w:t>
            </w:r>
          </w:p>
        </w:tc>
        <w:tc>
          <w:tcPr>
            <w:tcW w:w="3118" w:type="dxa"/>
            <w:shd w:val="clear" w:color="auto" w:fill="auto"/>
            <w:vAlign w:val="center"/>
          </w:tcPr>
          <w:p w:rsidR="00CA50A8" w:rsidRPr="007311D7" w:rsidRDefault="00CA50A8" w:rsidP="007F743B">
            <w:pPr>
              <w:spacing w:before="40" w:after="40" w:line="240" w:lineRule="auto"/>
              <w:rPr>
                <w:rFonts w:cs="Arial"/>
                <w:sz w:val="16"/>
                <w:szCs w:val="16"/>
              </w:rPr>
            </w:pPr>
            <w:r w:rsidRPr="007311D7">
              <w:rPr>
                <w:rFonts w:cs="Arial"/>
                <w:sz w:val="16"/>
                <w:szCs w:val="16"/>
              </w:rPr>
              <w:t>Realizacja kompleksowego projektu adaptacji lasów i leśnictwa do zmian klimatu - mała retencja oraz przeciwdziałanie erozji wodnej na terenie gminy</w:t>
            </w:r>
          </w:p>
        </w:tc>
        <w:tc>
          <w:tcPr>
            <w:tcW w:w="1843" w:type="dxa"/>
            <w:shd w:val="clear" w:color="auto" w:fill="auto"/>
            <w:vAlign w:val="center"/>
          </w:tcPr>
          <w:p w:rsidR="00CA50A8" w:rsidRPr="007311D7" w:rsidRDefault="00CA50A8" w:rsidP="00301F8B">
            <w:pPr>
              <w:spacing w:line="240" w:lineRule="auto"/>
              <w:contextualSpacing/>
              <w:rPr>
                <w:rFonts w:eastAsia="Calibri" w:cs="Times New Roman"/>
                <w:sz w:val="16"/>
                <w:szCs w:val="16"/>
              </w:rPr>
            </w:pPr>
            <w:r w:rsidRPr="007311D7">
              <w:rPr>
                <w:rFonts w:eastAsia="Calibri" w:cs="Times New Roman"/>
                <w:sz w:val="16"/>
                <w:szCs w:val="16"/>
              </w:rPr>
              <w:t>M –</w:t>
            </w:r>
            <w:r w:rsidRPr="007311D7">
              <w:t xml:space="preserve"> </w:t>
            </w:r>
            <w:r w:rsidRPr="007311D7">
              <w:rPr>
                <w:rFonts w:eastAsia="Calibri" w:cs="Times New Roman"/>
                <w:sz w:val="16"/>
                <w:szCs w:val="16"/>
              </w:rPr>
              <w:t>Nadleśnictwo Dukla</w:t>
            </w:r>
          </w:p>
        </w:tc>
        <w:tc>
          <w:tcPr>
            <w:tcW w:w="1820" w:type="dxa"/>
            <w:shd w:val="clear" w:color="auto" w:fill="auto"/>
            <w:vAlign w:val="center"/>
          </w:tcPr>
          <w:p w:rsidR="00CA50A8" w:rsidRPr="007311D7" w:rsidRDefault="00CA50A8" w:rsidP="00D142FB">
            <w:pPr>
              <w:spacing w:line="240" w:lineRule="auto"/>
              <w:jc w:val="center"/>
              <w:rPr>
                <w:rFonts w:eastAsia="Calibri" w:cs="Times New Roman"/>
                <w:sz w:val="16"/>
                <w:szCs w:val="16"/>
              </w:rPr>
            </w:pPr>
            <w:r w:rsidRPr="007311D7">
              <w:rPr>
                <w:rFonts w:eastAsia="Calibri" w:cs="Times New Roman"/>
                <w:sz w:val="16"/>
                <w:szCs w:val="16"/>
              </w:rPr>
              <w:t>-</w:t>
            </w:r>
          </w:p>
        </w:tc>
      </w:tr>
      <w:tr w:rsidR="00F471C6" w:rsidRPr="007311D7" w:rsidTr="00A617AE">
        <w:trPr>
          <w:trHeight w:val="1019"/>
          <w:jc w:val="center"/>
        </w:trPr>
        <w:tc>
          <w:tcPr>
            <w:tcW w:w="567" w:type="dxa"/>
            <w:vMerge w:val="restart"/>
            <w:shd w:val="clear" w:color="auto" w:fill="F2F2F2"/>
            <w:vAlign w:val="center"/>
          </w:tcPr>
          <w:p w:rsidR="00F471C6" w:rsidRPr="007311D7" w:rsidRDefault="00F471C6" w:rsidP="00B20861">
            <w:pPr>
              <w:pStyle w:val="Akapitzlist"/>
              <w:numPr>
                <w:ilvl w:val="0"/>
                <w:numId w:val="63"/>
              </w:numPr>
              <w:spacing w:line="240" w:lineRule="auto"/>
              <w:rPr>
                <w:rFonts w:eastAsia="Calibri" w:cs="Times New Roman"/>
                <w:sz w:val="16"/>
                <w:szCs w:val="16"/>
              </w:rPr>
            </w:pPr>
          </w:p>
        </w:tc>
        <w:tc>
          <w:tcPr>
            <w:tcW w:w="1134" w:type="dxa"/>
            <w:vMerge w:val="restart"/>
            <w:shd w:val="clear" w:color="auto" w:fill="F2F2F2"/>
            <w:textDirection w:val="btLr"/>
            <w:vAlign w:val="center"/>
          </w:tcPr>
          <w:p w:rsidR="00F471C6" w:rsidRPr="007311D7" w:rsidRDefault="00F471C6" w:rsidP="00455A62">
            <w:pPr>
              <w:spacing w:line="240" w:lineRule="auto"/>
              <w:ind w:right="113"/>
              <w:contextualSpacing/>
              <w:jc w:val="center"/>
              <w:rPr>
                <w:rFonts w:cs="Arial"/>
                <w:sz w:val="16"/>
                <w:szCs w:val="16"/>
              </w:rPr>
            </w:pPr>
            <w:r w:rsidRPr="007311D7">
              <w:rPr>
                <w:rFonts w:cs="Arial"/>
                <w:sz w:val="16"/>
                <w:szCs w:val="16"/>
              </w:rPr>
              <w:t>Zagrożenie poważnymi awariami</w:t>
            </w:r>
          </w:p>
        </w:tc>
        <w:tc>
          <w:tcPr>
            <w:tcW w:w="1418" w:type="dxa"/>
            <w:vMerge w:val="restart"/>
            <w:shd w:val="clear" w:color="auto" w:fill="F2F2F2"/>
            <w:textDirection w:val="btLr"/>
            <w:vAlign w:val="center"/>
          </w:tcPr>
          <w:p w:rsidR="00F471C6" w:rsidRPr="007311D7" w:rsidRDefault="00F471C6" w:rsidP="00445CF8">
            <w:pPr>
              <w:spacing w:line="240" w:lineRule="auto"/>
              <w:ind w:right="113"/>
              <w:jc w:val="center"/>
              <w:rPr>
                <w:rFonts w:eastAsia="Calibri" w:cs="Times New Roman"/>
                <w:sz w:val="16"/>
                <w:szCs w:val="16"/>
              </w:rPr>
            </w:pPr>
            <w:r w:rsidRPr="007311D7">
              <w:rPr>
                <w:rFonts w:eastAsia="Calibri" w:cs="Times New Roman"/>
                <w:sz w:val="16"/>
                <w:szCs w:val="16"/>
              </w:rPr>
              <w:t>Zapewnienie bezpieczeństwa chemicznego i ekologicznego mieszkańcom gminy, w tym zmniejszanie ryzyka wystąpienia poważnych awarii oraz ograniczenie ich skutków</w:t>
            </w:r>
          </w:p>
        </w:tc>
        <w:tc>
          <w:tcPr>
            <w:tcW w:w="1992" w:type="dxa"/>
            <w:vMerge w:val="restart"/>
            <w:shd w:val="clear" w:color="auto" w:fill="auto"/>
            <w:vAlign w:val="center"/>
          </w:tcPr>
          <w:p w:rsidR="00F471C6" w:rsidRPr="007311D7" w:rsidRDefault="00F471C6" w:rsidP="00455A62">
            <w:pPr>
              <w:spacing w:line="240" w:lineRule="auto"/>
              <w:contextualSpacing/>
              <w:rPr>
                <w:rFonts w:eastAsia="Calibri" w:cs="Times New Roman"/>
                <w:sz w:val="16"/>
                <w:szCs w:val="16"/>
              </w:rPr>
            </w:pPr>
            <w:r w:rsidRPr="007311D7">
              <w:rPr>
                <w:rFonts w:eastAsia="Calibri" w:cs="Times New Roman"/>
                <w:sz w:val="16"/>
                <w:szCs w:val="16"/>
              </w:rPr>
              <w:t>Ilość poważnych awarii na terenie gminy</w:t>
            </w:r>
          </w:p>
          <w:p w:rsidR="00F471C6" w:rsidRPr="007311D7" w:rsidRDefault="00F471C6" w:rsidP="00455A62">
            <w:pPr>
              <w:spacing w:line="240" w:lineRule="auto"/>
              <w:contextualSpacing/>
              <w:rPr>
                <w:rFonts w:eastAsia="Calibri" w:cs="Times New Roman"/>
                <w:sz w:val="16"/>
                <w:szCs w:val="16"/>
              </w:rPr>
            </w:pPr>
          </w:p>
          <w:p w:rsidR="00F471C6" w:rsidRPr="007311D7" w:rsidRDefault="00F471C6" w:rsidP="000F6AB5">
            <w:pPr>
              <w:spacing w:line="240" w:lineRule="auto"/>
              <w:contextualSpacing/>
              <w:rPr>
                <w:rFonts w:eastAsia="Calibri" w:cs="Times New Roman"/>
                <w:sz w:val="16"/>
                <w:szCs w:val="16"/>
              </w:rPr>
            </w:pPr>
            <w:r w:rsidRPr="007311D7">
              <w:rPr>
                <w:rFonts w:eastAsia="Calibri" w:cs="Times New Roman"/>
                <w:sz w:val="16"/>
                <w:szCs w:val="16"/>
                <w:u w:val="single"/>
              </w:rPr>
              <w:t>Źródło:</w:t>
            </w:r>
            <w:r w:rsidRPr="007311D7">
              <w:rPr>
                <w:rFonts w:eastAsia="Calibri" w:cs="Times New Roman"/>
                <w:sz w:val="16"/>
                <w:szCs w:val="16"/>
              </w:rPr>
              <w:t xml:space="preserve"> WIOŚ w </w:t>
            </w:r>
            <w:r w:rsidR="000F6AB5" w:rsidRPr="007311D7">
              <w:rPr>
                <w:rFonts w:eastAsia="Calibri" w:cs="Times New Roman"/>
                <w:sz w:val="16"/>
                <w:szCs w:val="16"/>
              </w:rPr>
              <w:t>Rzeszowie</w:t>
            </w:r>
          </w:p>
        </w:tc>
        <w:tc>
          <w:tcPr>
            <w:tcW w:w="992" w:type="dxa"/>
            <w:vMerge w:val="restart"/>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993" w:type="dxa"/>
            <w:vMerge w:val="restart"/>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r w:rsidRPr="007311D7">
              <w:rPr>
                <w:rFonts w:eastAsia="Calibri" w:cs="Times New Roman"/>
                <w:sz w:val="16"/>
                <w:szCs w:val="16"/>
              </w:rPr>
              <w:t>0</w:t>
            </w:r>
          </w:p>
        </w:tc>
        <w:tc>
          <w:tcPr>
            <w:tcW w:w="2126" w:type="dxa"/>
            <w:vMerge w:val="restart"/>
            <w:shd w:val="clear" w:color="auto" w:fill="auto"/>
            <w:vAlign w:val="center"/>
          </w:tcPr>
          <w:p w:rsidR="00F471C6" w:rsidRPr="007311D7" w:rsidRDefault="00F471C6" w:rsidP="00445CF8">
            <w:pPr>
              <w:spacing w:line="240" w:lineRule="auto"/>
              <w:contextualSpacing/>
              <w:rPr>
                <w:rFonts w:eastAsia="Calibri" w:cs="Times New Roman"/>
                <w:sz w:val="16"/>
                <w:szCs w:val="16"/>
              </w:rPr>
            </w:pPr>
            <w:r w:rsidRPr="007311D7">
              <w:rPr>
                <w:rFonts w:eastAsia="Calibri" w:cs="Times New Roman"/>
                <w:sz w:val="16"/>
                <w:szCs w:val="16"/>
              </w:rPr>
              <w:t>Przeciwdziałanie poważnym awariom i zagrożeniom związanym z transportem substancji niebezpiecznych oraz minimalizacja negatywnych skutków tych zdarzeń</w:t>
            </w:r>
          </w:p>
        </w:tc>
        <w:tc>
          <w:tcPr>
            <w:tcW w:w="3118" w:type="dxa"/>
            <w:shd w:val="clear" w:color="auto" w:fill="auto"/>
            <w:vAlign w:val="center"/>
          </w:tcPr>
          <w:p w:rsidR="00F471C6" w:rsidRPr="007311D7" w:rsidRDefault="00F471C6" w:rsidP="0089758A">
            <w:pPr>
              <w:rPr>
                <w:sz w:val="16"/>
                <w:szCs w:val="16"/>
              </w:rPr>
            </w:pPr>
            <w:r w:rsidRPr="007311D7">
              <w:rPr>
                <w:sz w:val="16"/>
                <w:szCs w:val="16"/>
              </w:rPr>
              <w:t>Ograniczenie przewozów materiałów</w:t>
            </w:r>
          </w:p>
          <w:p w:rsidR="00F471C6" w:rsidRPr="007311D7" w:rsidRDefault="00F471C6" w:rsidP="00697B3E">
            <w:pPr>
              <w:rPr>
                <w:sz w:val="16"/>
                <w:szCs w:val="16"/>
              </w:rPr>
            </w:pPr>
            <w:r w:rsidRPr="007311D7">
              <w:rPr>
                <w:sz w:val="16"/>
                <w:szCs w:val="16"/>
              </w:rPr>
              <w:t xml:space="preserve">niebezpiecznych po drogach publicznych </w:t>
            </w:r>
          </w:p>
        </w:tc>
        <w:tc>
          <w:tcPr>
            <w:tcW w:w="1843" w:type="dxa"/>
            <w:shd w:val="clear" w:color="auto" w:fill="auto"/>
            <w:vAlign w:val="center"/>
          </w:tcPr>
          <w:p w:rsidR="00F471C6" w:rsidRPr="007311D7" w:rsidRDefault="00F471C6" w:rsidP="00A617AE">
            <w:pPr>
              <w:spacing w:line="240" w:lineRule="auto"/>
              <w:contextualSpacing/>
              <w:rPr>
                <w:rFonts w:eastAsia="Calibri" w:cs="Times New Roman"/>
                <w:sz w:val="16"/>
                <w:szCs w:val="16"/>
              </w:rPr>
            </w:pPr>
            <w:r w:rsidRPr="007311D7">
              <w:rPr>
                <w:rFonts w:eastAsia="Calibri" w:cs="Times New Roman"/>
                <w:sz w:val="16"/>
                <w:szCs w:val="16"/>
              </w:rPr>
              <w:t>W – Gmina Dukla</w:t>
            </w:r>
          </w:p>
          <w:p w:rsidR="00F471C6" w:rsidRPr="007311D7" w:rsidRDefault="00F471C6" w:rsidP="00B414FE">
            <w:pPr>
              <w:spacing w:line="240" w:lineRule="auto"/>
              <w:contextualSpacing/>
              <w:rPr>
                <w:rFonts w:eastAsia="Calibri" w:cs="Times New Roman"/>
                <w:sz w:val="16"/>
                <w:szCs w:val="16"/>
              </w:rPr>
            </w:pPr>
            <w:r w:rsidRPr="007311D7">
              <w:rPr>
                <w:rFonts w:eastAsia="Calibri" w:cs="Times New Roman"/>
                <w:sz w:val="16"/>
                <w:szCs w:val="16"/>
              </w:rPr>
              <w:t>M – Urząd Marszałkowski Województwa Podkarpackiego, Starostwo Powiatowe w Krośnie</w:t>
            </w:r>
          </w:p>
        </w:tc>
        <w:tc>
          <w:tcPr>
            <w:tcW w:w="1820" w:type="dxa"/>
            <w:shd w:val="clear" w:color="auto" w:fill="auto"/>
            <w:vAlign w:val="center"/>
          </w:tcPr>
          <w:p w:rsidR="00F471C6" w:rsidRPr="007311D7" w:rsidRDefault="002A0EE9" w:rsidP="00455A62">
            <w:pPr>
              <w:spacing w:line="240" w:lineRule="auto"/>
              <w:contextualSpacing/>
              <w:rPr>
                <w:rFonts w:eastAsia="Calibri" w:cs="Times New Roman"/>
                <w:sz w:val="16"/>
                <w:szCs w:val="16"/>
              </w:rPr>
            </w:pPr>
            <w:r w:rsidRPr="007311D7">
              <w:rPr>
                <w:rFonts w:eastAsia="Calibri" w:cs="Times New Roman"/>
                <w:sz w:val="16"/>
                <w:szCs w:val="16"/>
              </w:rPr>
              <w:t>Brak alternatywnych dróg kolejowych</w:t>
            </w:r>
          </w:p>
        </w:tc>
      </w:tr>
      <w:tr w:rsidR="00F471C6" w:rsidRPr="007311D7" w:rsidTr="00A617AE">
        <w:trPr>
          <w:trHeight w:val="849"/>
          <w:jc w:val="center"/>
        </w:trPr>
        <w:tc>
          <w:tcPr>
            <w:tcW w:w="567" w:type="dxa"/>
            <w:vMerge/>
            <w:shd w:val="clear" w:color="auto" w:fill="F2F2F2"/>
            <w:vAlign w:val="center"/>
          </w:tcPr>
          <w:p w:rsidR="00F471C6" w:rsidRPr="007311D7" w:rsidRDefault="00F471C6"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471C6" w:rsidRPr="007311D7" w:rsidRDefault="00F471C6"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F471C6" w:rsidRPr="007311D7" w:rsidRDefault="00F471C6" w:rsidP="00445CF8">
            <w:pPr>
              <w:spacing w:line="240" w:lineRule="auto"/>
              <w:ind w:right="113"/>
              <w:jc w:val="center"/>
              <w:rPr>
                <w:rFonts w:eastAsia="Calibri" w:cs="Times New Roman"/>
                <w:sz w:val="16"/>
                <w:szCs w:val="16"/>
              </w:rPr>
            </w:pPr>
          </w:p>
        </w:tc>
        <w:tc>
          <w:tcPr>
            <w:tcW w:w="1992" w:type="dxa"/>
            <w:vMerge/>
            <w:shd w:val="clear" w:color="auto" w:fill="auto"/>
            <w:vAlign w:val="center"/>
          </w:tcPr>
          <w:p w:rsidR="00F471C6" w:rsidRPr="007311D7" w:rsidRDefault="00F471C6" w:rsidP="00455A62">
            <w:pPr>
              <w:spacing w:line="240" w:lineRule="auto"/>
              <w:contextualSpacing/>
              <w:rPr>
                <w:rFonts w:eastAsia="Calibri" w:cs="Times New Roman"/>
                <w:sz w:val="16"/>
                <w:szCs w:val="16"/>
              </w:rPr>
            </w:pPr>
          </w:p>
        </w:tc>
        <w:tc>
          <w:tcPr>
            <w:tcW w:w="992" w:type="dxa"/>
            <w:vMerge/>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471C6" w:rsidRPr="007311D7" w:rsidRDefault="00F471C6" w:rsidP="00445CF8">
            <w:pPr>
              <w:spacing w:line="240" w:lineRule="auto"/>
              <w:contextualSpacing/>
              <w:rPr>
                <w:rFonts w:eastAsia="Calibri" w:cs="Times New Roman"/>
                <w:sz w:val="16"/>
                <w:szCs w:val="16"/>
              </w:rPr>
            </w:pPr>
          </w:p>
        </w:tc>
        <w:tc>
          <w:tcPr>
            <w:tcW w:w="3118" w:type="dxa"/>
            <w:shd w:val="clear" w:color="auto" w:fill="auto"/>
            <w:vAlign w:val="center"/>
          </w:tcPr>
          <w:p w:rsidR="003B5226" w:rsidRPr="007311D7" w:rsidRDefault="003B5226" w:rsidP="003B5226">
            <w:pPr>
              <w:rPr>
                <w:sz w:val="16"/>
                <w:szCs w:val="16"/>
              </w:rPr>
            </w:pPr>
            <w:r w:rsidRPr="007311D7">
              <w:rPr>
                <w:sz w:val="16"/>
                <w:szCs w:val="16"/>
              </w:rPr>
              <w:t>Przygotowanie parkingów i zjazdów na</w:t>
            </w:r>
          </w:p>
          <w:p w:rsidR="003B5226" w:rsidRPr="007311D7" w:rsidRDefault="003B5226" w:rsidP="003B5226">
            <w:pPr>
              <w:rPr>
                <w:sz w:val="16"/>
                <w:szCs w:val="16"/>
              </w:rPr>
            </w:pPr>
            <w:r w:rsidRPr="007311D7">
              <w:rPr>
                <w:sz w:val="16"/>
                <w:szCs w:val="16"/>
              </w:rPr>
              <w:t>bezpieczne zatrzymywanie pojazdów</w:t>
            </w:r>
          </w:p>
          <w:p w:rsidR="00F471C6" w:rsidRPr="007311D7" w:rsidRDefault="003B5226" w:rsidP="003B5226">
            <w:pPr>
              <w:rPr>
                <w:sz w:val="16"/>
                <w:szCs w:val="16"/>
              </w:rPr>
            </w:pPr>
            <w:r w:rsidRPr="007311D7">
              <w:rPr>
                <w:sz w:val="16"/>
                <w:szCs w:val="16"/>
              </w:rPr>
              <w:t>przewożących materiały niebezpieczne</w:t>
            </w:r>
          </w:p>
        </w:tc>
        <w:tc>
          <w:tcPr>
            <w:tcW w:w="1843" w:type="dxa"/>
            <w:shd w:val="clear" w:color="auto" w:fill="auto"/>
            <w:vAlign w:val="center"/>
          </w:tcPr>
          <w:p w:rsidR="00F471C6" w:rsidRPr="007311D7" w:rsidRDefault="00F471C6" w:rsidP="008E53AA">
            <w:pPr>
              <w:spacing w:line="240" w:lineRule="auto"/>
              <w:contextualSpacing/>
              <w:rPr>
                <w:sz w:val="16"/>
                <w:szCs w:val="16"/>
              </w:rPr>
            </w:pPr>
            <w:r w:rsidRPr="007311D7">
              <w:rPr>
                <w:sz w:val="16"/>
                <w:szCs w:val="16"/>
              </w:rPr>
              <w:t xml:space="preserve">W – </w:t>
            </w:r>
            <w:r w:rsidR="003B5226" w:rsidRPr="007311D7">
              <w:rPr>
                <w:sz w:val="16"/>
                <w:szCs w:val="16"/>
              </w:rPr>
              <w:t>Gmina Dukla</w:t>
            </w:r>
          </w:p>
          <w:p w:rsidR="00F471C6" w:rsidRPr="007311D7" w:rsidRDefault="00F471C6" w:rsidP="003B5226">
            <w:pPr>
              <w:spacing w:line="240" w:lineRule="auto"/>
              <w:contextualSpacing/>
              <w:rPr>
                <w:sz w:val="16"/>
                <w:szCs w:val="16"/>
              </w:rPr>
            </w:pPr>
            <w:r w:rsidRPr="007311D7">
              <w:rPr>
                <w:sz w:val="16"/>
                <w:szCs w:val="16"/>
              </w:rPr>
              <w:t xml:space="preserve">M – </w:t>
            </w:r>
            <w:r w:rsidR="003B5226" w:rsidRPr="007311D7">
              <w:rPr>
                <w:sz w:val="16"/>
                <w:szCs w:val="16"/>
              </w:rPr>
              <w:t>zarządcy dróg</w:t>
            </w:r>
          </w:p>
        </w:tc>
        <w:tc>
          <w:tcPr>
            <w:tcW w:w="1820" w:type="dxa"/>
            <w:shd w:val="clear" w:color="auto" w:fill="auto"/>
            <w:vAlign w:val="center"/>
          </w:tcPr>
          <w:p w:rsidR="00F471C6" w:rsidRPr="007311D7" w:rsidRDefault="002A0EE9"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431ECE" w:rsidRPr="007311D7" w:rsidTr="00431ECE">
        <w:trPr>
          <w:trHeight w:val="937"/>
          <w:jc w:val="center"/>
        </w:trPr>
        <w:tc>
          <w:tcPr>
            <w:tcW w:w="567" w:type="dxa"/>
            <w:vMerge/>
            <w:shd w:val="clear" w:color="auto" w:fill="F2F2F2"/>
            <w:vAlign w:val="center"/>
          </w:tcPr>
          <w:p w:rsidR="00431ECE" w:rsidRPr="007311D7" w:rsidRDefault="00431EC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431ECE" w:rsidRPr="007311D7" w:rsidRDefault="00431EC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431ECE" w:rsidRPr="007311D7" w:rsidRDefault="00431EC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431ECE" w:rsidRPr="007311D7" w:rsidRDefault="00431ECE" w:rsidP="00455A62">
            <w:pPr>
              <w:spacing w:line="240" w:lineRule="auto"/>
              <w:contextualSpacing/>
              <w:rPr>
                <w:rFonts w:eastAsia="Calibri" w:cs="Times New Roman"/>
                <w:sz w:val="16"/>
                <w:szCs w:val="16"/>
              </w:rPr>
            </w:pPr>
          </w:p>
        </w:tc>
        <w:tc>
          <w:tcPr>
            <w:tcW w:w="992"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431ECE" w:rsidRPr="007311D7" w:rsidRDefault="00431EC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431ECE" w:rsidRPr="007311D7" w:rsidRDefault="00431ECE" w:rsidP="00455A62">
            <w:pPr>
              <w:spacing w:line="240" w:lineRule="auto"/>
              <w:contextualSpacing/>
              <w:rPr>
                <w:rFonts w:eastAsia="Calibri" w:cs="Times New Roman"/>
                <w:sz w:val="16"/>
                <w:szCs w:val="16"/>
              </w:rPr>
            </w:pPr>
          </w:p>
        </w:tc>
        <w:tc>
          <w:tcPr>
            <w:tcW w:w="3118" w:type="dxa"/>
            <w:shd w:val="clear" w:color="auto" w:fill="auto"/>
            <w:vAlign w:val="center"/>
          </w:tcPr>
          <w:p w:rsidR="00431ECE" w:rsidRPr="007311D7" w:rsidRDefault="00431ECE" w:rsidP="001A60E2">
            <w:pPr>
              <w:rPr>
                <w:sz w:val="16"/>
                <w:szCs w:val="16"/>
              </w:rPr>
            </w:pPr>
            <w:r w:rsidRPr="007311D7">
              <w:rPr>
                <w:sz w:val="16"/>
                <w:szCs w:val="16"/>
              </w:rPr>
              <w:t>Kontrole zakładów mogących mieć</w:t>
            </w:r>
          </w:p>
          <w:p w:rsidR="00431ECE" w:rsidRPr="007311D7" w:rsidRDefault="00431ECE" w:rsidP="001A60E2">
            <w:pPr>
              <w:rPr>
                <w:sz w:val="16"/>
                <w:szCs w:val="16"/>
              </w:rPr>
            </w:pPr>
            <w:r w:rsidRPr="007311D7">
              <w:rPr>
                <w:sz w:val="16"/>
                <w:szCs w:val="16"/>
              </w:rPr>
              <w:t>negatywny wpływ na stan środowiska i</w:t>
            </w:r>
          </w:p>
          <w:p w:rsidR="00431ECE" w:rsidRPr="007311D7" w:rsidRDefault="00431ECE" w:rsidP="001A60E2">
            <w:pPr>
              <w:rPr>
                <w:sz w:val="16"/>
                <w:szCs w:val="16"/>
              </w:rPr>
            </w:pPr>
            <w:r w:rsidRPr="007311D7">
              <w:rPr>
                <w:sz w:val="16"/>
                <w:szCs w:val="16"/>
              </w:rPr>
              <w:t>bezpieczeństwa mieszkańców</w:t>
            </w:r>
          </w:p>
        </w:tc>
        <w:tc>
          <w:tcPr>
            <w:tcW w:w="1843" w:type="dxa"/>
            <w:shd w:val="clear" w:color="auto" w:fill="auto"/>
            <w:vAlign w:val="center"/>
          </w:tcPr>
          <w:p w:rsidR="00431ECE" w:rsidRPr="007311D7" w:rsidRDefault="00431ECE" w:rsidP="00455A62">
            <w:pPr>
              <w:spacing w:line="240" w:lineRule="auto"/>
              <w:contextualSpacing/>
              <w:rPr>
                <w:rFonts w:eastAsia="Calibri" w:cs="Times New Roman"/>
                <w:sz w:val="16"/>
                <w:szCs w:val="16"/>
              </w:rPr>
            </w:pPr>
            <w:r w:rsidRPr="007311D7">
              <w:rPr>
                <w:rFonts w:eastAsia="Calibri" w:cs="Times New Roman"/>
                <w:sz w:val="16"/>
                <w:szCs w:val="16"/>
              </w:rPr>
              <w:t>W – Gmina Dukla</w:t>
            </w:r>
          </w:p>
          <w:p w:rsidR="00431ECE" w:rsidRPr="007311D7" w:rsidRDefault="00431ECE" w:rsidP="001A60E2">
            <w:pPr>
              <w:spacing w:line="240" w:lineRule="auto"/>
              <w:contextualSpacing/>
              <w:rPr>
                <w:rFonts w:eastAsia="Calibri" w:cs="Times New Roman"/>
                <w:sz w:val="16"/>
                <w:szCs w:val="16"/>
              </w:rPr>
            </w:pPr>
            <w:r w:rsidRPr="007311D7">
              <w:rPr>
                <w:rFonts w:eastAsia="Calibri" w:cs="Times New Roman"/>
                <w:sz w:val="16"/>
                <w:szCs w:val="16"/>
              </w:rPr>
              <w:t>M – PSP, WIOŚ w Rzeszowie</w:t>
            </w:r>
          </w:p>
        </w:tc>
        <w:tc>
          <w:tcPr>
            <w:tcW w:w="1820" w:type="dxa"/>
            <w:shd w:val="clear" w:color="auto" w:fill="auto"/>
            <w:vAlign w:val="center"/>
          </w:tcPr>
          <w:p w:rsidR="00431ECE" w:rsidRPr="007311D7" w:rsidRDefault="00020366" w:rsidP="00455A62">
            <w:pPr>
              <w:spacing w:line="240" w:lineRule="auto"/>
              <w:contextualSpacing/>
              <w:rPr>
                <w:rFonts w:eastAsia="Calibri" w:cs="Times New Roman"/>
                <w:sz w:val="16"/>
                <w:szCs w:val="16"/>
              </w:rPr>
            </w:pPr>
            <w:r w:rsidRPr="007311D7">
              <w:rPr>
                <w:rFonts w:eastAsia="Calibri" w:cs="Times New Roman"/>
                <w:sz w:val="16"/>
                <w:szCs w:val="16"/>
              </w:rPr>
              <w:t>Brak wystarczających zasobów ludzkich do realizacji zadania</w:t>
            </w:r>
          </w:p>
        </w:tc>
      </w:tr>
      <w:tr w:rsidR="00F471C6" w:rsidRPr="007311D7" w:rsidTr="00F81B52">
        <w:trPr>
          <w:trHeight w:val="1277"/>
          <w:jc w:val="center"/>
        </w:trPr>
        <w:tc>
          <w:tcPr>
            <w:tcW w:w="567" w:type="dxa"/>
            <w:vMerge/>
            <w:shd w:val="clear" w:color="auto" w:fill="F2F2F2"/>
            <w:vAlign w:val="center"/>
          </w:tcPr>
          <w:p w:rsidR="00F471C6" w:rsidRPr="007311D7" w:rsidRDefault="00F471C6"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471C6" w:rsidRPr="007311D7" w:rsidRDefault="00F471C6"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F471C6" w:rsidRPr="007311D7" w:rsidRDefault="00F471C6"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471C6" w:rsidRPr="007311D7" w:rsidRDefault="00F471C6" w:rsidP="00455A62">
            <w:pPr>
              <w:spacing w:line="240" w:lineRule="auto"/>
              <w:contextualSpacing/>
              <w:rPr>
                <w:rFonts w:eastAsia="Calibri" w:cs="Times New Roman"/>
                <w:sz w:val="16"/>
                <w:szCs w:val="16"/>
              </w:rPr>
            </w:pPr>
          </w:p>
        </w:tc>
        <w:tc>
          <w:tcPr>
            <w:tcW w:w="992" w:type="dxa"/>
            <w:vMerge/>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471C6" w:rsidRPr="007311D7" w:rsidRDefault="00F471C6" w:rsidP="00725AB0">
            <w:pPr>
              <w:spacing w:line="240" w:lineRule="auto"/>
              <w:contextualSpacing/>
              <w:rPr>
                <w:rFonts w:eastAsia="Calibri" w:cs="Times New Roman"/>
                <w:sz w:val="16"/>
                <w:szCs w:val="16"/>
              </w:rPr>
            </w:pPr>
          </w:p>
        </w:tc>
        <w:tc>
          <w:tcPr>
            <w:tcW w:w="3118" w:type="dxa"/>
            <w:shd w:val="clear" w:color="auto" w:fill="auto"/>
            <w:vAlign w:val="center"/>
          </w:tcPr>
          <w:p w:rsidR="00F471C6" w:rsidRPr="007311D7" w:rsidRDefault="00104926" w:rsidP="00EC14BE">
            <w:pPr>
              <w:rPr>
                <w:sz w:val="16"/>
                <w:szCs w:val="16"/>
              </w:rPr>
            </w:pPr>
            <w:r w:rsidRPr="007311D7">
              <w:rPr>
                <w:sz w:val="16"/>
                <w:szCs w:val="16"/>
              </w:rPr>
              <w:t>Wyposażenie Jednostek Ochotniczych Straży Pożarnych w sprzęt do prowadzenia akcji ratowniczych i usuwania skutków katastrof lub poważnych awarii oraz zakup pojazdów specjalnych ochrony przeciwpożarowej dla tych jednostek;</w:t>
            </w:r>
          </w:p>
        </w:tc>
        <w:tc>
          <w:tcPr>
            <w:tcW w:w="1843" w:type="dxa"/>
            <w:shd w:val="clear" w:color="auto" w:fill="auto"/>
            <w:vAlign w:val="center"/>
          </w:tcPr>
          <w:p w:rsidR="00F471C6" w:rsidRPr="007311D7" w:rsidRDefault="00F471C6" w:rsidP="00104926">
            <w:pPr>
              <w:spacing w:line="240" w:lineRule="auto"/>
              <w:contextualSpacing/>
              <w:rPr>
                <w:rFonts w:eastAsia="Calibri" w:cs="Times New Roman"/>
                <w:sz w:val="16"/>
                <w:szCs w:val="16"/>
              </w:rPr>
            </w:pPr>
            <w:r w:rsidRPr="007311D7">
              <w:rPr>
                <w:rFonts w:eastAsia="Calibri" w:cs="Times New Roman"/>
                <w:sz w:val="16"/>
                <w:szCs w:val="16"/>
              </w:rPr>
              <w:t xml:space="preserve">W – </w:t>
            </w:r>
            <w:r w:rsidR="00104926" w:rsidRPr="007311D7">
              <w:rPr>
                <w:rFonts w:eastAsia="Calibri" w:cs="Times New Roman"/>
                <w:sz w:val="16"/>
                <w:szCs w:val="16"/>
              </w:rPr>
              <w:t>Gmina Dukla</w:t>
            </w:r>
          </w:p>
        </w:tc>
        <w:tc>
          <w:tcPr>
            <w:tcW w:w="1820" w:type="dxa"/>
            <w:shd w:val="clear" w:color="auto" w:fill="auto"/>
            <w:vAlign w:val="center"/>
          </w:tcPr>
          <w:p w:rsidR="00F471C6" w:rsidRPr="007311D7" w:rsidRDefault="00F471C6"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1427AE" w:rsidRPr="007311D7" w:rsidTr="00B41479">
        <w:trPr>
          <w:trHeight w:val="666"/>
          <w:jc w:val="center"/>
        </w:trPr>
        <w:tc>
          <w:tcPr>
            <w:tcW w:w="567" w:type="dxa"/>
            <w:vMerge/>
            <w:shd w:val="clear" w:color="auto" w:fill="F2F2F2"/>
            <w:vAlign w:val="center"/>
          </w:tcPr>
          <w:p w:rsidR="001427AE" w:rsidRPr="007311D7" w:rsidRDefault="001427A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1427AE" w:rsidRPr="007311D7" w:rsidRDefault="001427A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1427AE" w:rsidRPr="007311D7" w:rsidRDefault="001427A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1427AE" w:rsidRPr="007311D7" w:rsidRDefault="001427AE" w:rsidP="00455A62">
            <w:pPr>
              <w:spacing w:line="240" w:lineRule="auto"/>
              <w:contextualSpacing/>
              <w:rPr>
                <w:rFonts w:eastAsia="Calibri" w:cs="Times New Roman"/>
                <w:sz w:val="16"/>
                <w:szCs w:val="16"/>
              </w:rPr>
            </w:pPr>
          </w:p>
        </w:tc>
        <w:tc>
          <w:tcPr>
            <w:tcW w:w="992" w:type="dxa"/>
            <w:vMerge/>
            <w:shd w:val="clear" w:color="auto" w:fill="auto"/>
            <w:vAlign w:val="center"/>
          </w:tcPr>
          <w:p w:rsidR="001427AE" w:rsidRPr="007311D7" w:rsidRDefault="001427A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1427AE" w:rsidRPr="007311D7" w:rsidRDefault="001427A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1427AE" w:rsidRPr="007311D7" w:rsidRDefault="001427AE" w:rsidP="00725AB0">
            <w:pPr>
              <w:spacing w:line="240" w:lineRule="auto"/>
              <w:contextualSpacing/>
              <w:rPr>
                <w:rFonts w:eastAsia="Calibri" w:cs="Times New Roman"/>
                <w:sz w:val="16"/>
                <w:szCs w:val="16"/>
              </w:rPr>
            </w:pPr>
          </w:p>
        </w:tc>
        <w:tc>
          <w:tcPr>
            <w:tcW w:w="3118" w:type="dxa"/>
            <w:shd w:val="clear" w:color="auto" w:fill="auto"/>
            <w:vAlign w:val="center"/>
          </w:tcPr>
          <w:p w:rsidR="00C53310" w:rsidRPr="007311D7" w:rsidRDefault="00C53310" w:rsidP="00C53310">
            <w:pPr>
              <w:rPr>
                <w:sz w:val="16"/>
                <w:szCs w:val="16"/>
              </w:rPr>
            </w:pPr>
            <w:r w:rsidRPr="007311D7">
              <w:rPr>
                <w:sz w:val="16"/>
                <w:szCs w:val="16"/>
              </w:rPr>
              <w:t>Zakup materiałów budowlanych na garaż dla OSP Barwinek</w:t>
            </w:r>
          </w:p>
        </w:tc>
        <w:tc>
          <w:tcPr>
            <w:tcW w:w="1843" w:type="dxa"/>
            <w:shd w:val="clear" w:color="auto" w:fill="auto"/>
            <w:vAlign w:val="center"/>
          </w:tcPr>
          <w:p w:rsidR="001427AE" w:rsidRPr="007311D7" w:rsidRDefault="00C53310" w:rsidP="00104926">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1427AE" w:rsidRPr="007311D7" w:rsidRDefault="002A0EE9"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1427AE" w:rsidRPr="007311D7" w:rsidTr="00B41479">
        <w:trPr>
          <w:trHeight w:val="704"/>
          <w:jc w:val="center"/>
        </w:trPr>
        <w:tc>
          <w:tcPr>
            <w:tcW w:w="567" w:type="dxa"/>
            <w:vMerge/>
            <w:shd w:val="clear" w:color="auto" w:fill="F2F2F2"/>
            <w:vAlign w:val="center"/>
          </w:tcPr>
          <w:p w:rsidR="001427AE" w:rsidRPr="007311D7" w:rsidRDefault="001427A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1427AE" w:rsidRPr="007311D7" w:rsidRDefault="001427A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1427AE" w:rsidRPr="007311D7" w:rsidRDefault="001427A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1427AE" w:rsidRPr="007311D7" w:rsidRDefault="001427AE" w:rsidP="00455A62">
            <w:pPr>
              <w:spacing w:line="240" w:lineRule="auto"/>
              <w:contextualSpacing/>
              <w:rPr>
                <w:rFonts w:eastAsia="Calibri" w:cs="Times New Roman"/>
                <w:sz w:val="16"/>
                <w:szCs w:val="16"/>
              </w:rPr>
            </w:pPr>
          </w:p>
        </w:tc>
        <w:tc>
          <w:tcPr>
            <w:tcW w:w="992" w:type="dxa"/>
            <w:vMerge/>
            <w:shd w:val="clear" w:color="auto" w:fill="auto"/>
            <w:vAlign w:val="center"/>
          </w:tcPr>
          <w:p w:rsidR="001427AE" w:rsidRPr="007311D7" w:rsidRDefault="001427A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1427AE" w:rsidRPr="007311D7" w:rsidRDefault="001427A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1427AE" w:rsidRPr="007311D7" w:rsidRDefault="001427AE" w:rsidP="00725AB0">
            <w:pPr>
              <w:spacing w:line="240" w:lineRule="auto"/>
              <w:contextualSpacing/>
              <w:rPr>
                <w:rFonts w:eastAsia="Calibri" w:cs="Times New Roman"/>
                <w:sz w:val="16"/>
                <w:szCs w:val="16"/>
              </w:rPr>
            </w:pPr>
          </w:p>
        </w:tc>
        <w:tc>
          <w:tcPr>
            <w:tcW w:w="3118" w:type="dxa"/>
            <w:shd w:val="clear" w:color="auto" w:fill="auto"/>
            <w:vAlign w:val="center"/>
          </w:tcPr>
          <w:p w:rsidR="00C53310" w:rsidRPr="007311D7" w:rsidRDefault="00C53310" w:rsidP="00C53310">
            <w:pPr>
              <w:rPr>
                <w:sz w:val="16"/>
                <w:szCs w:val="16"/>
              </w:rPr>
            </w:pPr>
            <w:r w:rsidRPr="007311D7">
              <w:rPr>
                <w:sz w:val="16"/>
                <w:szCs w:val="16"/>
              </w:rPr>
              <w:t>Zakup agregatu prądotwórczego na potrzeby OSP Mszana</w:t>
            </w:r>
          </w:p>
        </w:tc>
        <w:tc>
          <w:tcPr>
            <w:tcW w:w="1843" w:type="dxa"/>
            <w:shd w:val="clear" w:color="auto" w:fill="auto"/>
            <w:vAlign w:val="center"/>
          </w:tcPr>
          <w:p w:rsidR="001427AE" w:rsidRPr="007311D7" w:rsidRDefault="00C53310" w:rsidP="00104926">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1427AE" w:rsidRPr="007311D7" w:rsidRDefault="002A0EE9"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1427AE" w:rsidRPr="007311D7" w:rsidTr="00B41479">
        <w:trPr>
          <w:trHeight w:val="569"/>
          <w:jc w:val="center"/>
        </w:trPr>
        <w:tc>
          <w:tcPr>
            <w:tcW w:w="567" w:type="dxa"/>
            <w:vMerge/>
            <w:shd w:val="clear" w:color="auto" w:fill="F2F2F2"/>
            <w:vAlign w:val="center"/>
          </w:tcPr>
          <w:p w:rsidR="001427AE" w:rsidRPr="007311D7" w:rsidRDefault="001427AE"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1427AE" w:rsidRPr="007311D7" w:rsidRDefault="001427AE"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1427AE" w:rsidRPr="007311D7" w:rsidRDefault="001427AE"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1427AE" w:rsidRPr="007311D7" w:rsidRDefault="001427AE" w:rsidP="00455A62">
            <w:pPr>
              <w:spacing w:line="240" w:lineRule="auto"/>
              <w:contextualSpacing/>
              <w:rPr>
                <w:rFonts w:eastAsia="Calibri" w:cs="Times New Roman"/>
                <w:sz w:val="16"/>
                <w:szCs w:val="16"/>
              </w:rPr>
            </w:pPr>
          </w:p>
        </w:tc>
        <w:tc>
          <w:tcPr>
            <w:tcW w:w="992" w:type="dxa"/>
            <w:vMerge/>
            <w:shd w:val="clear" w:color="auto" w:fill="auto"/>
            <w:vAlign w:val="center"/>
          </w:tcPr>
          <w:p w:rsidR="001427AE" w:rsidRPr="007311D7" w:rsidRDefault="001427AE"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1427AE" w:rsidRPr="007311D7" w:rsidRDefault="001427AE"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1427AE" w:rsidRPr="007311D7" w:rsidRDefault="001427AE" w:rsidP="00725AB0">
            <w:pPr>
              <w:spacing w:line="240" w:lineRule="auto"/>
              <w:contextualSpacing/>
              <w:rPr>
                <w:rFonts w:eastAsia="Calibri" w:cs="Times New Roman"/>
                <w:sz w:val="16"/>
                <w:szCs w:val="16"/>
              </w:rPr>
            </w:pPr>
          </w:p>
        </w:tc>
        <w:tc>
          <w:tcPr>
            <w:tcW w:w="3118" w:type="dxa"/>
            <w:shd w:val="clear" w:color="auto" w:fill="auto"/>
            <w:vAlign w:val="center"/>
          </w:tcPr>
          <w:p w:rsidR="00C53310" w:rsidRPr="007311D7" w:rsidRDefault="00C53310" w:rsidP="00C53310">
            <w:pPr>
              <w:rPr>
                <w:sz w:val="16"/>
                <w:szCs w:val="16"/>
              </w:rPr>
            </w:pPr>
            <w:r w:rsidRPr="007311D7">
              <w:rPr>
                <w:sz w:val="16"/>
                <w:szCs w:val="16"/>
              </w:rPr>
              <w:t>Zakup wyposażenia i sprzętu dla OSP Tylawa</w:t>
            </w:r>
          </w:p>
        </w:tc>
        <w:tc>
          <w:tcPr>
            <w:tcW w:w="1843" w:type="dxa"/>
            <w:shd w:val="clear" w:color="auto" w:fill="auto"/>
            <w:vAlign w:val="center"/>
          </w:tcPr>
          <w:p w:rsidR="001427AE" w:rsidRPr="007311D7" w:rsidRDefault="00C53310" w:rsidP="00104926">
            <w:pPr>
              <w:spacing w:line="240" w:lineRule="auto"/>
              <w:contextualSpacing/>
              <w:rPr>
                <w:rFonts w:eastAsia="Calibri" w:cs="Times New Roman"/>
                <w:sz w:val="16"/>
                <w:szCs w:val="16"/>
              </w:rPr>
            </w:pPr>
            <w:r w:rsidRPr="007311D7">
              <w:rPr>
                <w:rFonts w:eastAsia="Calibri" w:cs="Times New Roman"/>
                <w:sz w:val="16"/>
                <w:szCs w:val="16"/>
              </w:rPr>
              <w:t>W – Gmina Dukla</w:t>
            </w:r>
          </w:p>
        </w:tc>
        <w:tc>
          <w:tcPr>
            <w:tcW w:w="1820" w:type="dxa"/>
            <w:shd w:val="clear" w:color="auto" w:fill="auto"/>
            <w:vAlign w:val="center"/>
          </w:tcPr>
          <w:p w:rsidR="001427AE" w:rsidRPr="007311D7" w:rsidRDefault="002A0EE9" w:rsidP="00455A62">
            <w:pPr>
              <w:spacing w:line="240" w:lineRule="auto"/>
              <w:contextualSpacing/>
              <w:rPr>
                <w:rFonts w:eastAsia="Calibri" w:cs="Times New Roman"/>
                <w:sz w:val="16"/>
                <w:szCs w:val="16"/>
              </w:rPr>
            </w:pPr>
            <w:r w:rsidRPr="007311D7">
              <w:rPr>
                <w:rFonts w:eastAsia="Calibri" w:cs="Times New Roman"/>
                <w:sz w:val="16"/>
                <w:szCs w:val="16"/>
              </w:rPr>
              <w:t>Brak środków na realizację zadania</w:t>
            </w:r>
          </w:p>
        </w:tc>
      </w:tr>
      <w:tr w:rsidR="00F471C6" w:rsidRPr="007311D7" w:rsidTr="00F81B52">
        <w:trPr>
          <w:trHeight w:val="1277"/>
          <w:jc w:val="center"/>
        </w:trPr>
        <w:tc>
          <w:tcPr>
            <w:tcW w:w="567" w:type="dxa"/>
            <w:vMerge/>
            <w:shd w:val="clear" w:color="auto" w:fill="F2F2F2"/>
            <w:vAlign w:val="center"/>
          </w:tcPr>
          <w:p w:rsidR="00F471C6" w:rsidRPr="007311D7" w:rsidRDefault="00F471C6" w:rsidP="00B20861">
            <w:pPr>
              <w:pStyle w:val="Akapitzlist"/>
              <w:numPr>
                <w:ilvl w:val="0"/>
                <w:numId w:val="63"/>
              </w:numPr>
              <w:spacing w:line="240" w:lineRule="auto"/>
              <w:rPr>
                <w:rFonts w:eastAsia="Calibri" w:cs="Times New Roman"/>
                <w:sz w:val="16"/>
                <w:szCs w:val="16"/>
              </w:rPr>
            </w:pPr>
          </w:p>
        </w:tc>
        <w:tc>
          <w:tcPr>
            <w:tcW w:w="1134" w:type="dxa"/>
            <w:vMerge/>
            <w:shd w:val="clear" w:color="auto" w:fill="F2F2F2"/>
            <w:textDirection w:val="btLr"/>
            <w:vAlign w:val="center"/>
          </w:tcPr>
          <w:p w:rsidR="00F471C6" w:rsidRPr="007311D7" w:rsidRDefault="00F471C6" w:rsidP="00455A62">
            <w:pPr>
              <w:spacing w:line="240" w:lineRule="auto"/>
              <w:ind w:right="113"/>
              <w:contextualSpacing/>
              <w:jc w:val="center"/>
              <w:rPr>
                <w:rFonts w:cs="Arial"/>
                <w:sz w:val="16"/>
                <w:szCs w:val="16"/>
              </w:rPr>
            </w:pPr>
          </w:p>
        </w:tc>
        <w:tc>
          <w:tcPr>
            <w:tcW w:w="1418" w:type="dxa"/>
            <w:vMerge/>
            <w:shd w:val="clear" w:color="auto" w:fill="F2F2F2"/>
            <w:textDirection w:val="btLr"/>
            <w:vAlign w:val="center"/>
          </w:tcPr>
          <w:p w:rsidR="00F471C6" w:rsidRPr="007311D7" w:rsidRDefault="00F471C6" w:rsidP="00455A62">
            <w:pPr>
              <w:spacing w:line="240" w:lineRule="auto"/>
              <w:ind w:right="113"/>
              <w:jc w:val="center"/>
              <w:rPr>
                <w:rFonts w:eastAsia="Calibri" w:cs="Times New Roman"/>
                <w:sz w:val="16"/>
                <w:szCs w:val="16"/>
              </w:rPr>
            </w:pPr>
          </w:p>
        </w:tc>
        <w:tc>
          <w:tcPr>
            <w:tcW w:w="1992" w:type="dxa"/>
            <w:vMerge/>
            <w:shd w:val="clear" w:color="auto" w:fill="auto"/>
            <w:vAlign w:val="center"/>
          </w:tcPr>
          <w:p w:rsidR="00F471C6" w:rsidRPr="007311D7" w:rsidRDefault="00F471C6" w:rsidP="00455A62">
            <w:pPr>
              <w:spacing w:line="240" w:lineRule="auto"/>
              <w:contextualSpacing/>
              <w:rPr>
                <w:rFonts w:eastAsia="Calibri" w:cs="Times New Roman"/>
                <w:sz w:val="16"/>
                <w:szCs w:val="16"/>
              </w:rPr>
            </w:pPr>
          </w:p>
        </w:tc>
        <w:tc>
          <w:tcPr>
            <w:tcW w:w="992" w:type="dxa"/>
            <w:vMerge/>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p>
        </w:tc>
        <w:tc>
          <w:tcPr>
            <w:tcW w:w="993" w:type="dxa"/>
            <w:vMerge/>
            <w:shd w:val="clear" w:color="auto" w:fill="auto"/>
            <w:vAlign w:val="center"/>
          </w:tcPr>
          <w:p w:rsidR="00F471C6" w:rsidRPr="007311D7" w:rsidRDefault="00F471C6" w:rsidP="00455A62">
            <w:pPr>
              <w:spacing w:line="240" w:lineRule="auto"/>
              <w:contextualSpacing/>
              <w:jc w:val="center"/>
              <w:rPr>
                <w:rFonts w:eastAsia="Calibri" w:cs="Times New Roman"/>
                <w:sz w:val="16"/>
                <w:szCs w:val="16"/>
              </w:rPr>
            </w:pPr>
          </w:p>
        </w:tc>
        <w:tc>
          <w:tcPr>
            <w:tcW w:w="2126" w:type="dxa"/>
            <w:vMerge/>
            <w:shd w:val="clear" w:color="auto" w:fill="auto"/>
            <w:vAlign w:val="center"/>
          </w:tcPr>
          <w:p w:rsidR="00F471C6" w:rsidRPr="007311D7" w:rsidRDefault="00F471C6" w:rsidP="00725AB0">
            <w:pPr>
              <w:spacing w:line="240" w:lineRule="auto"/>
              <w:contextualSpacing/>
              <w:rPr>
                <w:rFonts w:eastAsia="Calibri" w:cs="Times New Roman"/>
                <w:sz w:val="16"/>
                <w:szCs w:val="16"/>
              </w:rPr>
            </w:pPr>
          </w:p>
        </w:tc>
        <w:tc>
          <w:tcPr>
            <w:tcW w:w="3118" w:type="dxa"/>
            <w:shd w:val="clear" w:color="auto" w:fill="auto"/>
            <w:vAlign w:val="center"/>
          </w:tcPr>
          <w:p w:rsidR="00F471C6" w:rsidRPr="007311D7" w:rsidRDefault="004200B6" w:rsidP="00EC14BE">
            <w:pPr>
              <w:rPr>
                <w:sz w:val="16"/>
                <w:szCs w:val="16"/>
              </w:rPr>
            </w:pPr>
            <w:r w:rsidRPr="007311D7">
              <w:rPr>
                <w:sz w:val="16"/>
                <w:szCs w:val="16"/>
              </w:rPr>
              <w:t xml:space="preserve">Edukowanie </w:t>
            </w:r>
            <w:r w:rsidR="00F471C6" w:rsidRPr="007311D7">
              <w:rPr>
                <w:sz w:val="16"/>
                <w:szCs w:val="16"/>
              </w:rPr>
              <w:t>społeczeństwa o sposobach postępowania w</w:t>
            </w:r>
          </w:p>
          <w:p w:rsidR="00F471C6" w:rsidRPr="007311D7" w:rsidRDefault="00F471C6" w:rsidP="00EC14BE">
            <w:pPr>
              <w:rPr>
                <w:sz w:val="16"/>
                <w:szCs w:val="16"/>
              </w:rPr>
            </w:pPr>
            <w:r w:rsidRPr="007311D7">
              <w:rPr>
                <w:sz w:val="16"/>
                <w:szCs w:val="16"/>
              </w:rPr>
              <w:t>sytuacji wystąpienia zagrożeń.</w:t>
            </w:r>
          </w:p>
        </w:tc>
        <w:tc>
          <w:tcPr>
            <w:tcW w:w="1843" w:type="dxa"/>
            <w:shd w:val="clear" w:color="auto" w:fill="auto"/>
            <w:vAlign w:val="center"/>
          </w:tcPr>
          <w:p w:rsidR="00F471C6" w:rsidRPr="007311D7" w:rsidRDefault="00D203BB" w:rsidP="00EC14BE">
            <w:pPr>
              <w:spacing w:line="240" w:lineRule="auto"/>
              <w:contextualSpacing/>
              <w:rPr>
                <w:rFonts w:eastAsia="Calibri" w:cs="Times New Roman"/>
                <w:sz w:val="16"/>
                <w:szCs w:val="16"/>
              </w:rPr>
            </w:pPr>
            <w:r w:rsidRPr="007311D7">
              <w:rPr>
                <w:rFonts w:eastAsia="Calibri" w:cs="Times New Roman"/>
                <w:sz w:val="16"/>
                <w:szCs w:val="16"/>
              </w:rPr>
              <w:t>W – Gmina dukla</w:t>
            </w:r>
          </w:p>
          <w:p w:rsidR="00F471C6" w:rsidRPr="007311D7" w:rsidRDefault="00F471C6" w:rsidP="00D203BB">
            <w:pPr>
              <w:spacing w:line="240" w:lineRule="auto"/>
              <w:contextualSpacing/>
              <w:rPr>
                <w:sz w:val="16"/>
                <w:szCs w:val="16"/>
              </w:rPr>
            </w:pPr>
            <w:r w:rsidRPr="007311D7">
              <w:rPr>
                <w:rFonts w:eastAsia="Calibri" w:cs="Times New Roman"/>
                <w:sz w:val="16"/>
                <w:szCs w:val="16"/>
              </w:rPr>
              <w:t xml:space="preserve">M – PSP, </w:t>
            </w:r>
            <w:r w:rsidR="00D203BB" w:rsidRPr="007311D7">
              <w:rPr>
                <w:rFonts w:eastAsia="Calibri" w:cs="Times New Roman"/>
                <w:sz w:val="16"/>
                <w:szCs w:val="16"/>
              </w:rPr>
              <w:t>WIOŚ w Rzeszowie, Starostwo Powiatowe w Krośnie</w:t>
            </w:r>
          </w:p>
        </w:tc>
        <w:tc>
          <w:tcPr>
            <w:tcW w:w="1820" w:type="dxa"/>
            <w:shd w:val="clear" w:color="auto" w:fill="auto"/>
            <w:vAlign w:val="center"/>
          </w:tcPr>
          <w:p w:rsidR="00F471C6" w:rsidRPr="007311D7" w:rsidRDefault="00F471C6" w:rsidP="00455A62">
            <w:pPr>
              <w:spacing w:line="240" w:lineRule="auto"/>
              <w:contextualSpacing/>
              <w:rPr>
                <w:rFonts w:eastAsia="Calibri" w:cs="Times New Roman"/>
                <w:sz w:val="16"/>
                <w:szCs w:val="16"/>
              </w:rPr>
            </w:pPr>
            <w:r w:rsidRPr="007311D7">
              <w:rPr>
                <w:rFonts w:eastAsia="Calibri" w:cs="Times New Roman"/>
                <w:sz w:val="16"/>
                <w:szCs w:val="16"/>
              </w:rPr>
              <w:t>Brak zainteresowanych adresatów kampanii edukacyjnych. ograniczone środki finansowe</w:t>
            </w:r>
          </w:p>
        </w:tc>
      </w:tr>
    </w:tbl>
    <w:p w:rsidR="009A5D7E" w:rsidRPr="00B41479" w:rsidRDefault="009A5D7E" w:rsidP="009A5D7E">
      <w:pPr>
        <w:pStyle w:val="Bezodstpw"/>
        <w:spacing w:line="276" w:lineRule="auto"/>
        <w:rPr>
          <w:rFonts w:ascii="Arial" w:eastAsia="Times New Roman" w:hAnsi="Arial" w:cs="Arial"/>
          <w:color w:val="000000" w:themeColor="text1"/>
        </w:rPr>
      </w:pPr>
      <w:r w:rsidRPr="00B41479">
        <w:rPr>
          <w:rFonts w:ascii="Arial" w:eastAsia="Times New Roman" w:hAnsi="Arial" w:cs="Arial"/>
          <w:b/>
          <w:color w:val="000000" w:themeColor="text1"/>
        </w:rPr>
        <w:t>W</w:t>
      </w:r>
      <w:r w:rsidRPr="00B41479">
        <w:rPr>
          <w:rFonts w:ascii="Arial" w:eastAsia="Times New Roman" w:hAnsi="Arial" w:cs="Arial"/>
          <w:color w:val="000000" w:themeColor="text1"/>
        </w:rPr>
        <w:t xml:space="preserve"> – zadanie własne,</w:t>
      </w:r>
    </w:p>
    <w:p w:rsidR="009A5D7E" w:rsidRPr="00B41479" w:rsidRDefault="009A5D7E" w:rsidP="009A5D7E">
      <w:pPr>
        <w:pStyle w:val="Bezodstpw"/>
        <w:spacing w:line="276" w:lineRule="auto"/>
        <w:rPr>
          <w:rFonts w:ascii="Arial" w:eastAsia="Times New Roman" w:hAnsi="Arial" w:cs="Arial"/>
          <w:color w:val="000000" w:themeColor="text1"/>
        </w:rPr>
      </w:pPr>
      <w:r w:rsidRPr="00B41479">
        <w:rPr>
          <w:rFonts w:ascii="Arial" w:eastAsia="Times New Roman" w:hAnsi="Arial" w:cs="Arial"/>
          <w:b/>
          <w:color w:val="000000" w:themeColor="text1"/>
        </w:rPr>
        <w:t>M</w:t>
      </w:r>
      <w:r w:rsidRPr="00B41479">
        <w:rPr>
          <w:rFonts w:ascii="Arial" w:eastAsia="Times New Roman" w:hAnsi="Arial" w:cs="Arial"/>
          <w:color w:val="000000" w:themeColor="text1"/>
        </w:rPr>
        <w:t xml:space="preserve"> – zadanie monitorowane.</w:t>
      </w:r>
    </w:p>
    <w:p w:rsidR="00A61C46" w:rsidRPr="00B41479" w:rsidRDefault="00976C22" w:rsidP="00E43B1A">
      <w:pPr>
        <w:spacing w:line="240" w:lineRule="auto"/>
        <w:jc w:val="center"/>
        <w:rPr>
          <w:sz w:val="20"/>
          <w:szCs w:val="20"/>
        </w:rPr>
      </w:pPr>
      <w:r w:rsidRPr="00B41479">
        <w:rPr>
          <w:sz w:val="20"/>
          <w:szCs w:val="20"/>
        </w:rPr>
        <w:t>ź</w:t>
      </w:r>
      <w:r w:rsidR="00E43B1A" w:rsidRPr="00B41479">
        <w:rPr>
          <w:sz w:val="20"/>
          <w:szCs w:val="20"/>
        </w:rPr>
        <w:t xml:space="preserve">ródło: Opracowanie własne, Urząd </w:t>
      </w:r>
      <w:r w:rsidR="00B41479">
        <w:rPr>
          <w:sz w:val="20"/>
          <w:szCs w:val="20"/>
        </w:rPr>
        <w:t>Miejski w</w:t>
      </w:r>
      <w:r w:rsidR="00327463" w:rsidRPr="00B41479">
        <w:rPr>
          <w:sz w:val="20"/>
          <w:szCs w:val="20"/>
        </w:rPr>
        <w:t xml:space="preserve"> </w:t>
      </w:r>
      <w:r w:rsidR="00B41479">
        <w:rPr>
          <w:sz w:val="20"/>
          <w:szCs w:val="20"/>
        </w:rPr>
        <w:t>Dukli</w:t>
      </w:r>
    </w:p>
    <w:p w:rsidR="005E7359" w:rsidRPr="007B7815" w:rsidRDefault="005E7359" w:rsidP="003601E5">
      <w:pPr>
        <w:spacing w:line="240" w:lineRule="auto"/>
        <w:jc w:val="both"/>
        <w:rPr>
          <w:color w:val="FF0000"/>
        </w:rPr>
      </w:pPr>
    </w:p>
    <w:p w:rsidR="004043B7" w:rsidRPr="007B7815" w:rsidRDefault="00455A62">
      <w:pPr>
        <w:spacing w:after="200"/>
        <w:rPr>
          <w:rFonts w:eastAsiaTheme="minorEastAsia"/>
          <w:b/>
          <w:bCs/>
          <w:color w:val="FF0000"/>
          <w:sz w:val="18"/>
          <w:szCs w:val="18"/>
          <w:lang w:eastAsia="pl-PL"/>
        </w:rPr>
      </w:pPr>
      <w:r w:rsidRPr="007B7815">
        <w:rPr>
          <w:color w:val="FF0000"/>
        </w:rPr>
        <w:br w:type="page"/>
      </w:r>
    </w:p>
    <w:p w:rsidR="00455A62" w:rsidRPr="00822555" w:rsidRDefault="00455A62" w:rsidP="00455A62">
      <w:pPr>
        <w:pStyle w:val="Legenda"/>
      </w:pPr>
      <w:bookmarkStart w:id="488" w:name="_Toc19106096"/>
      <w:r w:rsidRPr="00822555">
        <w:t xml:space="preserve">Tabela </w:t>
      </w:r>
      <w:r w:rsidR="00E826E2">
        <w:rPr>
          <w:noProof/>
        </w:rPr>
        <w:fldChar w:fldCharType="begin"/>
      </w:r>
      <w:r w:rsidR="00E826E2">
        <w:rPr>
          <w:noProof/>
        </w:rPr>
        <w:instrText xml:space="preserve"> SEQ Tabela \* ARABIC </w:instrText>
      </w:r>
      <w:r w:rsidR="00E826E2">
        <w:rPr>
          <w:noProof/>
        </w:rPr>
        <w:fldChar w:fldCharType="separate"/>
      </w:r>
      <w:r w:rsidR="00E07476">
        <w:rPr>
          <w:noProof/>
        </w:rPr>
        <w:t>38</w:t>
      </w:r>
      <w:r w:rsidR="00E826E2">
        <w:rPr>
          <w:noProof/>
        </w:rPr>
        <w:fldChar w:fldCharType="end"/>
      </w:r>
      <w:r w:rsidRPr="00822555">
        <w:t>. Harmonogram rzeczowo-finansowy zadań wyznaczonych w ramach POŚ.</w:t>
      </w:r>
      <w:bookmarkEnd w:id="488"/>
    </w:p>
    <w:tbl>
      <w:tblPr>
        <w:tblW w:w="5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3183"/>
        <w:gridCol w:w="1913"/>
        <w:gridCol w:w="1085"/>
        <w:gridCol w:w="1154"/>
        <w:gridCol w:w="1150"/>
        <w:gridCol w:w="1150"/>
        <w:gridCol w:w="1150"/>
        <w:gridCol w:w="1347"/>
        <w:gridCol w:w="1488"/>
      </w:tblGrid>
      <w:tr w:rsidR="00B41479" w:rsidRPr="00664C22" w:rsidTr="00B6139C">
        <w:trPr>
          <w:trHeight w:val="210"/>
          <w:tblHeader/>
          <w:jc w:val="center"/>
        </w:trPr>
        <w:tc>
          <w:tcPr>
            <w:tcW w:w="643" w:type="pct"/>
            <w:vMerge w:val="restart"/>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B6139C">
            <w:pPr>
              <w:spacing w:line="240" w:lineRule="auto"/>
              <w:jc w:val="center"/>
              <w:rPr>
                <w:rFonts w:eastAsia="Times New Roman" w:cs="Arial"/>
                <w:b/>
                <w:bCs/>
                <w:sz w:val="16"/>
                <w:szCs w:val="16"/>
              </w:rPr>
            </w:pPr>
            <w:r w:rsidRPr="00664C22">
              <w:rPr>
                <w:rFonts w:eastAsia="Times New Roman" w:cs="Arial"/>
                <w:b/>
                <w:bCs/>
                <w:sz w:val="16"/>
                <w:szCs w:val="16"/>
              </w:rPr>
              <w:t>Obszar interwencji</w:t>
            </w:r>
          </w:p>
        </w:tc>
        <w:tc>
          <w:tcPr>
            <w:tcW w:w="1018" w:type="pct"/>
            <w:vMerge w:val="restart"/>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B6139C">
            <w:pPr>
              <w:spacing w:line="240" w:lineRule="auto"/>
              <w:jc w:val="center"/>
              <w:rPr>
                <w:rFonts w:eastAsia="Times New Roman" w:cs="Arial"/>
                <w:b/>
                <w:bCs/>
                <w:sz w:val="16"/>
                <w:szCs w:val="16"/>
              </w:rPr>
            </w:pPr>
            <w:r w:rsidRPr="00664C22">
              <w:rPr>
                <w:rFonts w:eastAsia="Times New Roman" w:cs="Arial"/>
                <w:b/>
                <w:bCs/>
                <w:sz w:val="16"/>
                <w:szCs w:val="16"/>
              </w:rPr>
              <w:t>Zadanie</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B6139C">
            <w:pPr>
              <w:spacing w:line="240" w:lineRule="auto"/>
              <w:jc w:val="center"/>
              <w:rPr>
                <w:rFonts w:eastAsia="Times New Roman" w:cs="Arial"/>
                <w:b/>
                <w:bCs/>
                <w:sz w:val="16"/>
                <w:szCs w:val="16"/>
              </w:rPr>
            </w:pPr>
            <w:r w:rsidRPr="00664C22">
              <w:rPr>
                <w:rFonts w:eastAsia="Times New Roman" w:cs="Arial"/>
                <w:b/>
                <w:bCs/>
                <w:sz w:val="16"/>
                <w:szCs w:val="16"/>
              </w:rPr>
              <w:t xml:space="preserve">Podmiot odpowiedzialny za realizację </w:t>
            </w:r>
            <w:r w:rsidRPr="00664C22">
              <w:rPr>
                <w:rFonts w:eastAsia="Times New Roman" w:cs="Arial"/>
                <w:b/>
                <w:bCs/>
                <w:sz w:val="16"/>
                <w:szCs w:val="16"/>
              </w:rPr>
              <w:br/>
              <w:t>(+ jednostki włączone)</w:t>
            </w:r>
          </w:p>
        </w:tc>
        <w:tc>
          <w:tcPr>
            <w:tcW w:w="2251" w:type="pct"/>
            <w:gridSpan w:val="6"/>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Szacunkowe koszty realizacji zadania (tys. zł)</w:t>
            </w:r>
          </w:p>
        </w:tc>
        <w:tc>
          <w:tcPr>
            <w:tcW w:w="476" w:type="pct"/>
            <w:vMerge w:val="restart"/>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B6139C">
            <w:pPr>
              <w:spacing w:line="240" w:lineRule="auto"/>
              <w:jc w:val="center"/>
              <w:rPr>
                <w:rFonts w:eastAsia="Times New Roman" w:cs="Arial"/>
                <w:b/>
                <w:bCs/>
                <w:sz w:val="16"/>
                <w:szCs w:val="16"/>
              </w:rPr>
            </w:pPr>
            <w:r w:rsidRPr="00664C22">
              <w:rPr>
                <w:rFonts w:eastAsia="Times New Roman" w:cs="Arial"/>
                <w:b/>
                <w:bCs/>
                <w:sz w:val="16"/>
                <w:szCs w:val="16"/>
              </w:rPr>
              <w:t>Źródła finansowania</w:t>
            </w:r>
          </w:p>
        </w:tc>
      </w:tr>
      <w:tr w:rsidR="00B41479" w:rsidRPr="00664C22" w:rsidTr="00BA435B">
        <w:trPr>
          <w:trHeight w:val="211"/>
          <w:tblHeader/>
          <w:jc w:val="center"/>
        </w:trPr>
        <w:tc>
          <w:tcPr>
            <w:tcW w:w="643" w:type="pct"/>
            <w:vMerge/>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B6139C">
            <w:pPr>
              <w:spacing w:line="240" w:lineRule="auto"/>
              <w:jc w:val="center"/>
              <w:rPr>
                <w:rFonts w:eastAsia="Times New Roman" w:cs="Arial"/>
                <w:b/>
                <w:bCs/>
                <w:sz w:val="16"/>
                <w:szCs w:val="16"/>
              </w:rPr>
            </w:pPr>
          </w:p>
        </w:tc>
        <w:tc>
          <w:tcPr>
            <w:tcW w:w="1018" w:type="pct"/>
            <w:vMerge/>
            <w:tcBorders>
              <w:top w:val="single" w:sz="4" w:space="0" w:color="auto"/>
              <w:left w:val="single" w:sz="4" w:space="0" w:color="auto"/>
              <w:bottom w:val="single" w:sz="4" w:space="0" w:color="auto"/>
              <w:right w:val="single" w:sz="4" w:space="0" w:color="auto"/>
            </w:tcBorders>
            <w:shd w:val="clear" w:color="auto" w:fill="8EB936"/>
            <w:vAlign w:val="center"/>
          </w:tcPr>
          <w:p w:rsidR="009A3938" w:rsidRPr="00664C22" w:rsidRDefault="009A3938" w:rsidP="00B6139C">
            <w:pPr>
              <w:spacing w:line="240" w:lineRule="auto"/>
              <w:jc w:val="center"/>
              <w:rPr>
                <w:rFonts w:eastAsia="Times New Roman" w:cs="Arial"/>
                <w:b/>
                <w:bCs/>
                <w:sz w:val="16"/>
                <w:szCs w:val="16"/>
              </w:rPr>
            </w:pPr>
          </w:p>
        </w:tc>
        <w:tc>
          <w:tcPr>
            <w:tcW w:w="612" w:type="pct"/>
            <w:vMerge/>
            <w:tcBorders>
              <w:top w:val="single" w:sz="4" w:space="0" w:color="auto"/>
              <w:left w:val="single" w:sz="4" w:space="0" w:color="auto"/>
              <w:bottom w:val="single" w:sz="4" w:space="0" w:color="auto"/>
              <w:right w:val="single" w:sz="4" w:space="0" w:color="auto"/>
            </w:tcBorders>
            <w:shd w:val="clear" w:color="auto" w:fill="A5A5A5"/>
            <w:vAlign w:val="center"/>
          </w:tcPr>
          <w:p w:rsidR="009A3938" w:rsidRPr="00664C22" w:rsidRDefault="009A3938" w:rsidP="00B6139C">
            <w:pPr>
              <w:spacing w:line="240" w:lineRule="auto"/>
              <w:rPr>
                <w:rFonts w:eastAsia="Times New Roman" w:cs="Arial"/>
                <w:b/>
                <w:bCs/>
                <w:sz w:val="16"/>
                <w:szCs w:val="16"/>
              </w:rPr>
            </w:pPr>
          </w:p>
        </w:tc>
        <w:tc>
          <w:tcPr>
            <w:tcW w:w="347" w:type="pct"/>
            <w:tcBorders>
              <w:top w:val="single" w:sz="4" w:space="0" w:color="auto"/>
              <w:left w:val="single" w:sz="4" w:space="0" w:color="auto"/>
              <w:bottom w:val="single" w:sz="4" w:space="0" w:color="auto"/>
              <w:right w:val="single" w:sz="4" w:space="0" w:color="auto"/>
            </w:tcBorders>
            <w:shd w:val="clear" w:color="auto" w:fill="BCCD2F"/>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2019</w:t>
            </w:r>
          </w:p>
        </w:tc>
        <w:tc>
          <w:tcPr>
            <w:tcW w:w="369" w:type="pct"/>
            <w:tcBorders>
              <w:top w:val="single" w:sz="4" w:space="0" w:color="auto"/>
              <w:left w:val="single" w:sz="4" w:space="0" w:color="auto"/>
              <w:bottom w:val="single" w:sz="4" w:space="0" w:color="auto"/>
              <w:right w:val="single" w:sz="4" w:space="0" w:color="auto"/>
            </w:tcBorders>
            <w:shd w:val="clear" w:color="auto" w:fill="BCCD2F"/>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2020</w:t>
            </w:r>
          </w:p>
        </w:tc>
        <w:tc>
          <w:tcPr>
            <w:tcW w:w="368" w:type="pct"/>
            <w:tcBorders>
              <w:top w:val="single" w:sz="4" w:space="0" w:color="auto"/>
              <w:left w:val="single" w:sz="4" w:space="0" w:color="auto"/>
              <w:bottom w:val="single" w:sz="4" w:space="0" w:color="auto"/>
              <w:right w:val="single" w:sz="4" w:space="0" w:color="auto"/>
            </w:tcBorders>
            <w:shd w:val="clear" w:color="auto" w:fill="BCCD2F"/>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2021</w:t>
            </w:r>
          </w:p>
        </w:tc>
        <w:tc>
          <w:tcPr>
            <w:tcW w:w="368" w:type="pct"/>
            <w:tcBorders>
              <w:top w:val="single" w:sz="4" w:space="0" w:color="auto"/>
              <w:left w:val="single" w:sz="4" w:space="0" w:color="auto"/>
              <w:bottom w:val="single" w:sz="4" w:space="0" w:color="auto"/>
              <w:right w:val="single" w:sz="4" w:space="0" w:color="auto"/>
            </w:tcBorders>
            <w:shd w:val="clear" w:color="auto" w:fill="BCCD2F"/>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2022</w:t>
            </w:r>
          </w:p>
        </w:tc>
        <w:tc>
          <w:tcPr>
            <w:tcW w:w="368" w:type="pct"/>
            <w:tcBorders>
              <w:top w:val="single" w:sz="4" w:space="0" w:color="auto"/>
              <w:left w:val="single" w:sz="4" w:space="0" w:color="auto"/>
              <w:bottom w:val="single" w:sz="4" w:space="0" w:color="auto"/>
              <w:right w:val="single" w:sz="4" w:space="0" w:color="auto"/>
            </w:tcBorders>
            <w:shd w:val="clear" w:color="auto" w:fill="BCCD2F"/>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2023-2026</w:t>
            </w:r>
          </w:p>
        </w:tc>
        <w:tc>
          <w:tcPr>
            <w:tcW w:w="431" w:type="pct"/>
            <w:tcBorders>
              <w:top w:val="single" w:sz="4" w:space="0" w:color="auto"/>
              <w:left w:val="single" w:sz="4" w:space="0" w:color="auto"/>
              <w:bottom w:val="single" w:sz="4" w:space="0" w:color="auto"/>
              <w:right w:val="single" w:sz="4" w:space="0" w:color="auto"/>
            </w:tcBorders>
            <w:shd w:val="clear" w:color="auto" w:fill="BCCD2F"/>
            <w:vAlign w:val="center"/>
          </w:tcPr>
          <w:p w:rsidR="009A3938" w:rsidRPr="00664C22" w:rsidRDefault="009A3938" w:rsidP="005C40A7">
            <w:pPr>
              <w:spacing w:line="240" w:lineRule="auto"/>
              <w:jc w:val="center"/>
              <w:rPr>
                <w:rFonts w:eastAsia="Times New Roman" w:cs="Arial"/>
                <w:b/>
                <w:bCs/>
                <w:sz w:val="16"/>
                <w:szCs w:val="16"/>
              </w:rPr>
            </w:pPr>
            <w:r w:rsidRPr="00664C22">
              <w:rPr>
                <w:rFonts w:eastAsia="Times New Roman" w:cs="Arial"/>
                <w:b/>
                <w:bCs/>
                <w:sz w:val="16"/>
                <w:szCs w:val="16"/>
              </w:rPr>
              <w:t>razem</w:t>
            </w:r>
          </w:p>
        </w:tc>
        <w:tc>
          <w:tcPr>
            <w:tcW w:w="476" w:type="pct"/>
            <w:vMerge/>
            <w:tcBorders>
              <w:top w:val="single" w:sz="4" w:space="0" w:color="auto"/>
              <w:left w:val="single" w:sz="4" w:space="0" w:color="auto"/>
              <w:bottom w:val="single" w:sz="4" w:space="0" w:color="auto"/>
              <w:right w:val="single" w:sz="4" w:space="0" w:color="auto"/>
            </w:tcBorders>
            <w:shd w:val="clear" w:color="auto" w:fill="A5A5A5"/>
            <w:vAlign w:val="center"/>
          </w:tcPr>
          <w:p w:rsidR="009A3938" w:rsidRPr="00664C22" w:rsidRDefault="009A3938" w:rsidP="00B6139C">
            <w:pPr>
              <w:spacing w:line="240" w:lineRule="auto"/>
              <w:jc w:val="center"/>
              <w:rPr>
                <w:rFonts w:eastAsia="Times New Roman" w:cs="Arial"/>
                <w:b/>
                <w:bCs/>
                <w:sz w:val="16"/>
                <w:szCs w:val="16"/>
              </w:rPr>
            </w:pPr>
          </w:p>
        </w:tc>
      </w:tr>
      <w:tr w:rsidR="00B41479" w:rsidRPr="00664C22" w:rsidTr="00DD5DF5">
        <w:trPr>
          <w:trHeight w:val="709"/>
          <w:jc w:val="center"/>
        </w:trPr>
        <w:tc>
          <w:tcPr>
            <w:tcW w:w="643" w:type="pct"/>
            <w:vMerge w:val="restart"/>
            <w:shd w:val="clear" w:color="auto" w:fill="F2F2F2"/>
            <w:vAlign w:val="center"/>
          </w:tcPr>
          <w:p w:rsidR="00DD5DF5" w:rsidRPr="00664C22" w:rsidRDefault="00DD5DF5" w:rsidP="00B6139C">
            <w:pPr>
              <w:spacing w:line="240" w:lineRule="auto"/>
              <w:jc w:val="center"/>
              <w:rPr>
                <w:rFonts w:eastAsia="Times New Roman" w:cs="Arial"/>
                <w:b/>
                <w:sz w:val="16"/>
                <w:szCs w:val="16"/>
              </w:rPr>
            </w:pPr>
            <w:r w:rsidRPr="00664C22">
              <w:rPr>
                <w:rFonts w:eastAsia="Times New Roman" w:cs="Arial"/>
                <w:b/>
                <w:sz w:val="16"/>
                <w:szCs w:val="16"/>
              </w:rPr>
              <w:t>Ochrona klimatu i jakości powietrza</w:t>
            </w:r>
          </w:p>
        </w:tc>
        <w:tc>
          <w:tcPr>
            <w:tcW w:w="1018"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Kontrola wypełniania obowiązków określonych w pozwoleniach zintegrowanych, pozwoleniach na wprowadzanie gazów lub pyłów do powietrza</w:t>
            </w:r>
          </w:p>
        </w:tc>
        <w:tc>
          <w:tcPr>
            <w:tcW w:w="612"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M – Starostwo Powiatowe w Krośnie</w:t>
            </w:r>
            <w:r w:rsidRPr="00664C22">
              <w:rPr>
                <w:rFonts w:cs="Arial"/>
              </w:rPr>
              <w:t xml:space="preserve"> </w:t>
            </w:r>
            <w:r w:rsidRPr="00664C22">
              <w:rPr>
                <w:rFonts w:eastAsia="Calibri" w:cs="Arial"/>
                <w:sz w:val="16"/>
                <w:szCs w:val="16"/>
              </w:rPr>
              <w:t>Marszałek</w:t>
            </w:r>
          </w:p>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Województwa Podkarpackiego</w:t>
            </w:r>
          </w:p>
        </w:tc>
        <w:tc>
          <w:tcPr>
            <w:tcW w:w="2251" w:type="pct"/>
            <w:gridSpan w:val="6"/>
            <w:shd w:val="clear" w:color="auto" w:fill="D9D9D9" w:themeFill="background1" w:themeFillShade="D9"/>
            <w:vAlign w:val="center"/>
          </w:tcPr>
          <w:p w:rsidR="00DD5DF5" w:rsidRPr="00664C22" w:rsidRDefault="00DD5DF5"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DD5DF5" w:rsidRPr="00664C22" w:rsidRDefault="00DD5DF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DD5DF5">
        <w:trPr>
          <w:trHeight w:val="709"/>
          <w:jc w:val="center"/>
        </w:trPr>
        <w:tc>
          <w:tcPr>
            <w:tcW w:w="643" w:type="pct"/>
            <w:vMerge/>
            <w:shd w:val="clear" w:color="auto" w:fill="F2F2F2"/>
            <w:vAlign w:val="center"/>
          </w:tcPr>
          <w:p w:rsidR="00DD5DF5" w:rsidRPr="00664C22" w:rsidRDefault="00DD5DF5" w:rsidP="00B6139C">
            <w:pPr>
              <w:spacing w:line="240" w:lineRule="auto"/>
              <w:jc w:val="center"/>
              <w:rPr>
                <w:rFonts w:eastAsia="Times New Roman" w:cs="Arial"/>
                <w:b/>
                <w:sz w:val="16"/>
                <w:szCs w:val="16"/>
              </w:rPr>
            </w:pPr>
          </w:p>
        </w:tc>
        <w:tc>
          <w:tcPr>
            <w:tcW w:w="1018"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Kontrole interwencyjne w indywidualnych systemach grzewczych</w:t>
            </w:r>
          </w:p>
        </w:tc>
        <w:tc>
          <w:tcPr>
            <w:tcW w:w="612"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DD5DF5" w:rsidRPr="00664C22" w:rsidRDefault="00DD5DF5" w:rsidP="00DD5DF5">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DD5DF5" w:rsidRPr="00664C22" w:rsidRDefault="00DD5DF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DD5DF5">
        <w:trPr>
          <w:trHeight w:val="709"/>
          <w:jc w:val="center"/>
        </w:trPr>
        <w:tc>
          <w:tcPr>
            <w:tcW w:w="643" w:type="pct"/>
            <w:vMerge/>
            <w:shd w:val="clear" w:color="auto" w:fill="F2F2F2"/>
            <w:vAlign w:val="center"/>
          </w:tcPr>
          <w:p w:rsidR="00DD5DF5" w:rsidRPr="00664C22" w:rsidRDefault="00DD5DF5" w:rsidP="00B6139C">
            <w:pPr>
              <w:spacing w:line="240" w:lineRule="auto"/>
              <w:jc w:val="center"/>
              <w:rPr>
                <w:rFonts w:eastAsia="Times New Roman" w:cs="Arial"/>
                <w:b/>
                <w:sz w:val="16"/>
                <w:szCs w:val="16"/>
              </w:rPr>
            </w:pPr>
          </w:p>
        </w:tc>
        <w:tc>
          <w:tcPr>
            <w:tcW w:w="1018"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Monitoring i ocena jakości powietrza</w:t>
            </w:r>
          </w:p>
        </w:tc>
        <w:tc>
          <w:tcPr>
            <w:tcW w:w="612"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M – WIOŚ w Rzeszowie</w:t>
            </w:r>
          </w:p>
        </w:tc>
        <w:tc>
          <w:tcPr>
            <w:tcW w:w="2251" w:type="pct"/>
            <w:gridSpan w:val="6"/>
            <w:shd w:val="clear" w:color="auto" w:fill="D9D9D9" w:themeFill="background1" w:themeFillShade="D9"/>
            <w:vAlign w:val="center"/>
          </w:tcPr>
          <w:p w:rsidR="00DD5DF5" w:rsidRPr="00664C22" w:rsidRDefault="00DD5DF5" w:rsidP="00DD5DF5">
            <w:pPr>
              <w:spacing w:after="200" w:line="240" w:lineRule="auto"/>
              <w:contextualSpacing/>
              <w:jc w:val="center"/>
              <w:rPr>
                <w:rFonts w:eastAsia="Calibri" w:cs="Arial"/>
                <w:sz w:val="16"/>
                <w:szCs w:val="16"/>
              </w:rPr>
            </w:pPr>
            <w:r w:rsidRPr="00664C22">
              <w:rPr>
                <w:rFonts w:eastAsia="Calibri" w:cs="Arial"/>
                <w:sz w:val="16"/>
                <w:szCs w:val="16"/>
              </w:rPr>
              <w:t>W ramach działań własnych WIOŚ</w:t>
            </w:r>
          </w:p>
        </w:tc>
        <w:tc>
          <w:tcPr>
            <w:tcW w:w="476" w:type="pct"/>
            <w:shd w:val="clear" w:color="auto" w:fill="auto"/>
            <w:vAlign w:val="center"/>
          </w:tcPr>
          <w:p w:rsidR="00DD5DF5" w:rsidRPr="00664C22" w:rsidRDefault="00DD5DF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DD5DF5">
        <w:trPr>
          <w:trHeight w:val="709"/>
          <w:jc w:val="center"/>
        </w:trPr>
        <w:tc>
          <w:tcPr>
            <w:tcW w:w="643" w:type="pct"/>
            <w:vMerge/>
            <w:shd w:val="clear" w:color="auto" w:fill="F2F2F2"/>
            <w:vAlign w:val="center"/>
          </w:tcPr>
          <w:p w:rsidR="00DD5DF5" w:rsidRPr="00664C22" w:rsidRDefault="00DD5DF5" w:rsidP="00B6139C">
            <w:pPr>
              <w:spacing w:line="240" w:lineRule="auto"/>
              <w:jc w:val="center"/>
              <w:rPr>
                <w:rFonts w:eastAsia="Times New Roman" w:cs="Arial"/>
                <w:b/>
                <w:sz w:val="16"/>
                <w:szCs w:val="16"/>
              </w:rPr>
            </w:pPr>
          </w:p>
        </w:tc>
        <w:tc>
          <w:tcPr>
            <w:tcW w:w="1018" w:type="pct"/>
            <w:shd w:val="clear" w:color="auto" w:fill="auto"/>
            <w:vAlign w:val="center"/>
          </w:tcPr>
          <w:p w:rsidR="00DD5DF5" w:rsidRPr="00664C22" w:rsidRDefault="00DD5DF5" w:rsidP="00020366">
            <w:pPr>
              <w:spacing w:before="40" w:after="40" w:line="240" w:lineRule="auto"/>
              <w:contextualSpacing/>
              <w:rPr>
                <w:rFonts w:cs="Arial"/>
                <w:sz w:val="16"/>
                <w:szCs w:val="16"/>
              </w:rPr>
            </w:pPr>
            <w:r w:rsidRPr="00664C22">
              <w:rPr>
                <w:rFonts w:cs="Arial"/>
                <w:sz w:val="16"/>
                <w:szCs w:val="16"/>
              </w:rPr>
              <w:t xml:space="preserve">Budowa, modernizacja i bieżące utrzymanie dróg </w:t>
            </w:r>
          </w:p>
        </w:tc>
        <w:tc>
          <w:tcPr>
            <w:tcW w:w="612"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W – Gmina Dukla</w:t>
            </w:r>
          </w:p>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DD5DF5" w:rsidRPr="00664C22" w:rsidRDefault="00DD5DF5" w:rsidP="005C40A7">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DD5DF5" w:rsidRPr="00664C22" w:rsidRDefault="00DD5DF5"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2964B9" w:rsidRPr="00664C22" w:rsidRDefault="002964B9" w:rsidP="00B6139C">
            <w:pPr>
              <w:spacing w:line="240" w:lineRule="auto"/>
              <w:jc w:val="center"/>
              <w:rPr>
                <w:rFonts w:eastAsia="Times New Roman" w:cs="Arial"/>
                <w:b/>
                <w:sz w:val="16"/>
                <w:szCs w:val="16"/>
              </w:rPr>
            </w:pPr>
          </w:p>
        </w:tc>
        <w:tc>
          <w:tcPr>
            <w:tcW w:w="1018" w:type="pct"/>
            <w:shd w:val="clear" w:color="auto" w:fill="auto"/>
            <w:vAlign w:val="center"/>
          </w:tcPr>
          <w:p w:rsidR="002964B9" w:rsidRPr="00664C22" w:rsidRDefault="002964B9" w:rsidP="00020366">
            <w:pPr>
              <w:spacing w:before="40" w:after="40" w:line="240" w:lineRule="auto"/>
              <w:contextualSpacing/>
              <w:rPr>
                <w:rFonts w:cs="Arial"/>
                <w:sz w:val="16"/>
                <w:szCs w:val="16"/>
              </w:rPr>
            </w:pPr>
            <w:r w:rsidRPr="00664C22">
              <w:rPr>
                <w:rFonts w:cs="Arial"/>
                <w:sz w:val="16"/>
                <w:szCs w:val="16"/>
              </w:rPr>
              <w:t>Położenie nakładki asfaltowej na drodze gminnej nr 101 w Chyrowej,  od drogi powiatowej w kierunku cerkwi</w:t>
            </w:r>
          </w:p>
        </w:tc>
        <w:tc>
          <w:tcPr>
            <w:tcW w:w="612" w:type="pct"/>
            <w:shd w:val="clear" w:color="auto" w:fill="auto"/>
            <w:vAlign w:val="center"/>
          </w:tcPr>
          <w:p w:rsidR="002964B9" w:rsidRPr="00664C22" w:rsidRDefault="002964B9"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2964B9" w:rsidRPr="00664C22" w:rsidRDefault="002661C3" w:rsidP="0041751C">
            <w:pPr>
              <w:spacing w:line="240" w:lineRule="auto"/>
              <w:jc w:val="center"/>
              <w:rPr>
                <w:rFonts w:eastAsia="Times New Roman" w:cs="Arial"/>
                <w:sz w:val="16"/>
                <w:szCs w:val="16"/>
              </w:rPr>
            </w:pPr>
            <w:r w:rsidRPr="00664C22">
              <w:rPr>
                <w:rFonts w:eastAsia="Times New Roman" w:cs="Arial"/>
                <w:sz w:val="16"/>
                <w:szCs w:val="16"/>
              </w:rPr>
              <w:t>12,7</w:t>
            </w:r>
            <w:r w:rsidR="0041751C">
              <w:rPr>
                <w:rFonts w:eastAsia="Times New Roman" w:cs="Arial"/>
                <w:sz w:val="16"/>
                <w:szCs w:val="16"/>
              </w:rPr>
              <w:t>9</w:t>
            </w:r>
          </w:p>
        </w:tc>
        <w:tc>
          <w:tcPr>
            <w:tcW w:w="369"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431" w:type="pct"/>
            <w:shd w:val="clear" w:color="auto" w:fill="auto"/>
            <w:vAlign w:val="center"/>
          </w:tcPr>
          <w:p w:rsidR="002964B9" w:rsidRPr="00664C22" w:rsidRDefault="002661C3" w:rsidP="0041751C">
            <w:pPr>
              <w:spacing w:before="40" w:after="40" w:line="240" w:lineRule="auto"/>
              <w:contextualSpacing/>
              <w:jc w:val="center"/>
              <w:rPr>
                <w:rFonts w:cs="Arial"/>
                <w:sz w:val="16"/>
                <w:szCs w:val="16"/>
              </w:rPr>
            </w:pPr>
            <w:r w:rsidRPr="00664C22">
              <w:rPr>
                <w:rFonts w:cs="Arial"/>
                <w:sz w:val="16"/>
                <w:szCs w:val="16"/>
              </w:rPr>
              <w:t>12,7</w:t>
            </w:r>
            <w:r w:rsidR="0041751C">
              <w:rPr>
                <w:rFonts w:cs="Arial"/>
                <w:sz w:val="16"/>
                <w:szCs w:val="16"/>
              </w:rPr>
              <w:t>9</w:t>
            </w:r>
          </w:p>
        </w:tc>
        <w:tc>
          <w:tcPr>
            <w:tcW w:w="476" w:type="pct"/>
            <w:shd w:val="clear" w:color="auto" w:fill="auto"/>
            <w:vAlign w:val="center"/>
          </w:tcPr>
          <w:p w:rsidR="002964B9" w:rsidRPr="00664C22" w:rsidRDefault="007E62E3"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2964B9" w:rsidRPr="00664C22" w:rsidRDefault="002964B9" w:rsidP="00B6139C">
            <w:pPr>
              <w:spacing w:line="240" w:lineRule="auto"/>
              <w:jc w:val="center"/>
              <w:rPr>
                <w:rFonts w:eastAsia="Times New Roman" w:cs="Arial"/>
                <w:b/>
                <w:sz w:val="16"/>
                <w:szCs w:val="16"/>
              </w:rPr>
            </w:pPr>
          </w:p>
        </w:tc>
        <w:tc>
          <w:tcPr>
            <w:tcW w:w="1018" w:type="pct"/>
            <w:shd w:val="clear" w:color="auto" w:fill="auto"/>
            <w:vAlign w:val="center"/>
          </w:tcPr>
          <w:p w:rsidR="002964B9" w:rsidRPr="00664C22" w:rsidRDefault="002964B9" w:rsidP="00020366">
            <w:pPr>
              <w:spacing w:before="40" w:after="40" w:line="240" w:lineRule="auto"/>
              <w:contextualSpacing/>
              <w:rPr>
                <w:rFonts w:cs="Arial"/>
                <w:sz w:val="16"/>
                <w:szCs w:val="16"/>
              </w:rPr>
            </w:pPr>
            <w:r w:rsidRPr="00664C22">
              <w:rPr>
                <w:rFonts w:cs="Arial"/>
                <w:sz w:val="16"/>
                <w:szCs w:val="16"/>
              </w:rPr>
              <w:t>Przebudowa drogi gminnej do</w:t>
            </w:r>
          </w:p>
          <w:p w:rsidR="002964B9" w:rsidRPr="00664C22" w:rsidRDefault="002964B9" w:rsidP="00020366">
            <w:pPr>
              <w:spacing w:before="40" w:after="40" w:line="240" w:lineRule="auto"/>
              <w:contextualSpacing/>
              <w:rPr>
                <w:rFonts w:cs="Arial"/>
                <w:sz w:val="16"/>
                <w:szCs w:val="16"/>
              </w:rPr>
            </w:pPr>
            <w:r w:rsidRPr="00664C22">
              <w:rPr>
                <w:rFonts w:cs="Arial"/>
                <w:sz w:val="16"/>
                <w:szCs w:val="16"/>
              </w:rPr>
              <w:t xml:space="preserve">Przylaska i położenie masy w Jasionce </w:t>
            </w:r>
          </w:p>
          <w:p w:rsidR="002964B9" w:rsidRPr="00664C22" w:rsidRDefault="002964B9" w:rsidP="00020366">
            <w:pPr>
              <w:spacing w:before="40" w:after="40" w:line="240" w:lineRule="auto"/>
              <w:contextualSpacing/>
              <w:rPr>
                <w:rFonts w:cs="Arial"/>
                <w:sz w:val="16"/>
                <w:szCs w:val="16"/>
              </w:rPr>
            </w:pPr>
            <w:r w:rsidRPr="00664C22">
              <w:rPr>
                <w:rFonts w:cs="Arial"/>
                <w:sz w:val="16"/>
                <w:szCs w:val="16"/>
              </w:rPr>
              <w:t>Bitumicznej</w:t>
            </w:r>
          </w:p>
        </w:tc>
        <w:tc>
          <w:tcPr>
            <w:tcW w:w="612" w:type="pct"/>
            <w:shd w:val="clear" w:color="auto" w:fill="auto"/>
            <w:vAlign w:val="center"/>
          </w:tcPr>
          <w:p w:rsidR="002964B9" w:rsidRPr="00664C22" w:rsidRDefault="002964B9"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2964B9" w:rsidRPr="00664C22" w:rsidRDefault="002661C3" w:rsidP="0041751C">
            <w:pPr>
              <w:spacing w:line="240" w:lineRule="auto"/>
              <w:jc w:val="center"/>
              <w:rPr>
                <w:rFonts w:eastAsia="Times New Roman" w:cs="Arial"/>
                <w:sz w:val="16"/>
                <w:szCs w:val="16"/>
              </w:rPr>
            </w:pPr>
            <w:r w:rsidRPr="00664C22">
              <w:rPr>
                <w:rFonts w:eastAsia="Times New Roman" w:cs="Arial"/>
                <w:sz w:val="16"/>
                <w:szCs w:val="16"/>
              </w:rPr>
              <w:t>42,4</w:t>
            </w:r>
            <w:r w:rsidR="0041751C">
              <w:rPr>
                <w:rFonts w:eastAsia="Times New Roman" w:cs="Arial"/>
                <w:sz w:val="16"/>
                <w:szCs w:val="16"/>
              </w:rPr>
              <w:t>8</w:t>
            </w:r>
          </w:p>
        </w:tc>
        <w:tc>
          <w:tcPr>
            <w:tcW w:w="369"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431" w:type="pct"/>
            <w:shd w:val="clear" w:color="auto" w:fill="auto"/>
            <w:vAlign w:val="center"/>
          </w:tcPr>
          <w:p w:rsidR="002964B9" w:rsidRPr="00664C22" w:rsidRDefault="002661C3" w:rsidP="0041751C">
            <w:pPr>
              <w:spacing w:before="40" w:after="40" w:line="240" w:lineRule="auto"/>
              <w:contextualSpacing/>
              <w:jc w:val="center"/>
              <w:rPr>
                <w:rFonts w:cs="Arial"/>
                <w:sz w:val="16"/>
                <w:szCs w:val="16"/>
              </w:rPr>
            </w:pPr>
            <w:r w:rsidRPr="00664C22">
              <w:rPr>
                <w:rFonts w:cs="Arial"/>
                <w:sz w:val="16"/>
                <w:szCs w:val="16"/>
              </w:rPr>
              <w:t>42,4</w:t>
            </w:r>
            <w:r w:rsidR="0041751C">
              <w:rPr>
                <w:rFonts w:cs="Arial"/>
                <w:sz w:val="16"/>
                <w:szCs w:val="16"/>
              </w:rPr>
              <w:t>8</w:t>
            </w:r>
          </w:p>
        </w:tc>
        <w:tc>
          <w:tcPr>
            <w:tcW w:w="476" w:type="pct"/>
            <w:shd w:val="clear" w:color="auto" w:fill="auto"/>
            <w:vAlign w:val="center"/>
          </w:tcPr>
          <w:p w:rsidR="002964B9" w:rsidRPr="00664C22" w:rsidRDefault="007E62E3"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Wykonanie projektu oraz budowa chodnika przy drogach gminnych nr</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2539 oraz 2504 w Łękach Dukielskich</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41751C">
            <w:pPr>
              <w:spacing w:line="240" w:lineRule="auto"/>
              <w:jc w:val="center"/>
              <w:rPr>
                <w:rFonts w:eastAsia="Times New Roman" w:cs="Arial"/>
                <w:sz w:val="16"/>
                <w:szCs w:val="16"/>
              </w:rPr>
            </w:pPr>
            <w:r w:rsidRPr="00664C22">
              <w:rPr>
                <w:rFonts w:cs="Arial"/>
                <w:sz w:val="16"/>
                <w:szCs w:val="16"/>
              </w:rPr>
              <w:t>32,4</w:t>
            </w:r>
            <w:r w:rsidR="0041751C">
              <w:rPr>
                <w:rFonts w:cs="Arial"/>
                <w:sz w:val="16"/>
                <w:szCs w:val="16"/>
              </w:rPr>
              <w:t>8</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41751C">
            <w:pPr>
              <w:spacing w:before="40" w:after="40" w:line="240" w:lineRule="auto"/>
              <w:contextualSpacing/>
              <w:jc w:val="center"/>
              <w:rPr>
                <w:rFonts w:cs="Arial"/>
                <w:sz w:val="16"/>
                <w:szCs w:val="16"/>
              </w:rPr>
            </w:pPr>
            <w:r w:rsidRPr="00664C22">
              <w:rPr>
                <w:rFonts w:cs="Arial"/>
                <w:sz w:val="16"/>
                <w:szCs w:val="16"/>
              </w:rPr>
              <w:t>32,4</w:t>
            </w:r>
            <w:r w:rsidR="0041751C">
              <w:rPr>
                <w:rFonts w:cs="Arial"/>
                <w:sz w:val="16"/>
                <w:szCs w:val="16"/>
              </w:rPr>
              <w:t>8</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Położenie nakładki asfaltowej na drodze gminnej nr 1471 na odcinku od drogi powiatowej do wjazdu na plac przykościelny Parafii Polsko- Katolickiej w miejscowości Lęki Dukielskie</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10</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10</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gminnej - wykonanie</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 xml:space="preserve">Nakładki asfaltowej działki nr 682, 396 na długości 1000m wraz z poszerzeniem o 25 cm po każdej stronie drogi oraz z istniejącymi zatoczkami od drogi </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41751C">
            <w:pPr>
              <w:spacing w:line="240" w:lineRule="auto"/>
              <w:jc w:val="center"/>
              <w:rPr>
                <w:rFonts w:eastAsia="Times New Roman" w:cs="Arial"/>
                <w:sz w:val="16"/>
                <w:szCs w:val="16"/>
              </w:rPr>
            </w:pPr>
            <w:r w:rsidRPr="00664C22">
              <w:rPr>
                <w:rFonts w:cs="Arial"/>
                <w:sz w:val="16"/>
                <w:szCs w:val="16"/>
              </w:rPr>
              <w:t>16,48</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41751C">
            <w:pPr>
              <w:spacing w:before="40" w:after="40" w:line="240" w:lineRule="auto"/>
              <w:contextualSpacing/>
              <w:jc w:val="center"/>
              <w:rPr>
                <w:rFonts w:cs="Arial"/>
                <w:sz w:val="16"/>
                <w:szCs w:val="16"/>
              </w:rPr>
            </w:pPr>
            <w:r w:rsidRPr="00664C22">
              <w:rPr>
                <w:rFonts w:cs="Arial"/>
                <w:sz w:val="16"/>
                <w:szCs w:val="16"/>
              </w:rPr>
              <w:t>16,48</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gminnej nr 118 w Nowej Wsi  i położenie nakładki asfaltowej</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41751C">
            <w:pPr>
              <w:spacing w:line="240" w:lineRule="auto"/>
              <w:jc w:val="center"/>
              <w:rPr>
                <w:rFonts w:eastAsia="Times New Roman" w:cs="Arial"/>
                <w:sz w:val="16"/>
                <w:szCs w:val="16"/>
              </w:rPr>
            </w:pPr>
            <w:r w:rsidRPr="00664C22">
              <w:rPr>
                <w:rFonts w:cs="Arial"/>
                <w:sz w:val="16"/>
                <w:szCs w:val="16"/>
              </w:rPr>
              <w:t>14,5</w:t>
            </w:r>
            <w:r w:rsidR="0041751C">
              <w:rPr>
                <w:rFonts w:cs="Arial"/>
                <w:sz w:val="16"/>
                <w:szCs w:val="16"/>
              </w:rPr>
              <w:t>9</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41751C">
            <w:pPr>
              <w:spacing w:before="40" w:after="40" w:line="240" w:lineRule="auto"/>
              <w:contextualSpacing/>
              <w:jc w:val="center"/>
              <w:rPr>
                <w:rFonts w:cs="Arial"/>
                <w:sz w:val="16"/>
                <w:szCs w:val="16"/>
              </w:rPr>
            </w:pPr>
            <w:r w:rsidRPr="00664C22">
              <w:rPr>
                <w:rFonts w:cs="Arial"/>
                <w:sz w:val="16"/>
                <w:szCs w:val="16"/>
              </w:rPr>
              <w:t>14,5</w:t>
            </w:r>
            <w:r w:rsidR="0041751C">
              <w:rPr>
                <w:rFonts w:cs="Arial"/>
                <w:sz w:val="16"/>
                <w:szCs w:val="16"/>
              </w:rPr>
              <w:t>9</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Wykonanie nakładki asfaltowo-bitumicznej na drodze gminnej o nr 1145/3R w Teodorówce</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F65020">
            <w:pPr>
              <w:spacing w:line="240" w:lineRule="auto"/>
              <w:jc w:val="center"/>
              <w:rPr>
                <w:rFonts w:eastAsia="Times New Roman" w:cs="Arial"/>
                <w:sz w:val="16"/>
                <w:szCs w:val="16"/>
              </w:rPr>
            </w:pPr>
            <w:r w:rsidRPr="00664C22">
              <w:rPr>
                <w:rFonts w:cs="Arial"/>
                <w:sz w:val="16"/>
                <w:szCs w:val="16"/>
              </w:rPr>
              <w:t>42,4</w:t>
            </w:r>
            <w:r w:rsidR="00F65020">
              <w:rPr>
                <w:rFonts w:cs="Arial"/>
                <w:sz w:val="16"/>
                <w:szCs w:val="16"/>
              </w:rPr>
              <w:t>8</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F65020">
            <w:pPr>
              <w:spacing w:before="40" w:after="40" w:line="240" w:lineRule="auto"/>
              <w:contextualSpacing/>
              <w:jc w:val="center"/>
              <w:rPr>
                <w:rFonts w:cs="Arial"/>
                <w:sz w:val="16"/>
                <w:szCs w:val="16"/>
              </w:rPr>
            </w:pPr>
            <w:r w:rsidRPr="00664C22">
              <w:rPr>
                <w:rFonts w:cs="Arial"/>
                <w:sz w:val="16"/>
                <w:szCs w:val="16"/>
              </w:rPr>
              <w:t>42,4</w:t>
            </w:r>
            <w:r w:rsidR="00F65020">
              <w:rPr>
                <w:rFonts w:cs="Arial"/>
                <w:sz w:val="16"/>
                <w:szCs w:val="16"/>
              </w:rPr>
              <w:t>8</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gminnej  114506R biegnącej przez wieś Wietrzno</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30</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30</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dróg wewnętrznych nr</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697/1,697/3,760/2,1587, 570,524/1 w Cergowej. Wykonanie nakładki asfaltowej</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38</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38</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Położenie nawierzchni asfaltowej na odcinku 80 m drogi nr 229 w miejscowości Barwinek z utwardzeniem poboczy. Wykonanie przepustu na drodze 175 w Barwinku</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10</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10</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dróg wewnętrznych na dz. 3966, 1603,1579,1487,2550,</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2539/2,2537/2 w Głojsce</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F65020">
            <w:pPr>
              <w:spacing w:line="240" w:lineRule="auto"/>
              <w:jc w:val="center"/>
              <w:rPr>
                <w:rFonts w:eastAsia="Times New Roman" w:cs="Arial"/>
                <w:sz w:val="16"/>
                <w:szCs w:val="16"/>
              </w:rPr>
            </w:pPr>
            <w:r w:rsidRPr="00664C22">
              <w:rPr>
                <w:rFonts w:cs="Arial"/>
                <w:sz w:val="16"/>
                <w:szCs w:val="16"/>
              </w:rPr>
              <w:t>21,5</w:t>
            </w:r>
            <w:r w:rsidR="00F65020">
              <w:rPr>
                <w:rFonts w:cs="Arial"/>
                <w:sz w:val="16"/>
                <w:szCs w:val="16"/>
              </w:rPr>
              <w:t>9</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F65020">
            <w:pPr>
              <w:spacing w:before="40" w:after="40" w:line="240" w:lineRule="auto"/>
              <w:contextualSpacing/>
              <w:jc w:val="center"/>
              <w:rPr>
                <w:rFonts w:cs="Arial"/>
                <w:sz w:val="16"/>
                <w:szCs w:val="16"/>
              </w:rPr>
            </w:pPr>
            <w:r w:rsidRPr="00664C22">
              <w:rPr>
                <w:rFonts w:cs="Arial"/>
                <w:sz w:val="16"/>
                <w:szCs w:val="16"/>
              </w:rPr>
              <w:t>21,5</w:t>
            </w:r>
            <w:r w:rsidR="00F65020">
              <w:rPr>
                <w:rFonts w:cs="Arial"/>
                <w:sz w:val="16"/>
                <w:szCs w:val="16"/>
              </w:rPr>
              <w:t>9</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wewnętrznej nr 652 około 130m, nr 645 około 147m w miejscowości Lipowica</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F65020">
            <w:pPr>
              <w:spacing w:line="240" w:lineRule="auto"/>
              <w:jc w:val="center"/>
              <w:rPr>
                <w:rFonts w:eastAsia="Times New Roman" w:cs="Arial"/>
                <w:sz w:val="16"/>
                <w:szCs w:val="16"/>
              </w:rPr>
            </w:pPr>
            <w:r w:rsidRPr="00664C22">
              <w:rPr>
                <w:rFonts w:cs="Arial"/>
                <w:sz w:val="16"/>
                <w:szCs w:val="16"/>
              </w:rPr>
              <w:t>20,05</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F65020">
            <w:pPr>
              <w:spacing w:before="40" w:after="40" w:line="240" w:lineRule="auto"/>
              <w:contextualSpacing/>
              <w:jc w:val="center"/>
              <w:rPr>
                <w:rFonts w:cs="Arial"/>
                <w:sz w:val="16"/>
                <w:szCs w:val="16"/>
              </w:rPr>
            </w:pPr>
            <w:r w:rsidRPr="00664C22">
              <w:rPr>
                <w:rFonts w:cs="Arial"/>
                <w:sz w:val="16"/>
                <w:szCs w:val="16"/>
              </w:rPr>
              <w:t>20,05</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wewnętrznej nr 258 i utwardzenie parkingu o powierzchni 105m</w:t>
            </w:r>
            <w:r w:rsidRPr="00664C22">
              <w:rPr>
                <w:rFonts w:cs="Arial"/>
                <w:sz w:val="16"/>
                <w:szCs w:val="16"/>
                <w:vertAlign w:val="superscript"/>
              </w:rPr>
              <w:t>2</w:t>
            </w:r>
            <w:r w:rsidRPr="00664C22">
              <w:rPr>
                <w:rFonts w:cs="Arial"/>
                <w:sz w:val="16"/>
                <w:szCs w:val="16"/>
              </w:rPr>
              <w:t xml:space="preserve"> na działce nr 260/1 w Mszanie </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12</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12</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wewnętrznej nr 331 w Nadolu , wykonanie nakładki</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asfaltowo-bitumicznej</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10</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10</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wewnętrznej nr 1080/1 w Nadolu , wykonanie nakładki</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asfaltowo-bitumicznej</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5C40A7">
            <w:pPr>
              <w:spacing w:line="240" w:lineRule="auto"/>
              <w:jc w:val="center"/>
              <w:rPr>
                <w:rFonts w:eastAsia="Times New Roman" w:cs="Arial"/>
                <w:sz w:val="16"/>
                <w:szCs w:val="16"/>
              </w:rPr>
            </w:pPr>
            <w:r w:rsidRPr="00664C22">
              <w:rPr>
                <w:rFonts w:eastAsia="Times New Roman" w:cs="Arial"/>
                <w:sz w:val="16"/>
                <w:szCs w:val="16"/>
              </w:rPr>
              <w:t>20</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5C40A7">
            <w:pPr>
              <w:spacing w:before="40" w:after="40" w:line="240" w:lineRule="auto"/>
              <w:contextualSpacing/>
              <w:jc w:val="center"/>
              <w:rPr>
                <w:rFonts w:cs="Arial"/>
                <w:sz w:val="16"/>
                <w:szCs w:val="16"/>
              </w:rPr>
            </w:pPr>
            <w:r w:rsidRPr="00664C22">
              <w:rPr>
                <w:rFonts w:cs="Arial"/>
                <w:sz w:val="16"/>
                <w:szCs w:val="16"/>
              </w:rPr>
              <w:t>20</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 xml:space="preserve">Wykonanie nakładki asfaltowo-bitumicznej na drodze Olchowiec-Kolonia działka nr 330 </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F65020">
            <w:pPr>
              <w:spacing w:line="240" w:lineRule="auto"/>
              <w:jc w:val="center"/>
              <w:rPr>
                <w:rFonts w:eastAsia="Times New Roman" w:cs="Arial"/>
                <w:sz w:val="16"/>
                <w:szCs w:val="16"/>
              </w:rPr>
            </w:pPr>
            <w:r w:rsidRPr="00664C22">
              <w:rPr>
                <w:rFonts w:eastAsia="Times New Roman" w:cs="Arial"/>
                <w:sz w:val="16"/>
                <w:szCs w:val="16"/>
              </w:rPr>
              <w:t>11,</w:t>
            </w:r>
            <w:r w:rsidR="00F65020">
              <w:rPr>
                <w:rFonts w:eastAsia="Times New Roman" w:cs="Arial"/>
                <w:sz w:val="16"/>
                <w:szCs w:val="16"/>
              </w:rPr>
              <w:t>60</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F65020">
            <w:pPr>
              <w:spacing w:before="40" w:after="40" w:line="240" w:lineRule="auto"/>
              <w:contextualSpacing/>
              <w:jc w:val="center"/>
              <w:rPr>
                <w:rFonts w:cs="Arial"/>
                <w:sz w:val="16"/>
                <w:szCs w:val="16"/>
              </w:rPr>
            </w:pPr>
            <w:r w:rsidRPr="00664C22">
              <w:rPr>
                <w:rFonts w:cs="Arial"/>
                <w:sz w:val="16"/>
                <w:szCs w:val="16"/>
              </w:rPr>
              <w:t>11,</w:t>
            </w:r>
            <w:r w:rsidR="00F65020">
              <w:rPr>
                <w:rFonts w:cs="Arial"/>
                <w:sz w:val="16"/>
                <w:szCs w:val="16"/>
              </w:rPr>
              <w:t>60</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Przebudowa drogi wewnętrznej na ulicy</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Pocztowej w Równem na działkach nr 398, 397/8 oraz przebudowa drogi wewnętrznej na ulicy Dworskiej na działce nr 390/3. Wykonanie koryta na</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jezdni w gruncie, podbudowa z kruszywa</w:t>
            </w:r>
          </w:p>
          <w:p w:rsidR="007E62E3" w:rsidRPr="00664C22" w:rsidRDefault="007E62E3" w:rsidP="00020366">
            <w:pPr>
              <w:spacing w:before="40" w:after="40" w:line="240" w:lineRule="auto"/>
              <w:contextualSpacing/>
              <w:rPr>
                <w:rFonts w:cs="Arial"/>
                <w:sz w:val="16"/>
                <w:szCs w:val="16"/>
              </w:rPr>
            </w:pPr>
            <w:r w:rsidRPr="00664C22">
              <w:rPr>
                <w:rFonts w:cs="Arial"/>
                <w:sz w:val="16"/>
                <w:szCs w:val="16"/>
              </w:rPr>
              <w:t>kamiennego, nawierzchnia asfaltowa z mieszanek mineralno-bitumicznych</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F65020">
            <w:pPr>
              <w:spacing w:line="240" w:lineRule="auto"/>
              <w:jc w:val="center"/>
              <w:rPr>
                <w:rFonts w:eastAsia="Times New Roman" w:cs="Arial"/>
                <w:sz w:val="16"/>
                <w:szCs w:val="16"/>
              </w:rPr>
            </w:pPr>
            <w:r w:rsidRPr="00664C22">
              <w:rPr>
                <w:rFonts w:cs="Arial"/>
                <w:sz w:val="16"/>
                <w:szCs w:val="16"/>
              </w:rPr>
              <w:t>27,7</w:t>
            </w:r>
            <w:r w:rsidR="00F65020">
              <w:rPr>
                <w:rFonts w:cs="Arial"/>
                <w:sz w:val="16"/>
                <w:szCs w:val="16"/>
              </w:rPr>
              <w:t>8</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F65020">
            <w:pPr>
              <w:spacing w:before="40" w:after="40" w:line="240" w:lineRule="auto"/>
              <w:contextualSpacing/>
              <w:jc w:val="center"/>
              <w:rPr>
                <w:rFonts w:cs="Arial"/>
                <w:sz w:val="16"/>
                <w:szCs w:val="16"/>
              </w:rPr>
            </w:pPr>
            <w:r w:rsidRPr="00664C22">
              <w:rPr>
                <w:rFonts w:cs="Arial"/>
                <w:sz w:val="16"/>
                <w:szCs w:val="16"/>
              </w:rPr>
              <w:t>27,7</w:t>
            </w:r>
            <w:r w:rsidR="00F65020">
              <w:rPr>
                <w:rFonts w:cs="Arial"/>
                <w:sz w:val="16"/>
                <w:szCs w:val="16"/>
              </w:rPr>
              <w:t>8</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7E62E3" w:rsidRPr="00664C22" w:rsidRDefault="007E62E3" w:rsidP="00B6139C">
            <w:pPr>
              <w:spacing w:line="240" w:lineRule="auto"/>
              <w:jc w:val="center"/>
              <w:rPr>
                <w:rFonts w:eastAsia="Times New Roman" w:cs="Arial"/>
                <w:b/>
                <w:sz w:val="16"/>
                <w:szCs w:val="16"/>
              </w:rPr>
            </w:pPr>
          </w:p>
        </w:tc>
        <w:tc>
          <w:tcPr>
            <w:tcW w:w="1018" w:type="pct"/>
            <w:shd w:val="clear" w:color="auto" w:fill="auto"/>
            <w:vAlign w:val="center"/>
          </w:tcPr>
          <w:p w:rsidR="007E62E3" w:rsidRPr="00664C22" w:rsidRDefault="007E62E3" w:rsidP="00020366">
            <w:pPr>
              <w:spacing w:before="40" w:after="40" w:line="240" w:lineRule="auto"/>
              <w:contextualSpacing/>
              <w:rPr>
                <w:rFonts w:cs="Arial"/>
                <w:sz w:val="16"/>
                <w:szCs w:val="16"/>
              </w:rPr>
            </w:pPr>
            <w:r w:rsidRPr="00664C22">
              <w:rPr>
                <w:rFonts w:cs="Arial"/>
                <w:sz w:val="16"/>
                <w:szCs w:val="16"/>
              </w:rPr>
              <w:t>Wykonanie miejsc postojowych i remont drogi dojazdowej do Szkoły Podstawowej w Tylawie</w:t>
            </w:r>
          </w:p>
        </w:tc>
        <w:tc>
          <w:tcPr>
            <w:tcW w:w="612" w:type="pct"/>
            <w:shd w:val="clear" w:color="auto" w:fill="auto"/>
            <w:vAlign w:val="center"/>
          </w:tcPr>
          <w:p w:rsidR="007E62E3" w:rsidRPr="00664C22" w:rsidRDefault="007E62E3"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7E62E3" w:rsidRPr="00664C22" w:rsidRDefault="007E62E3" w:rsidP="00F65020">
            <w:pPr>
              <w:spacing w:line="240" w:lineRule="auto"/>
              <w:jc w:val="center"/>
              <w:rPr>
                <w:rFonts w:eastAsia="Times New Roman" w:cs="Arial"/>
                <w:sz w:val="16"/>
                <w:szCs w:val="16"/>
              </w:rPr>
            </w:pPr>
            <w:r w:rsidRPr="00664C22">
              <w:rPr>
                <w:rFonts w:cs="Arial"/>
                <w:sz w:val="16"/>
                <w:szCs w:val="16"/>
              </w:rPr>
              <w:t>10,95</w:t>
            </w:r>
          </w:p>
        </w:tc>
        <w:tc>
          <w:tcPr>
            <w:tcW w:w="369"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368" w:type="pct"/>
            <w:shd w:val="clear" w:color="auto" w:fill="auto"/>
            <w:vAlign w:val="center"/>
          </w:tcPr>
          <w:p w:rsidR="007E62E3" w:rsidRPr="00664C22" w:rsidRDefault="007E62E3" w:rsidP="005C40A7">
            <w:pPr>
              <w:spacing w:line="240" w:lineRule="auto"/>
              <w:jc w:val="center"/>
              <w:rPr>
                <w:rFonts w:eastAsia="Times New Roman" w:cs="Arial"/>
                <w:sz w:val="16"/>
                <w:szCs w:val="16"/>
              </w:rPr>
            </w:pPr>
          </w:p>
        </w:tc>
        <w:tc>
          <w:tcPr>
            <w:tcW w:w="431" w:type="pct"/>
            <w:shd w:val="clear" w:color="auto" w:fill="auto"/>
            <w:vAlign w:val="center"/>
          </w:tcPr>
          <w:p w:rsidR="007E62E3" w:rsidRPr="00664C22" w:rsidRDefault="007E62E3" w:rsidP="00F65020">
            <w:pPr>
              <w:spacing w:before="40" w:after="40" w:line="240" w:lineRule="auto"/>
              <w:contextualSpacing/>
              <w:jc w:val="center"/>
              <w:rPr>
                <w:rFonts w:cs="Arial"/>
                <w:sz w:val="16"/>
                <w:szCs w:val="16"/>
              </w:rPr>
            </w:pPr>
            <w:r w:rsidRPr="00664C22">
              <w:rPr>
                <w:rFonts w:cs="Arial"/>
                <w:sz w:val="16"/>
                <w:szCs w:val="16"/>
              </w:rPr>
              <w:t>10,95</w:t>
            </w:r>
          </w:p>
        </w:tc>
        <w:tc>
          <w:tcPr>
            <w:tcW w:w="476" w:type="pct"/>
            <w:shd w:val="clear" w:color="auto" w:fill="auto"/>
            <w:vAlign w:val="center"/>
          </w:tcPr>
          <w:p w:rsidR="007E62E3" w:rsidRPr="00664C22" w:rsidRDefault="007E62E3"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DD5DF5">
        <w:trPr>
          <w:trHeight w:val="709"/>
          <w:jc w:val="center"/>
        </w:trPr>
        <w:tc>
          <w:tcPr>
            <w:tcW w:w="643" w:type="pct"/>
            <w:vMerge/>
            <w:shd w:val="clear" w:color="auto" w:fill="F2F2F2"/>
            <w:vAlign w:val="center"/>
          </w:tcPr>
          <w:p w:rsidR="00DD5DF5" w:rsidRPr="00664C22" w:rsidRDefault="00DD5DF5" w:rsidP="00B6139C">
            <w:pPr>
              <w:spacing w:line="240" w:lineRule="auto"/>
              <w:jc w:val="center"/>
              <w:rPr>
                <w:rFonts w:eastAsia="Times New Roman" w:cs="Arial"/>
                <w:b/>
                <w:sz w:val="16"/>
                <w:szCs w:val="16"/>
              </w:rPr>
            </w:pPr>
          </w:p>
        </w:tc>
        <w:tc>
          <w:tcPr>
            <w:tcW w:w="1018" w:type="pct"/>
            <w:shd w:val="clear" w:color="auto" w:fill="auto"/>
            <w:vAlign w:val="center"/>
          </w:tcPr>
          <w:p w:rsidR="00DD5DF5" w:rsidRPr="00664C22" w:rsidRDefault="00DD5DF5" w:rsidP="00020366">
            <w:pPr>
              <w:spacing w:before="40" w:after="40" w:line="240" w:lineRule="auto"/>
              <w:contextualSpacing/>
              <w:rPr>
                <w:rFonts w:cs="Arial"/>
                <w:sz w:val="16"/>
                <w:szCs w:val="16"/>
              </w:rPr>
            </w:pPr>
            <w:r w:rsidRPr="00664C22">
              <w:rPr>
                <w:rFonts w:cs="Arial"/>
                <w:sz w:val="16"/>
                <w:szCs w:val="16"/>
              </w:rPr>
              <w:t>Utrzymywanie czystości nawierzchni ulic w miastach przez ograniczenie wtórnego pylenia</w:t>
            </w:r>
          </w:p>
        </w:tc>
        <w:tc>
          <w:tcPr>
            <w:tcW w:w="612" w:type="pct"/>
            <w:shd w:val="clear" w:color="auto" w:fill="auto"/>
            <w:vAlign w:val="center"/>
          </w:tcPr>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W – Gmina Dukla</w:t>
            </w:r>
          </w:p>
          <w:p w:rsidR="00DD5DF5" w:rsidRPr="00664C22" w:rsidRDefault="00DD5DF5"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DD5DF5" w:rsidRPr="00664C22" w:rsidRDefault="00DD5DF5" w:rsidP="00DD5DF5">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DD5DF5" w:rsidRPr="00664C22" w:rsidRDefault="00DD5DF5" w:rsidP="00B6139C">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591706">
        <w:trPr>
          <w:trHeight w:val="709"/>
          <w:jc w:val="center"/>
        </w:trPr>
        <w:tc>
          <w:tcPr>
            <w:tcW w:w="643" w:type="pct"/>
            <w:vMerge/>
            <w:shd w:val="clear" w:color="auto" w:fill="F2F2F2"/>
            <w:vAlign w:val="center"/>
          </w:tcPr>
          <w:p w:rsidR="00591706" w:rsidRPr="00664C22" w:rsidRDefault="00591706" w:rsidP="00B6139C">
            <w:pPr>
              <w:spacing w:line="240" w:lineRule="auto"/>
              <w:jc w:val="center"/>
              <w:rPr>
                <w:rFonts w:eastAsia="Times New Roman" w:cs="Arial"/>
                <w:b/>
                <w:sz w:val="16"/>
                <w:szCs w:val="16"/>
              </w:rPr>
            </w:pPr>
          </w:p>
        </w:tc>
        <w:tc>
          <w:tcPr>
            <w:tcW w:w="1018" w:type="pct"/>
            <w:shd w:val="clear" w:color="auto" w:fill="auto"/>
            <w:vAlign w:val="center"/>
          </w:tcPr>
          <w:p w:rsidR="00591706" w:rsidRPr="00664C22" w:rsidRDefault="00591706" w:rsidP="00020366">
            <w:pPr>
              <w:spacing w:before="40" w:after="40" w:line="240" w:lineRule="auto"/>
              <w:contextualSpacing/>
              <w:rPr>
                <w:rFonts w:cs="Arial"/>
                <w:sz w:val="16"/>
                <w:szCs w:val="16"/>
              </w:rPr>
            </w:pPr>
            <w:r w:rsidRPr="00664C22">
              <w:rPr>
                <w:rFonts w:cs="Arial"/>
                <w:sz w:val="16"/>
                <w:szCs w:val="16"/>
              </w:rPr>
              <w:t>Tworzenie warunków dla zwiększenia wykorzystania transportu zbiorowego przez mieszkańców  gminy</w:t>
            </w:r>
          </w:p>
        </w:tc>
        <w:tc>
          <w:tcPr>
            <w:tcW w:w="612"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W – Gmina Dukla</w:t>
            </w:r>
          </w:p>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M – przedsiębiorstwa prowadzące usługi komunikacyjne</w:t>
            </w:r>
          </w:p>
        </w:tc>
        <w:tc>
          <w:tcPr>
            <w:tcW w:w="2251" w:type="pct"/>
            <w:gridSpan w:val="6"/>
            <w:shd w:val="clear" w:color="auto" w:fill="D9D9D9" w:themeFill="background1" w:themeFillShade="D9"/>
            <w:vAlign w:val="center"/>
          </w:tcPr>
          <w:p w:rsidR="00591706" w:rsidRPr="00664C22" w:rsidRDefault="00591706"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591706" w:rsidRPr="00664C22" w:rsidRDefault="00591706"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591706">
        <w:trPr>
          <w:trHeight w:val="709"/>
          <w:jc w:val="center"/>
        </w:trPr>
        <w:tc>
          <w:tcPr>
            <w:tcW w:w="643" w:type="pct"/>
            <w:vMerge/>
            <w:shd w:val="clear" w:color="auto" w:fill="F2F2F2"/>
            <w:vAlign w:val="center"/>
          </w:tcPr>
          <w:p w:rsidR="00591706" w:rsidRPr="00664C22" w:rsidRDefault="00591706" w:rsidP="00B6139C">
            <w:pPr>
              <w:spacing w:line="240" w:lineRule="auto"/>
              <w:jc w:val="center"/>
              <w:rPr>
                <w:rFonts w:eastAsia="Times New Roman" w:cs="Arial"/>
                <w:b/>
                <w:sz w:val="16"/>
                <w:szCs w:val="16"/>
              </w:rPr>
            </w:pPr>
          </w:p>
        </w:tc>
        <w:tc>
          <w:tcPr>
            <w:tcW w:w="1018" w:type="pct"/>
            <w:shd w:val="clear" w:color="auto" w:fill="auto"/>
            <w:vAlign w:val="center"/>
          </w:tcPr>
          <w:p w:rsidR="00591706" w:rsidRPr="00664C22" w:rsidRDefault="00591706" w:rsidP="00020366">
            <w:pPr>
              <w:spacing w:before="40" w:after="40" w:line="240" w:lineRule="auto"/>
              <w:contextualSpacing/>
              <w:rPr>
                <w:rFonts w:cs="Arial"/>
                <w:sz w:val="16"/>
                <w:szCs w:val="16"/>
              </w:rPr>
            </w:pPr>
            <w:r w:rsidRPr="00664C22">
              <w:rPr>
                <w:rFonts w:cs="Arial"/>
                <w:sz w:val="16"/>
                <w:szCs w:val="16"/>
              </w:rPr>
              <w:t>Tworzenie warunków do rozwoju ruchu rowerowego poprzez rozbudowę systemu ścieżek rowerowych</w:t>
            </w:r>
          </w:p>
        </w:tc>
        <w:tc>
          <w:tcPr>
            <w:tcW w:w="612"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591706" w:rsidRPr="00664C22" w:rsidRDefault="00591706"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591706" w:rsidRPr="00664C22" w:rsidRDefault="00591706" w:rsidP="00020366">
            <w:pPr>
              <w:spacing w:before="40" w:after="40" w:line="240" w:lineRule="auto"/>
              <w:contextualSpacing/>
              <w:jc w:val="center"/>
              <w:rPr>
                <w:rFonts w:cs="Arial"/>
                <w:sz w:val="16"/>
                <w:szCs w:val="16"/>
              </w:rPr>
            </w:pPr>
            <w:r w:rsidRPr="00664C22">
              <w:rPr>
                <w:rFonts w:cs="Arial"/>
                <w:sz w:val="16"/>
                <w:szCs w:val="16"/>
              </w:rPr>
              <w:t>Środki własne, RPO, WFOŚiGW</w:t>
            </w:r>
          </w:p>
        </w:tc>
      </w:tr>
      <w:tr w:rsidR="00B41479" w:rsidRPr="00664C22" w:rsidTr="008D3613">
        <w:trPr>
          <w:trHeight w:val="709"/>
          <w:jc w:val="center"/>
        </w:trPr>
        <w:tc>
          <w:tcPr>
            <w:tcW w:w="643" w:type="pct"/>
            <w:vMerge/>
            <w:shd w:val="clear" w:color="auto" w:fill="F2F2F2"/>
            <w:vAlign w:val="center"/>
          </w:tcPr>
          <w:p w:rsidR="00404052" w:rsidRPr="00664C22" w:rsidRDefault="00404052" w:rsidP="00B6139C">
            <w:pPr>
              <w:spacing w:line="240" w:lineRule="auto"/>
              <w:jc w:val="center"/>
              <w:rPr>
                <w:rFonts w:eastAsia="Times New Roman" w:cs="Arial"/>
                <w:b/>
                <w:sz w:val="16"/>
                <w:szCs w:val="16"/>
              </w:rPr>
            </w:pPr>
          </w:p>
        </w:tc>
        <w:tc>
          <w:tcPr>
            <w:tcW w:w="1018" w:type="pct"/>
            <w:shd w:val="clear" w:color="auto" w:fill="auto"/>
            <w:vAlign w:val="center"/>
          </w:tcPr>
          <w:p w:rsidR="00404052" w:rsidRPr="00664C22" w:rsidRDefault="00404052" w:rsidP="00020366">
            <w:pPr>
              <w:spacing w:before="40" w:after="40" w:line="240" w:lineRule="auto"/>
              <w:contextualSpacing/>
              <w:rPr>
                <w:rFonts w:cs="Arial"/>
                <w:sz w:val="16"/>
                <w:szCs w:val="16"/>
              </w:rPr>
            </w:pPr>
            <w:r w:rsidRPr="00664C22">
              <w:rPr>
                <w:rFonts w:cs="Arial"/>
                <w:sz w:val="16"/>
                <w:szCs w:val="16"/>
              </w:rPr>
              <w:t>Ograniczanie emisji z dużych źródeł spalania paliw</w:t>
            </w:r>
          </w:p>
        </w:tc>
        <w:tc>
          <w:tcPr>
            <w:tcW w:w="612" w:type="pct"/>
            <w:shd w:val="clear" w:color="auto" w:fill="auto"/>
            <w:vAlign w:val="center"/>
          </w:tcPr>
          <w:p w:rsidR="00404052" w:rsidRPr="00664C22" w:rsidRDefault="00404052" w:rsidP="00020366">
            <w:pPr>
              <w:spacing w:line="240" w:lineRule="auto"/>
              <w:contextualSpacing/>
              <w:rPr>
                <w:rFonts w:eastAsia="Calibri" w:cs="Arial"/>
                <w:sz w:val="16"/>
                <w:szCs w:val="16"/>
              </w:rPr>
            </w:pPr>
            <w:r w:rsidRPr="00664C22">
              <w:rPr>
                <w:rFonts w:eastAsia="Calibri" w:cs="Arial"/>
                <w:sz w:val="16"/>
                <w:szCs w:val="16"/>
              </w:rPr>
              <w:t>M – przedsiębiorstwa</w:t>
            </w:r>
          </w:p>
        </w:tc>
        <w:tc>
          <w:tcPr>
            <w:tcW w:w="2251" w:type="pct"/>
            <w:gridSpan w:val="6"/>
            <w:shd w:val="clear" w:color="auto" w:fill="D9D9D9" w:themeFill="background1" w:themeFillShade="D9"/>
            <w:vAlign w:val="center"/>
          </w:tcPr>
          <w:p w:rsidR="00404052" w:rsidRPr="00664C22" w:rsidRDefault="00404052"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404052" w:rsidRPr="00664C22" w:rsidRDefault="0040405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EE461A">
        <w:trPr>
          <w:trHeight w:val="709"/>
          <w:jc w:val="center"/>
        </w:trPr>
        <w:tc>
          <w:tcPr>
            <w:tcW w:w="643" w:type="pct"/>
            <w:vMerge/>
            <w:shd w:val="clear" w:color="auto" w:fill="F2F2F2"/>
            <w:vAlign w:val="center"/>
          </w:tcPr>
          <w:p w:rsidR="00EE461A" w:rsidRPr="00664C22" w:rsidRDefault="00EE461A" w:rsidP="00B6139C">
            <w:pPr>
              <w:spacing w:line="240" w:lineRule="auto"/>
              <w:jc w:val="center"/>
              <w:rPr>
                <w:rFonts w:eastAsia="Times New Roman" w:cs="Arial"/>
                <w:b/>
                <w:sz w:val="16"/>
                <w:szCs w:val="16"/>
              </w:rPr>
            </w:pPr>
          </w:p>
        </w:tc>
        <w:tc>
          <w:tcPr>
            <w:tcW w:w="1018" w:type="pct"/>
            <w:shd w:val="clear" w:color="auto" w:fill="auto"/>
            <w:vAlign w:val="center"/>
          </w:tcPr>
          <w:p w:rsidR="00EE461A" w:rsidRPr="00664C22" w:rsidRDefault="00EE461A" w:rsidP="00020366">
            <w:pPr>
              <w:spacing w:before="40" w:after="40" w:line="240" w:lineRule="auto"/>
              <w:contextualSpacing/>
              <w:rPr>
                <w:rFonts w:cs="Arial"/>
                <w:sz w:val="16"/>
                <w:szCs w:val="16"/>
              </w:rPr>
            </w:pPr>
            <w:r w:rsidRPr="00664C22">
              <w:rPr>
                <w:rFonts w:cs="Arial"/>
                <w:sz w:val="16"/>
                <w:szCs w:val="16"/>
              </w:rPr>
              <w:t>Rozwój nowoczesnych technologii przemysłowych i instalacji spalania paliw w przemyśle, w celu prowadzenia zasobooszczędnej, niskoemisyjnej i mniej energochłonnej produkcji wraz z wykorzystaniem skutecznych urządzeń do redukcji emisji zanieczyszczeń powietrza</w:t>
            </w:r>
          </w:p>
        </w:tc>
        <w:tc>
          <w:tcPr>
            <w:tcW w:w="612" w:type="pct"/>
            <w:shd w:val="clear" w:color="auto" w:fill="auto"/>
            <w:vAlign w:val="center"/>
          </w:tcPr>
          <w:p w:rsidR="00EE461A" w:rsidRPr="00664C22" w:rsidRDefault="00EE461A" w:rsidP="00020366">
            <w:pPr>
              <w:spacing w:line="240" w:lineRule="auto"/>
              <w:contextualSpacing/>
              <w:rPr>
                <w:rFonts w:eastAsia="Calibri" w:cs="Arial"/>
                <w:sz w:val="16"/>
                <w:szCs w:val="16"/>
              </w:rPr>
            </w:pPr>
            <w:r w:rsidRPr="00664C22">
              <w:rPr>
                <w:rFonts w:eastAsia="Calibri" w:cs="Arial"/>
                <w:sz w:val="16"/>
                <w:szCs w:val="16"/>
              </w:rPr>
              <w:t>M - przedsiębiorstwa</w:t>
            </w:r>
          </w:p>
        </w:tc>
        <w:tc>
          <w:tcPr>
            <w:tcW w:w="2251" w:type="pct"/>
            <w:gridSpan w:val="6"/>
            <w:shd w:val="clear" w:color="auto" w:fill="D9D9D9" w:themeFill="background1" w:themeFillShade="D9"/>
            <w:vAlign w:val="center"/>
          </w:tcPr>
          <w:p w:rsidR="00EE461A" w:rsidRPr="00664C22" w:rsidRDefault="00EE461A"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EE461A" w:rsidRPr="00664C22" w:rsidRDefault="00EE461A"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591706">
        <w:trPr>
          <w:trHeight w:val="709"/>
          <w:jc w:val="center"/>
        </w:trPr>
        <w:tc>
          <w:tcPr>
            <w:tcW w:w="643" w:type="pct"/>
            <w:vMerge/>
            <w:shd w:val="clear" w:color="auto" w:fill="F2F2F2"/>
            <w:vAlign w:val="center"/>
          </w:tcPr>
          <w:p w:rsidR="00591706" w:rsidRPr="00664C22" w:rsidRDefault="00591706" w:rsidP="00B6139C">
            <w:pPr>
              <w:spacing w:line="240" w:lineRule="auto"/>
              <w:jc w:val="center"/>
              <w:rPr>
                <w:rFonts w:eastAsia="Times New Roman" w:cs="Arial"/>
                <w:b/>
                <w:sz w:val="16"/>
                <w:szCs w:val="16"/>
              </w:rPr>
            </w:pPr>
          </w:p>
        </w:tc>
        <w:tc>
          <w:tcPr>
            <w:tcW w:w="1018"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Realizacja Planu Gospodarki Emisyjnej dla Gminy Dukla</w:t>
            </w:r>
          </w:p>
        </w:tc>
        <w:tc>
          <w:tcPr>
            <w:tcW w:w="612"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W – Gmina Dukla</w:t>
            </w:r>
          </w:p>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M – jednostki wyznaczone w Planie</w:t>
            </w:r>
          </w:p>
        </w:tc>
        <w:tc>
          <w:tcPr>
            <w:tcW w:w="2251" w:type="pct"/>
            <w:gridSpan w:val="6"/>
            <w:shd w:val="clear" w:color="auto" w:fill="D9D9D9" w:themeFill="background1" w:themeFillShade="D9"/>
            <w:vAlign w:val="center"/>
          </w:tcPr>
          <w:p w:rsidR="00591706" w:rsidRPr="00664C22" w:rsidRDefault="00591706" w:rsidP="005C40A7">
            <w:pPr>
              <w:spacing w:before="40" w:after="40" w:line="240" w:lineRule="auto"/>
              <w:contextualSpacing/>
              <w:jc w:val="center"/>
              <w:rPr>
                <w:rFonts w:cs="Arial"/>
                <w:sz w:val="16"/>
                <w:szCs w:val="16"/>
              </w:rPr>
            </w:pPr>
            <w:r w:rsidRPr="00664C22">
              <w:rPr>
                <w:rFonts w:cs="Arial"/>
                <w:sz w:val="16"/>
                <w:szCs w:val="16"/>
              </w:rPr>
              <w:t>Zgodnie z harmonogramem PGN</w:t>
            </w:r>
          </w:p>
        </w:tc>
        <w:tc>
          <w:tcPr>
            <w:tcW w:w="476" w:type="pct"/>
            <w:shd w:val="clear" w:color="auto" w:fill="auto"/>
            <w:vAlign w:val="center"/>
          </w:tcPr>
          <w:p w:rsidR="00591706" w:rsidRPr="00664C22" w:rsidRDefault="00591706" w:rsidP="004D378A">
            <w:pPr>
              <w:spacing w:before="40" w:after="40" w:line="240" w:lineRule="auto"/>
              <w:contextualSpacing/>
              <w:jc w:val="center"/>
              <w:rPr>
                <w:rFonts w:cs="Arial"/>
                <w:sz w:val="16"/>
                <w:szCs w:val="16"/>
              </w:rPr>
            </w:pPr>
            <w:r w:rsidRPr="00664C22">
              <w:rPr>
                <w:rFonts w:cs="Arial"/>
                <w:sz w:val="16"/>
                <w:szCs w:val="16"/>
              </w:rPr>
              <w:t>ś</w:t>
            </w:r>
            <w:r w:rsidR="004D378A" w:rsidRPr="00664C22">
              <w:rPr>
                <w:rFonts w:cs="Arial"/>
                <w:sz w:val="16"/>
                <w:szCs w:val="16"/>
              </w:rPr>
              <w:t>rodki własne, WFOŚiGW</w:t>
            </w:r>
          </w:p>
        </w:tc>
      </w:tr>
      <w:tr w:rsidR="00B41479" w:rsidRPr="00664C22" w:rsidTr="00591706">
        <w:trPr>
          <w:trHeight w:val="709"/>
          <w:jc w:val="center"/>
        </w:trPr>
        <w:tc>
          <w:tcPr>
            <w:tcW w:w="643" w:type="pct"/>
            <w:vMerge/>
            <w:shd w:val="clear" w:color="auto" w:fill="F2F2F2"/>
            <w:vAlign w:val="center"/>
          </w:tcPr>
          <w:p w:rsidR="00591706" w:rsidRPr="00664C22" w:rsidRDefault="00591706" w:rsidP="00B6139C">
            <w:pPr>
              <w:spacing w:line="240" w:lineRule="auto"/>
              <w:jc w:val="center"/>
              <w:rPr>
                <w:rFonts w:eastAsia="Times New Roman" w:cs="Arial"/>
                <w:b/>
                <w:sz w:val="16"/>
                <w:szCs w:val="16"/>
              </w:rPr>
            </w:pPr>
          </w:p>
        </w:tc>
        <w:tc>
          <w:tcPr>
            <w:tcW w:w="1018" w:type="pct"/>
            <w:shd w:val="clear" w:color="auto" w:fill="auto"/>
            <w:vAlign w:val="center"/>
          </w:tcPr>
          <w:p w:rsidR="00591706" w:rsidRPr="00664C22" w:rsidRDefault="00591706" w:rsidP="00020366">
            <w:pPr>
              <w:spacing w:before="40" w:after="40" w:line="240" w:lineRule="auto"/>
              <w:contextualSpacing/>
              <w:rPr>
                <w:rFonts w:cs="Arial"/>
                <w:sz w:val="16"/>
                <w:szCs w:val="16"/>
              </w:rPr>
            </w:pPr>
            <w:r w:rsidRPr="00664C22">
              <w:rPr>
                <w:rFonts w:cs="Arial"/>
                <w:sz w:val="16"/>
                <w:szCs w:val="16"/>
              </w:rPr>
              <w:t>Redukcja niskiej emisji poprzez: modernizację istniejących źródeł ciepła (poprawę sprawności w procesach spalania i stosowanie ekologicznych nośników energii)</w:t>
            </w:r>
          </w:p>
        </w:tc>
        <w:tc>
          <w:tcPr>
            <w:tcW w:w="612"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W – Gmina Dukla</w:t>
            </w:r>
          </w:p>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M – Zarządcy obiektów</w:t>
            </w:r>
          </w:p>
        </w:tc>
        <w:tc>
          <w:tcPr>
            <w:tcW w:w="2251" w:type="pct"/>
            <w:gridSpan w:val="6"/>
            <w:shd w:val="clear" w:color="auto" w:fill="D9D9D9" w:themeFill="background1" w:themeFillShade="D9"/>
            <w:vAlign w:val="center"/>
          </w:tcPr>
          <w:p w:rsidR="00591706" w:rsidRPr="00664C22" w:rsidRDefault="00591706" w:rsidP="0059170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591706" w:rsidRPr="00664C22" w:rsidRDefault="00591706" w:rsidP="004D378A">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591706">
        <w:trPr>
          <w:trHeight w:val="709"/>
          <w:jc w:val="center"/>
        </w:trPr>
        <w:tc>
          <w:tcPr>
            <w:tcW w:w="643" w:type="pct"/>
            <w:vMerge/>
            <w:shd w:val="clear" w:color="auto" w:fill="F2F2F2"/>
            <w:vAlign w:val="center"/>
          </w:tcPr>
          <w:p w:rsidR="00591706" w:rsidRPr="00664C22" w:rsidRDefault="00591706" w:rsidP="00B6139C">
            <w:pPr>
              <w:spacing w:line="240" w:lineRule="auto"/>
              <w:jc w:val="center"/>
              <w:rPr>
                <w:rFonts w:eastAsia="Times New Roman" w:cs="Arial"/>
                <w:b/>
                <w:sz w:val="16"/>
                <w:szCs w:val="16"/>
              </w:rPr>
            </w:pPr>
          </w:p>
        </w:tc>
        <w:tc>
          <w:tcPr>
            <w:tcW w:w="1018" w:type="pct"/>
            <w:shd w:val="clear" w:color="auto" w:fill="auto"/>
            <w:vAlign w:val="center"/>
          </w:tcPr>
          <w:p w:rsidR="00591706" w:rsidRPr="00664C22" w:rsidRDefault="00591706" w:rsidP="00020366">
            <w:pPr>
              <w:spacing w:before="40" w:after="40" w:line="240" w:lineRule="auto"/>
              <w:contextualSpacing/>
              <w:rPr>
                <w:rFonts w:cs="Arial"/>
                <w:sz w:val="16"/>
                <w:szCs w:val="16"/>
              </w:rPr>
            </w:pPr>
            <w:r w:rsidRPr="00664C22">
              <w:rPr>
                <w:rFonts w:cs="Arial"/>
                <w:sz w:val="16"/>
                <w:szCs w:val="16"/>
              </w:rPr>
              <w:t>Rozbudowa sieci gazowych oraz  dalsza gazyfikacja gminy</w:t>
            </w:r>
          </w:p>
        </w:tc>
        <w:tc>
          <w:tcPr>
            <w:tcW w:w="612"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M – Podkarpacka Spółka Gazownicza</w:t>
            </w:r>
          </w:p>
        </w:tc>
        <w:tc>
          <w:tcPr>
            <w:tcW w:w="2251" w:type="pct"/>
            <w:gridSpan w:val="6"/>
            <w:shd w:val="clear" w:color="auto" w:fill="D9D9D9" w:themeFill="background1" w:themeFillShade="D9"/>
            <w:vAlign w:val="center"/>
          </w:tcPr>
          <w:p w:rsidR="00591706" w:rsidRPr="00664C22" w:rsidRDefault="00591706" w:rsidP="005C40A7">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591706" w:rsidRPr="00664C22" w:rsidRDefault="00591706" w:rsidP="00B6139C">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591706">
        <w:trPr>
          <w:trHeight w:val="709"/>
          <w:jc w:val="center"/>
        </w:trPr>
        <w:tc>
          <w:tcPr>
            <w:tcW w:w="643" w:type="pct"/>
            <w:vMerge/>
            <w:shd w:val="clear" w:color="auto" w:fill="F2F2F2"/>
            <w:vAlign w:val="center"/>
          </w:tcPr>
          <w:p w:rsidR="00591706" w:rsidRPr="00664C22" w:rsidRDefault="00591706" w:rsidP="00B6139C">
            <w:pPr>
              <w:spacing w:line="240" w:lineRule="auto"/>
              <w:jc w:val="center"/>
              <w:rPr>
                <w:rFonts w:eastAsia="Times New Roman" w:cs="Arial"/>
                <w:b/>
                <w:sz w:val="16"/>
                <w:szCs w:val="16"/>
              </w:rPr>
            </w:pPr>
          </w:p>
        </w:tc>
        <w:tc>
          <w:tcPr>
            <w:tcW w:w="1018" w:type="pct"/>
            <w:shd w:val="clear" w:color="auto" w:fill="auto"/>
            <w:vAlign w:val="center"/>
          </w:tcPr>
          <w:p w:rsidR="00591706" w:rsidRPr="00664C22" w:rsidRDefault="00591706" w:rsidP="00020366">
            <w:pPr>
              <w:spacing w:before="40" w:after="40" w:line="240" w:lineRule="auto"/>
              <w:contextualSpacing/>
              <w:rPr>
                <w:rFonts w:cs="Arial"/>
                <w:sz w:val="16"/>
                <w:szCs w:val="16"/>
              </w:rPr>
            </w:pPr>
            <w:r w:rsidRPr="00664C22">
              <w:rPr>
                <w:rFonts w:cs="Arial"/>
                <w:sz w:val="16"/>
                <w:szCs w:val="16"/>
              </w:rPr>
              <w:t>Termomodernizacja i termo renowacja</w:t>
            </w:r>
          </w:p>
          <w:p w:rsidR="00591706" w:rsidRPr="00664C22" w:rsidRDefault="00591706" w:rsidP="00020366">
            <w:pPr>
              <w:spacing w:before="40" w:after="40" w:line="240" w:lineRule="auto"/>
              <w:contextualSpacing/>
              <w:rPr>
                <w:rFonts w:cs="Arial"/>
                <w:sz w:val="16"/>
                <w:szCs w:val="16"/>
              </w:rPr>
            </w:pPr>
            <w:r w:rsidRPr="00664C22">
              <w:rPr>
                <w:rFonts w:cs="Arial"/>
                <w:sz w:val="16"/>
                <w:szCs w:val="16"/>
              </w:rPr>
              <w:t>budynków</w:t>
            </w:r>
          </w:p>
        </w:tc>
        <w:tc>
          <w:tcPr>
            <w:tcW w:w="612" w:type="pct"/>
            <w:shd w:val="clear" w:color="auto" w:fill="auto"/>
            <w:vAlign w:val="center"/>
          </w:tcPr>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W – Gmina Dukla</w:t>
            </w:r>
          </w:p>
          <w:p w:rsidR="00591706" w:rsidRPr="00664C22" w:rsidRDefault="00591706" w:rsidP="00020366">
            <w:pPr>
              <w:spacing w:line="240" w:lineRule="auto"/>
              <w:contextualSpacing/>
              <w:rPr>
                <w:rFonts w:eastAsia="Calibri" w:cs="Arial"/>
                <w:sz w:val="16"/>
                <w:szCs w:val="16"/>
              </w:rPr>
            </w:pPr>
            <w:r w:rsidRPr="00664C22">
              <w:rPr>
                <w:rFonts w:eastAsia="Calibri" w:cs="Arial"/>
                <w:sz w:val="16"/>
                <w:szCs w:val="16"/>
              </w:rPr>
              <w:t>M – właściciele, zarządcy obiektów</w:t>
            </w:r>
          </w:p>
        </w:tc>
        <w:tc>
          <w:tcPr>
            <w:tcW w:w="2251" w:type="pct"/>
            <w:gridSpan w:val="6"/>
            <w:shd w:val="clear" w:color="auto" w:fill="D9D9D9" w:themeFill="background1" w:themeFillShade="D9"/>
            <w:vAlign w:val="center"/>
          </w:tcPr>
          <w:p w:rsidR="00591706" w:rsidRPr="00664C22" w:rsidRDefault="00591706" w:rsidP="005C40A7">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591706" w:rsidRPr="00664C22" w:rsidRDefault="00591706" w:rsidP="00003BE7">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433CD9">
        <w:trPr>
          <w:trHeight w:val="709"/>
          <w:jc w:val="center"/>
        </w:trPr>
        <w:tc>
          <w:tcPr>
            <w:tcW w:w="643" w:type="pct"/>
            <w:vMerge/>
            <w:shd w:val="clear" w:color="auto" w:fill="F2F2F2"/>
            <w:vAlign w:val="center"/>
          </w:tcPr>
          <w:p w:rsidR="002964B9" w:rsidRPr="00664C22" w:rsidRDefault="002964B9" w:rsidP="00B6139C">
            <w:pPr>
              <w:spacing w:line="240" w:lineRule="auto"/>
              <w:jc w:val="center"/>
              <w:rPr>
                <w:rFonts w:eastAsia="Times New Roman" w:cs="Arial"/>
                <w:b/>
                <w:sz w:val="16"/>
                <w:szCs w:val="16"/>
              </w:rPr>
            </w:pPr>
          </w:p>
        </w:tc>
        <w:tc>
          <w:tcPr>
            <w:tcW w:w="1018" w:type="pct"/>
            <w:shd w:val="clear" w:color="auto" w:fill="auto"/>
            <w:vAlign w:val="center"/>
          </w:tcPr>
          <w:p w:rsidR="002964B9" w:rsidRPr="00664C22" w:rsidRDefault="002964B9" w:rsidP="00020366">
            <w:pPr>
              <w:spacing w:before="40" w:after="40" w:line="240" w:lineRule="auto"/>
              <w:contextualSpacing/>
              <w:rPr>
                <w:rFonts w:cs="Arial"/>
                <w:sz w:val="16"/>
                <w:szCs w:val="16"/>
              </w:rPr>
            </w:pPr>
            <w:r w:rsidRPr="00664C22">
              <w:rPr>
                <w:rFonts w:cs="Arial"/>
                <w:sz w:val="16"/>
                <w:szCs w:val="16"/>
              </w:rPr>
              <w:t>Modernizacja Domu Ludowego w Zboisku, nr działki 314- odwodnienie i docieplenie ścian zewnętrznych budynku</w:t>
            </w:r>
          </w:p>
          <w:p w:rsidR="002964B9" w:rsidRPr="00664C22" w:rsidRDefault="002964B9" w:rsidP="00020366">
            <w:pPr>
              <w:spacing w:before="40" w:after="40" w:line="240" w:lineRule="auto"/>
              <w:contextualSpacing/>
              <w:rPr>
                <w:rFonts w:cs="Arial"/>
                <w:sz w:val="16"/>
                <w:szCs w:val="16"/>
              </w:rPr>
            </w:pPr>
            <w:r w:rsidRPr="00664C22">
              <w:rPr>
                <w:rFonts w:cs="Arial"/>
                <w:sz w:val="16"/>
                <w:szCs w:val="16"/>
              </w:rPr>
              <w:t>Styropianem</w:t>
            </w:r>
          </w:p>
        </w:tc>
        <w:tc>
          <w:tcPr>
            <w:tcW w:w="612" w:type="pct"/>
            <w:shd w:val="clear" w:color="auto" w:fill="auto"/>
            <w:vAlign w:val="center"/>
          </w:tcPr>
          <w:p w:rsidR="002964B9" w:rsidRPr="00664C22" w:rsidRDefault="002964B9"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2964B9" w:rsidRPr="00664C22" w:rsidRDefault="00D217DF" w:rsidP="00F65020">
            <w:pPr>
              <w:spacing w:line="240" w:lineRule="auto"/>
              <w:jc w:val="center"/>
              <w:rPr>
                <w:rFonts w:eastAsia="Times New Roman" w:cs="Arial"/>
                <w:sz w:val="16"/>
                <w:szCs w:val="16"/>
              </w:rPr>
            </w:pPr>
            <w:r w:rsidRPr="00664C22">
              <w:rPr>
                <w:rFonts w:cs="Arial"/>
                <w:sz w:val="16"/>
                <w:szCs w:val="16"/>
              </w:rPr>
              <w:t>26,12</w:t>
            </w:r>
          </w:p>
        </w:tc>
        <w:tc>
          <w:tcPr>
            <w:tcW w:w="369"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368" w:type="pct"/>
            <w:shd w:val="clear" w:color="auto" w:fill="auto"/>
            <w:vAlign w:val="center"/>
          </w:tcPr>
          <w:p w:rsidR="002964B9" w:rsidRPr="00664C22" w:rsidRDefault="002964B9" w:rsidP="005C40A7">
            <w:pPr>
              <w:spacing w:line="240" w:lineRule="auto"/>
              <w:jc w:val="center"/>
              <w:rPr>
                <w:rFonts w:eastAsia="Times New Roman" w:cs="Arial"/>
                <w:sz w:val="16"/>
                <w:szCs w:val="16"/>
              </w:rPr>
            </w:pPr>
          </w:p>
        </w:tc>
        <w:tc>
          <w:tcPr>
            <w:tcW w:w="431" w:type="pct"/>
            <w:shd w:val="clear" w:color="auto" w:fill="auto"/>
            <w:vAlign w:val="center"/>
          </w:tcPr>
          <w:p w:rsidR="002964B9" w:rsidRPr="00664C22" w:rsidRDefault="00F65020" w:rsidP="005C40A7">
            <w:pPr>
              <w:spacing w:before="40" w:after="40" w:line="240" w:lineRule="auto"/>
              <w:contextualSpacing/>
              <w:jc w:val="center"/>
              <w:rPr>
                <w:rFonts w:cs="Arial"/>
                <w:sz w:val="16"/>
                <w:szCs w:val="16"/>
              </w:rPr>
            </w:pPr>
            <w:r w:rsidRPr="00664C22">
              <w:rPr>
                <w:rFonts w:cs="Arial"/>
                <w:sz w:val="16"/>
                <w:szCs w:val="16"/>
              </w:rPr>
              <w:t>26,12</w:t>
            </w:r>
          </w:p>
        </w:tc>
        <w:tc>
          <w:tcPr>
            <w:tcW w:w="476" w:type="pct"/>
            <w:shd w:val="clear" w:color="auto" w:fill="auto"/>
            <w:vAlign w:val="center"/>
          </w:tcPr>
          <w:p w:rsidR="002964B9" w:rsidRPr="00664C22" w:rsidRDefault="0066375D" w:rsidP="00B6139C">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003BE7">
        <w:trPr>
          <w:trHeight w:val="709"/>
          <w:jc w:val="center"/>
        </w:trPr>
        <w:tc>
          <w:tcPr>
            <w:tcW w:w="643" w:type="pct"/>
            <w:vMerge/>
            <w:shd w:val="clear" w:color="auto" w:fill="F2F2F2"/>
            <w:vAlign w:val="center"/>
          </w:tcPr>
          <w:p w:rsidR="00003BE7" w:rsidRPr="00664C22" w:rsidRDefault="00003BE7" w:rsidP="00B6139C">
            <w:pPr>
              <w:spacing w:line="240" w:lineRule="auto"/>
              <w:jc w:val="center"/>
              <w:rPr>
                <w:rFonts w:eastAsia="Times New Roman" w:cs="Arial"/>
                <w:b/>
                <w:sz w:val="16"/>
                <w:szCs w:val="16"/>
              </w:rPr>
            </w:pPr>
          </w:p>
        </w:tc>
        <w:tc>
          <w:tcPr>
            <w:tcW w:w="1018" w:type="pct"/>
            <w:shd w:val="clear" w:color="auto" w:fill="auto"/>
            <w:vAlign w:val="center"/>
          </w:tcPr>
          <w:p w:rsidR="00003BE7" w:rsidRPr="00664C22" w:rsidRDefault="00003BE7" w:rsidP="00020366">
            <w:pPr>
              <w:spacing w:before="40" w:after="40" w:line="240" w:lineRule="auto"/>
              <w:contextualSpacing/>
              <w:rPr>
                <w:rFonts w:cs="Arial"/>
                <w:sz w:val="16"/>
                <w:szCs w:val="16"/>
              </w:rPr>
            </w:pPr>
            <w:r w:rsidRPr="00664C22">
              <w:rPr>
                <w:rFonts w:cs="Arial"/>
                <w:sz w:val="16"/>
                <w:szCs w:val="16"/>
              </w:rPr>
              <w:t>Budowa energooszczędnych budynków</w:t>
            </w:r>
          </w:p>
          <w:p w:rsidR="00003BE7" w:rsidRPr="00664C22" w:rsidRDefault="00003BE7" w:rsidP="00020366">
            <w:pPr>
              <w:spacing w:before="40" w:after="40" w:line="240" w:lineRule="auto"/>
              <w:contextualSpacing/>
              <w:rPr>
                <w:rFonts w:cs="Arial"/>
                <w:sz w:val="16"/>
                <w:szCs w:val="16"/>
              </w:rPr>
            </w:pPr>
            <w:r w:rsidRPr="00664C22">
              <w:rPr>
                <w:rFonts w:cs="Arial"/>
                <w:sz w:val="16"/>
                <w:szCs w:val="16"/>
              </w:rPr>
              <w:t>mieszkalnych, biurowych i usługowych z</w:t>
            </w:r>
          </w:p>
          <w:p w:rsidR="00003BE7" w:rsidRPr="00664C22" w:rsidRDefault="00003BE7" w:rsidP="00020366">
            <w:pPr>
              <w:spacing w:before="40" w:after="40" w:line="240" w:lineRule="auto"/>
              <w:contextualSpacing/>
              <w:rPr>
                <w:rFonts w:cs="Arial"/>
                <w:sz w:val="16"/>
                <w:szCs w:val="16"/>
              </w:rPr>
            </w:pPr>
            <w:r w:rsidRPr="00664C22">
              <w:rPr>
                <w:rFonts w:cs="Arial"/>
                <w:sz w:val="16"/>
                <w:szCs w:val="16"/>
              </w:rPr>
              <w:t>wykorzystaniem odnawialnych źródeł</w:t>
            </w:r>
          </w:p>
          <w:p w:rsidR="00003BE7" w:rsidRPr="00664C22" w:rsidRDefault="00003BE7" w:rsidP="00020366">
            <w:pPr>
              <w:spacing w:before="40" w:after="40" w:line="240" w:lineRule="auto"/>
              <w:contextualSpacing/>
              <w:rPr>
                <w:rFonts w:cs="Arial"/>
                <w:sz w:val="16"/>
                <w:szCs w:val="16"/>
              </w:rPr>
            </w:pPr>
            <w:r w:rsidRPr="00664C22">
              <w:rPr>
                <w:rFonts w:cs="Arial"/>
                <w:sz w:val="16"/>
                <w:szCs w:val="16"/>
              </w:rPr>
              <w:t>energii</w:t>
            </w:r>
          </w:p>
        </w:tc>
        <w:tc>
          <w:tcPr>
            <w:tcW w:w="612" w:type="pct"/>
            <w:shd w:val="clear" w:color="auto" w:fill="auto"/>
            <w:vAlign w:val="center"/>
          </w:tcPr>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W – Urząd Gminy Dukla</w:t>
            </w:r>
          </w:p>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M – właściciele, zarządcy budynków</w:t>
            </w:r>
          </w:p>
        </w:tc>
        <w:tc>
          <w:tcPr>
            <w:tcW w:w="2251" w:type="pct"/>
            <w:gridSpan w:val="6"/>
            <w:shd w:val="clear" w:color="auto" w:fill="D9D9D9" w:themeFill="background1" w:themeFillShade="D9"/>
            <w:vAlign w:val="center"/>
          </w:tcPr>
          <w:p w:rsidR="00003BE7" w:rsidRPr="00664C22" w:rsidRDefault="00003BE7"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003BE7" w:rsidRPr="00664C22" w:rsidRDefault="00003BE7" w:rsidP="00003BE7">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003BE7">
        <w:trPr>
          <w:trHeight w:val="709"/>
          <w:jc w:val="center"/>
        </w:trPr>
        <w:tc>
          <w:tcPr>
            <w:tcW w:w="643" w:type="pct"/>
            <w:vMerge/>
            <w:shd w:val="clear" w:color="auto" w:fill="F2F2F2"/>
            <w:vAlign w:val="center"/>
          </w:tcPr>
          <w:p w:rsidR="00003BE7" w:rsidRPr="00664C22" w:rsidRDefault="00003BE7" w:rsidP="00B6139C">
            <w:pPr>
              <w:spacing w:line="240" w:lineRule="auto"/>
              <w:jc w:val="center"/>
              <w:rPr>
                <w:rFonts w:eastAsia="Times New Roman" w:cs="Arial"/>
                <w:b/>
                <w:sz w:val="16"/>
                <w:szCs w:val="16"/>
              </w:rPr>
            </w:pPr>
          </w:p>
        </w:tc>
        <w:tc>
          <w:tcPr>
            <w:tcW w:w="1018" w:type="pct"/>
            <w:shd w:val="clear" w:color="auto" w:fill="auto"/>
            <w:vAlign w:val="center"/>
          </w:tcPr>
          <w:p w:rsidR="00003BE7" w:rsidRPr="00664C22" w:rsidRDefault="00003BE7" w:rsidP="00020366">
            <w:pPr>
              <w:spacing w:before="40" w:after="40" w:line="240" w:lineRule="auto"/>
              <w:contextualSpacing/>
              <w:rPr>
                <w:rFonts w:cs="Arial"/>
                <w:sz w:val="16"/>
                <w:szCs w:val="16"/>
              </w:rPr>
            </w:pPr>
            <w:r w:rsidRPr="00664C22">
              <w:rPr>
                <w:rFonts w:cs="Arial"/>
                <w:sz w:val="16"/>
                <w:szCs w:val="16"/>
              </w:rPr>
              <w:t>Wykonanie oświetlenia ulicznego w technologii energooszczędnej na drogach publicznych</w:t>
            </w:r>
          </w:p>
        </w:tc>
        <w:tc>
          <w:tcPr>
            <w:tcW w:w="612" w:type="pct"/>
            <w:shd w:val="clear" w:color="auto" w:fill="auto"/>
            <w:vAlign w:val="center"/>
          </w:tcPr>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W – Gmina Dukla</w:t>
            </w:r>
          </w:p>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M – Zarządcy obiektów</w:t>
            </w:r>
          </w:p>
        </w:tc>
        <w:tc>
          <w:tcPr>
            <w:tcW w:w="2251" w:type="pct"/>
            <w:gridSpan w:val="6"/>
            <w:shd w:val="clear" w:color="auto" w:fill="D9D9D9" w:themeFill="background1" w:themeFillShade="D9"/>
            <w:vAlign w:val="center"/>
          </w:tcPr>
          <w:p w:rsidR="00003BE7" w:rsidRPr="00664C22" w:rsidRDefault="00003BE7"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003BE7" w:rsidRPr="00664C22" w:rsidRDefault="00003BE7" w:rsidP="00020366">
            <w:pPr>
              <w:spacing w:before="40" w:after="40" w:line="240" w:lineRule="auto"/>
              <w:contextualSpacing/>
              <w:jc w:val="center"/>
              <w:rPr>
                <w:rFonts w:cs="Arial"/>
                <w:sz w:val="16"/>
                <w:szCs w:val="16"/>
              </w:rPr>
            </w:pPr>
            <w:r w:rsidRPr="00664C22">
              <w:rPr>
                <w:rFonts w:cs="Arial"/>
                <w:sz w:val="16"/>
                <w:szCs w:val="16"/>
              </w:rPr>
              <w:t>środki własne, WFOŚiGW, RPO</w:t>
            </w:r>
          </w:p>
        </w:tc>
      </w:tr>
      <w:tr w:rsidR="00B41479" w:rsidRPr="00664C22" w:rsidTr="00003BE7">
        <w:trPr>
          <w:trHeight w:val="709"/>
          <w:jc w:val="center"/>
        </w:trPr>
        <w:tc>
          <w:tcPr>
            <w:tcW w:w="643" w:type="pct"/>
            <w:vMerge/>
            <w:shd w:val="clear" w:color="auto" w:fill="F2F2F2"/>
            <w:vAlign w:val="center"/>
          </w:tcPr>
          <w:p w:rsidR="00003BE7" w:rsidRPr="00664C22" w:rsidRDefault="00003BE7" w:rsidP="00B6139C">
            <w:pPr>
              <w:spacing w:line="240" w:lineRule="auto"/>
              <w:jc w:val="center"/>
              <w:rPr>
                <w:rFonts w:eastAsia="Times New Roman" w:cs="Arial"/>
                <w:b/>
                <w:sz w:val="16"/>
                <w:szCs w:val="16"/>
              </w:rPr>
            </w:pPr>
          </w:p>
        </w:tc>
        <w:tc>
          <w:tcPr>
            <w:tcW w:w="1018" w:type="pct"/>
            <w:shd w:val="clear" w:color="auto" w:fill="auto"/>
            <w:vAlign w:val="center"/>
          </w:tcPr>
          <w:p w:rsidR="00003BE7" w:rsidRPr="00664C22" w:rsidRDefault="00003BE7" w:rsidP="00020366">
            <w:pPr>
              <w:spacing w:before="40" w:after="40" w:line="240" w:lineRule="auto"/>
              <w:contextualSpacing/>
              <w:rPr>
                <w:rFonts w:cs="Arial"/>
                <w:sz w:val="16"/>
                <w:szCs w:val="16"/>
              </w:rPr>
            </w:pPr>
            <w:r w:rsidRPr="00664C22">
              <w:rPr>
                <w:rFonts w:cs="Arial"/>
                <w:sz w:val="16"/>
                <w:szCs w:val="16"/>
              </w:rPr>
              <w:t>Instalacja systemów energii odnawialnej na budynkach</w:t>
            </w:r>
          </w:p>
        </w:tc>
        <w:tc>
          <w:tcPr>
            <w:tcW w:w="612" w:type="pct"/>
            <w:shd w:val="clear" w:color="auto" w:fill="auto"/>
            <w:vAlign w:val="center"/>
          </w:tcPr>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W – Urząd Gminy Dukla</w:t>
            </w:r>
          </w:p>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M – przedsiębiorstwa, właściciele budynków</w:t>
            </w:r>
          </w:p>
        </w:tc>
        <w:tc>
          <w:tcPr>
            <w:tcW w:w="2251" w:type="pct"/>
            <w:gridSpan w:val="6"/>
            <w:shd w:val="clear" w:color="auto" w:fill="D9D9D9" w:themeFill="background1" w:themeFillShade="D9"/>
            <w:vAlign w:val="center"/>
          </w:tcPr>
          <w:p w:rsidR="00003BE7" w:rsidRPr="00664C22" w:rsidRDefault="00003BE7"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003BE7" w:rsidRPr="00664C22" w:rsidRDefault="00003BE7" w:rsidP="004D378A">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003BE7">
        <w:trPr>
          <w:trHeight w:val="709"/>
          <w:jc w:val="center"/>
        </w:trPr>
        <w:tc>
          <w:tcPr>
            <w:tcW w:w="643" w:type="pct"/>
            <w:vMerge/>
            <w:shd w:val="clear" w:color="auto" w:fill="F2F2F2"/>
            <w:vAlign w:val="center"/>
          </w:tcPr>
          <w:p w:rsidR="00003BE7" w:rsidRPr="00664C22" w:rsidRDefault="00003BE7" w:rsidP="00B6139C">
            <w:pPr>
              <w:spacing w:line="240" w:lineRule="auto"/>
              <w:jc w:val="center"/>
              <w:rPr>
                <w:rFonts w:eastAsia="Times New Roman" w:cs="Arial"/>
                <w:b/>
                <w:sz w:val="16"/>
                <w:szCs w:val="16"/>
              </w:rPr>
            </w:pPr>
          </w:p>
        </w:tc>
        <w:tc>
          <w:tcPr>
            <w:tcW w:w="1018" w:type="pct"/>
            <w:shd w:val="clear" w:color="auto" w:fill="auto"/>
            <w:vAlign w:val="center"/>
          </w:tcPr>
          <w:p w:rsidR="00003BE7" w:rsidRPr="00664C22" w:rsidRDefault="00003BE7" w:rsidP="00020366">
            <w:pPr>
              <w:spacing w:before="40" w:after="40" w:line="240" w:lineRule="auto"/>
              <w:contextualSpacing/>
              <w:rPr>
                <w:rFonts w:cs="Arial"/>
                <w:sz w:val="16"/>
                <w:szCs w:val="16"/>
              </w:rPr>
            </w:pPr>
            <w:r w:rsidRPr="00664C22">
              <w:rPr>
                <w:rFonts w:cs="Arial"/>
                <w:sz w:val="16"/>
                <w:szCs w:val="16"/>
              </w:rPr>
              <w:t>Działania edukacyjne i promocyjne</w:t>
            </w:r>
          </w:p>
          <w:p w:rsidR="00003BE7" w:rsidRPr="00664C22" w:rsidRDefault="00003BE7" w:rsidP="00020366">
            <w:pPr>
              <w:spacing w:before="40" w:after="40" w:line="240" w:lineRule="auto"/>
              <w:contextualSpacing/>
              <w:rPr>
                <w:rFonts w:cs="Arial"/>
                <w:sz w:val="16"/>
                <w:szCs w:val="16"/>
              </w:rPr>
            </w:pPr>
            <w:r w:rsidRPr="00664C22">
              <w:rPr>
                <w:rFonts w:cs="Arial"/>
                <w:sz w:val="16"/>
                <w:szCs w:val="16"/>
              </w:rPr>
              <w:t>dotyczące upowszechniania wykorzystania odnawialnych źródeł energii, stosowania ekologicznych nośników energii</w:t>
            </w:r>
          </w:p>
        </w:tc>
        <w:tc>
          <w:tcPr>
            <w:tcW w:w="612" w:type="pct"/>
            <w:shd w:val="clear" w:color="auto" w:fill="auto"/>
            <w:vAlign w:val="center"/>
          </w:tcPr>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W – Gmina Dukla</w:t>
            </w:r>
          </w:p>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M – Starostwo Powiatowe w Krośnie</w:t>
            </w:r>
            <w:r w:rsidR="00907927">
              <w:rPr>
                <w:rFonts w:eastAsia="Calibri" w:cs="Arial"/>
                <w:sz w:val="16"/>
                <w:szCs w:val="16"/>
              </w:rPr>
              <w:t>,</w:t>
            </w:r>
            <w:r w:rsidRPr="00664C22">
              <w:rPr>
                <w:rFonts w:cs="Arial"/>
              </w:rPr>
              <w:t xml:space="preserve"> </w:t>
            </w:r>
            <w:r w:rsidRPr="00664C22">
              <w:rPr>
                <w:rFonts w:eastAsia="Calibri" w:cs="Arial"/>
                <w:sz w:val="16"/>
                <w:szCs w:val="16"/>
              </w:rPr>
              <w:t>Marszałek</w:t>
            </w:r>
          </w:p>
          <w:p w:rsidR="00003BE7" w:rsidRPr="00664C22" w:rsidRDefault="00003BE7" w:rsidP="00020366">
            <w:pPr>
              <w:spacing w:line="240" w:lineRule="auto"/>
              <w:contextualSpacing/>
              <w:rPr>
                <w:rFonts w:eastAsia="Calibri" w:cs="Arial"/>
                <w:sz w:val="16"/>
                <w:szCs w:val="16"/>
              </w:rPr>
            </w:pPr>
            <w:r w:rsidRPr="00664C22">
              <w:rPr>
                <w:rFonts w:eastAsia="Calibri" w:cs="Arial"/>
                <w:sz w:val="16"/>
                <w:szCs w:val="16"/>
              </w:rPr>
              <w:t>Województwa Podkarpackiego, organizacje pozarządowe</w:t>
            </w:r>
          </w:p>
        </w:tc>
        <w:tc>
          <w:tcPr>
            <w:tcW w:w="2251" w:type="pct"/>
            <w:gridSpan w:val="6"/>
            <w:shd w:val="clear" w:color="auto" w:fill="D9D9D9" w:themeFill="background1" w:themeFillShade="D9"/>
            <w:vAlign w:val="center"/>
          </w:tcPr>
          <w:p w:rsidR="00003BE7" w:rsidRPr="00664C22" w:rsidRDefault="00003BE7"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003BE7" w:rsidRPr="00664C22" w:rsidRDefault="00003BE7" w:rsidP="004D378A">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A91795">
        <w:trPr>
          <w:trHeight w:val="709"/>
          <w:jc w:val="center"/>
        </w:trPr>
        <w:tc>
          <w:tcPr>
            <w:tcW w:w="643" w:type="pct"/>
            <w:vMerge/>
            <w:shd w:val="clear" w:color="auto" w:fill="F2F2F2"/>
            <w:vAlign w:val="center"/>
          </w:tcPr>
          <w:p w:rsidR="0028390F" w:rsidRPr="00664C22" w:rsidRDefault="0028390F" w:rsidP="00B6139C">
            <w:pPr>
              <w:spacing w:line="240" w:lineRule="auto"/>
              <w:jc w:val="center"/>
              <w:rPr>
                <w:rFonts w:eastAsia="Times New Roman" w:cs="Arial"/>
                <w:b/>
                <w:sz w:val="16"/>
                <w:szCs w:val="16"/>
              </w:rPr>
            </w:pPr>
          </w:p>
        </w:tc>
        <w:tc>
          <w:tcPr>
            <w:tcW w:w="1018" w:type="pct"/>
            <w:shd w:val="clear" w:color="auto" w:fill="auto"/>
            <w:vAlign w:val="center"/>
          </w:tcPr>
          <w:p w:rsidR="0028390F" w:rsidRPr="00664C22" w:rsidRDefault="0028390F" w:rsidP="00020366">
            <w:pPr>
              <w:spacing w:before="40" w:after="40" w:line="240" w:lineRule="auto"/>
              <w:contextualSpacing/>
              <w:rPr>
                <w:rFonts w:cs="Arial"/>
                <w:sz w:val="16"/>
                <w:szCs w:val="16"/>
              </w:rPr>
            </w:pPr>
            <w:r w:rsidRPr="00664C22">
              <w:rPr>
                <w:rFonts w:cs="Arial"/>
                <w:sz w:val="16"/>
                <w:szCs w:val="16"/>
              </w:rPr>
              <w:t>Edukacja na temat szkodliwości spalania materiałów odpadowych różnego pochodzenia</w:t>
            </w:r>
          </w:p>
        </w:tc>
        <w:tc>
          <w:tcPr>
            <w:tcW w:w="612" w:type="pct"/>
            <w:shd w:val="clear" w:color="auto" w:fill="auto"/>
            <w:vAlign w:val="center"/>
          </w:tcPr>
          <w:p w:rsidR="0028390F" w:rsidRPr="00664C22" w:rsidRDefault="0028390F" w:rsidP="00020366">
            <w:pPr>
              <w:spacing w:line="240" w:lineRule="auto"/>
              <w:contextualSpacing/>
              <w:rPr>
                <w:rFonts w:eastAsia="Calibri" w:cs="Arial"/>
                <w:sz w:val="16"/>
                <w:szCs w:val="16"/>
              </w:rPr>
            </w:pPr>
            <w:r w:rsidRPr="00664C22">
              <w:rPr>
                <w:rFonts w:eastAsia="Calibri" w:cs="Arial"/>
                <w:sz w:val="16"/>
                <w:szCs w:val="16"/>
              </w:rPr>
              <w:t>W – Gmina Dukla</w:t>
            </w:r>
          </w:p>
          <w:p w:rsidR="0028390F" w:rsidRPr="00664C22" w:rsidRDefault="0028390F" w:rsidP="00020366">
            <w:pPr>
              <w:spacing w:line="240" w:lineRule="auto"/>
              <w:contextualSpacing/>
              <w:rPr>
                <w:rFonts w:eastAsia="Calibri" w:cs="Arial"/>
                <w:sz w:val="16"/>
                <w:szCs w:val="16"/>
              </w:rPr>
            </w:pPr>
            <w:r w:rsidRPr="00664C22">
              <w:rPr>
                <w:rFonts w:eastAsia="Calibri" w:cs="Arial"/>
                <w:sz w:val="16"/>
                <w:szCs w:val="16"/>
              </w:rPr>
              <w:t>M – Starostwo Powiatowe w Krośnie</w:t>
            </w:r>
            <w:r w:rsidR="00907927">
              <w:rPr>
                <w:rFonts w:eastAsia="Calibri" w:cs="Arial"/>
                <w:sz w:val="16"/>
                <w:szCs w:val="16"/>
              </w:rPr>
              <w:t>,</w:t>
            </w:r>
            <w:r w:rsidRPr="00664C22">
              <w:rPr>
                <w:rFonts w:cs="Arial"/>
              </w:rPr>
              <w:t xml:space="preserve"> </w:t>
            </w:r>
            <w:r w:rsidRPr="00664C22">
              <w:rPr>
                <w:rFonts w:eastAsia="Calibri" w:cs="Arial"/>
                <w:sz w:val="16"/>
                <w:szCs w:val="16"/>
              </w:rPr>
              <w:t>Marszałek</w:t>
            </w:r>
          </w:p>
          <w:p w:rsidR="0028390F" w:rsidRPr="00664C22" w:rsidRDefault="0028390F" w:rsidP="00020366">
            <w:pPr>
              <w:spacing w:line="240" w:lineRule="auto"/>
              <w:contextualSpacing/>
              <w:rPr>
                <w:rFonts w:eastAsia="Calibri" w:cs="Arial"/>
                <w:sz w:val="16"/>
                <w:szCs w:val="16"/>
              </w:rPr>
            </w:pPr>
            <w:r w:rsidRPr="00664C22">
              <w:rPr>
                <w:rFonts w:eastAsia="Calibri" w:cs="Arial"/>
                <w:sz w:val="16"/>
                <w:szCs w:val="16"/>
              </w:rPr>
              <w:t>Województwa Podkarpackiego, organizacje pozarządowe</w:t>
            </w:r>
          </w:p>
        </w:tc>
        <w:tc>
          <w:tcPr>
            <w:tcW w:w="2251" w:type="pct"/>
            <w:gridSpan w:val="6"/>
            <w:shd w:val="clear" w:color="auto" w:fill="D9D9D9" w:themeFill="background1" w:themeFillShade="D9"/>
            <w:vAlign w:val="center"/>
          </w:tcPr>
          <w:p w:rsidR="0028390F" w:rsidRPr="00664C22" w:rsidRDefault="0028390F"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8390F" w:rsidRPr="00664C22" w:rsidRDefault="0028390F" w:rsidP="00020366">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A91795">
        <w:trPr>
          <w:trHeight w:val="709"/>
          <w:jc w:val="center"/>
        </w:trPr>
        <w:tc>
          <w:tcPr>
            <w:tcW w:w="643" w:type="pct"/>
            <w:vMerge/>
            <w:shd w:val="clear" w:color="auto" w:fill="F2F2F2"/>
            <w:vAlign w:val="center"/>
          </w:tcPr>
          <w:p w:rsidR="0028390F" w:rsidRPr="00664C22" w:rsidRDefault="0028390F" w:rsidP="00B6139C">
            <w:pPr>
              <w:spacing w:line="240" w:lineRule="auto"/>
              <w:jc w:val="center"/>
              <w:rPr>
                <w:rFonts w:eastAsia="Times New Roman" w:cs="Arial"/>
                <w:b/>
                <w:sz w:val="16"/>
                <w:szCs w:val="16"/>
              </w:rPr>
            </w:pPr>
          </w:p>
        </w:tc>
        <w:tc>
          <w:tcPr>
            <w:tcW w:w="1018" w:type="pct"/>
            <w:shd w:val="clear" w:color="auto" w:fill="auto"/>
            <w:vAlign w:val="center"/>
          </w:tcPr>
          <w:p w:rsidR="0028390F" w:rsidRPr="00664C22" w:rsidRDefault="0028390F" w:rsidP="00020366">
            <w:pPr>
              <w:spacing w:before="40" w:after="40" w:line="240" w:lineRule="auto"/>
              <w:contextualSpacing/>
              <w:rPr>
                <w:rFonts w:cs="Arial"/>
                <w:sz w:val="16"/>
                <w:szCs w:val="16"/>
              </w:rPr>
            </w:pPr>
            <w:r w:rsidRPr="00664C22">
              <w:rPr>
                <w:rFonts w:cs="Arial"/>
                <w:sz w:val="16"/>
                <w:szCs w:val="16"/>
              </w:rPr>
              <w:t>Promowanie komunikacji zbiorowej i ruchu rowerowego szczególnie na terenach miejskich</w:t>
            </w:r>
          </w:p>
        </w:tc>
        <w:tc>
          <w:tcPr>
            <w:tcW w:w="612" w:type="pct"/>
            <w:shd w:val="clear" w:color="auto" w:fill="auto"/>
            <w:vAlign w:val="center"/>
          </w:tcPr>
          <w:p w:rsidR="0028390F" w:rsidRPr="00664C22" w:rsidRDefault="0028390F" w:rsidP="00020366">
            <w:pPr>
              <w:spacing w:line="240" w:lineRule="auto"/>
              <w:contextualSpacing/>
              <w:rPr>
                <w:rFonts w:eastAsia="Calibri" w:cs="Arial"/>
                <w:sz w:val="16"/>
                <w:szCs w:val="16"/>
              </w:rPr>
            </w:pPr>
            <w:r w:rsidRPr="00664C22">
              <w:rPr>
                <w:rFonts w:eastAsia="Calibri" w:cs="Arial"/>
                <w:sz w:val="16"/>
                <w:szCs w:val="16"/>
              </w:rPr>
              <w:t>W – Gmina Dukla</w:t>
            </w:r>
          </w:p>
          <w:p w:rsidR="0028390F" w:rsidRPr="00664C22" w:rsidRDefault="0028390F" w:rsidP="00020366">
            <w:pPr>
              <w:spacing w:line="240" w:lineRule="auto"/>
              <w:contextualSpacing/>
              <w:rPr>
                <w:rFonts w:eastAsia="Calibri" w:cs="Arial"/>
                <w:sz w:val="16"/>
                <w:szCs w:val="16"/>
              </w:rPr>
            </w:pPr>
            <w:r w:rsidRPr="00664C22">
              <w:rPr>
                <w:rFonts w:eastAsia="Calibri" w:cs="Arial"/>
                <w:sz w:val="16"/>
                <w:szCs w:val="16"/>
              </w:rPr>
              <w:t>M – Starostwo Powiatowe w Krośnie</w:t>
            </w:r>
            <w:r w:rsidR="00907927">
              <w:rPr>
                <w:rFonts w:eastAsia="Calibri" w:cs="Arial"/>
                <w:sz w:val="16"/>
                <w:szCs w:val="16"/>
              </w:rPr>
              <w:t>,</w:t>
            </w:r>
            <w:r w:rsidRPr="00664C22">
              <w:rPr>
                <w:rFonts w:cs="Arial"/>
              </w:rPr>
              <w:t xml:space="preserve"> </w:t>
            </w:r>
            <w:r w:rsidRPr="00664C22">
              <w:rPr>
                <w:rFonts w:eastAsia="Calibri" w:cs="Arial"/>
                <w:sz w:val="16"/>
                <w:szCs w:val="16"/>
              </w:rPr>
              <w:t>Marszałek</w:t>
            </w:r>
          </w:p>
          <w:p w:rsidR="0028390F" w:rsidRPr="00664C22" w:rsidRDefault="0028390F" w:rsidP="00020366">
            <w:pPr>
              <w:spacing w:line="240" w:lineRule="auto"/>
              <w:contextualSpacing/>
              <w:rPr>
                <w:rFonts w:eastAsia="Calibri" w:cs="Arial"/>
                <w:sz w:val="16"/>
                <w:szCs w:val="16"/>
              </w:rPr>
            </w:pPr>
            <w:r w:rsidRPr="00664C22">
              <w:rPr>
                <w:rFonts w:eastAsia="Calibri" w:cs="Arial"/>
                <w:sz w:val="16"/>
                <w:szCs w:val="16"/>
              </w:rPr>
              <w:t>Województwa Podkarpackiego, organizacje pozarządowe</w:t>
            </w:r>
          </w:p>
        </w:tc>
        <w:tc>
          <w:tcPr>
            <w:tcW w:w="2251" w:type="pct"/>
            <w:gridSpan w:val="6"/>
            <w:shd w:val="clear" w:color="auto" w:fill="D9D9D9" w:themeFill="background1" w:themeFillShade="D9"/>
            <w:vAlign w:val="center"/>
          </w:tcPr>
          <w:p w:rsidR="0028390F" w:rsidRPr="00664C22" w:rsidRDefault="0028390F"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8390F" w:rsidRPr="00664C22" w:rsidRDefault="0028390F" w:rsidP="0028390F">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4D378A">
        <w:trPr>
          <w:trHeight w:val="709"/>
          <w:jc w:val="center"/>
        </w:trPr>
        <w:tc>
          <w:tcPr>
            <w:tcW w:w="643" w:type="pct"/>
            <w:vMerge w:val="restart"/>
            <w:shd w:val="clear" w:color="auto" w:fill="F2F2F2"/>
            <w:vAlign w:val="center"/>
          </w:tcPr>
          <w:p w:rsidR="00D53575" w:rsidRPr="00664C22" w:rsidRDefault="00D53575" w:rsidP="00B6139C">
            <w:pPr>
              <w:spacing w:line="240" w:lineRule="auto"/>
              <w:jc w:val="center"/>
              <w:rPr>
                <w:rFonts w:eastAsia="Times New Roman" w:cs="Arial"/>
                <w:b/>
                <w:sz w:val="16"/>
                <w:szCs w:val="16"/>
              </w:rPr>
            </w:pPr>
            <w:r w:rsidRPr="00664C22">
              <w:rPr>
                <w:rFonts w:eastAsia="Times New Roman" w:cs="Arial"/>
                <w:b/>
                <w:sz w:val="16"/>
                <w:szCs w:val="16"/>
              </w:rPr>
              <w:t>Zagrożenie hałasem</w:t>
            </w:r>
          </w:p>
        </w:tc>
        <w:tc>
          <w:tcPr>
            <w:tcW w:w="1018" w:type="pct"/>
            <w:shd w:val="clear" w:color="auto" w:fill="auto"/>
            <w:vAlign w:val="center"/>
          </w:tcPr>
          <w:p w:rsidR="00D53575" w:rsidRPr="00664C22" w:rsidRDefault="00D53575" w:rsidP="00020366">
            <w:pPr>
              <w:spacing w:before="40" w:after="40" w:line="240" w:lineRule="auto"/>
              <w:contextualSpacing/>
              <w:rPr>
                <w:rFonts w:cs="Arial"/>
                <w:sz w:val="16"/>
                <w:szCs w:val="16"/>
              </w:rPr>
            </w:pPr>
            <w:r w:rsidRPr="00664C22">
              <w:rPr>
                <w:rFonts w:cs="Arial"/>
                <w:sz w:val="16"/>
                <w:szCs w:val="16"/>
              </w:rPr>
              <w:t>Zabezpieczanie przed degradacją obszarów, na których sytuacja akustyczna jest korzystna</w:t>
            </w:r>
          </w:p>
        </w:tc>
        <w:tc>
          <w:tcPr>
            <w:tcW w:w="612" w:type="pct"/>
            <w:shd w:val="clear" w:color="auto" w:fill="auto"/>
            <w:vAlign w:val="center"/>
          </w:tcPr>
          <w:p w:rsidR="00D53575" w:rsidRPr="00664C22" w:rsidRDefault="00D53575" w:rsidP="00020366">
            <w:pPr>
              <w:spacing w:line="240" w:lineRule="auto"/>
              <w:contextualSpacing/>
              <w:rPr>
                <w:rFonts w:eastAsia="Calibri" w:cs="Arial"/>
                <w:sz w:val="16"/>
                <w:szCs w:val="16"/>
              </w:rPr>
            </w:pPr>
            <w:r w:rsidRPr="00664C22">
              <w:rPr>
                <w:rFonts w:eastAsia="Calibri" w:cs="Arial"/>
                <w:sz w:val="16"/>
                <w:szCs w:val="16"/>
              </w:rPr>
              <w:t>W – Gmina Dukla,</w:t>
            </w:r>
          </w:p>
          <w:p w:rsidR="00D53575" w:rsidRPr="00664C22" w:rsidRDefault="00D53575"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D53575" w:rsidRPr="00664C22" w:rsidRDefault="00D53575"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D53575" w:rsidRPr="00664C22" w:rsidRDefault="00D5357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E0027B">
        <w:trPr>
          <w:trHeight w:val="709"/>
          <w:jc w:val="center"/>
        </w:trPr>
        <w:tc>
          <w:tcPr>
            <w:tcW w:w="643" w:type="pct"/>
            <w:vMerge/>
            <w:shd w:val="clear" w:color="auto" w:fill="F2F2F2"/>
            <w:vAlign w:val="center"/>
          </w:tcPr>
          <w:p w:rsidR="00A90FCF" w:rsidRPr="00664C22" w:rsidRDefault="00A90FCF" w:rsidP="00B6139C">
            <w:pPr>
              <w:spacing w:line="240" w:lineRule="auto"/>
              <w:jc w:val="center"/>
              <w:rPr>
                <w:rFonts w:eastAsia="Times New Roman" w:cs="Arial"/>
                <w:b/>
                <w:sz w:val="16"/>
                <w:szCs w:val="16"/>
              </w:rPr>
            </w:pPr>
          </w:p>
        </w:tc>
        <w:tc>
          <w:tcPr>
            <w:tcW w:w="1018" w:type="pct"/>
            <w:shd w:val="clear" w:color="auto" w:fill="auto"/>
            <w:vAlign w:val="center"/>
          </w:tcPr>
          <w:p w:rsidR="00A90FCF" w:rsidRPr="00664C22" w:rsidRDefault="00A90FCF" w:rsidP="00020366">
            <w:pPr>
              <w:spacing w:before="40" w:after="40" w:line="240" w:lineRule="auto"/>
              <w:contextualSpacing/>
              <w:rPr>
                <w:rFonts w:cs="Arial"/>
                <w:sz w:val="16"/>
                <w:szCs w:val="16"/>
              </w:rPr>
            </w:pPr>
            <w:r w:rsidRPr="00664C22">
              <w:rPr>
                <w:rFonts w:cs="Arial"/>
                <w:sz w:val="16"/>
                <w:szCs w:val="16"/>
              </w:rPr>
              <w:t>Monitoring hałasu i ocena stanu akustycznego na terenach nieobjętych obowiązkiem opracowania map akustycznych</w:t>
            </w:r>
          </w:p>
        </w:tc>
        <w:tc>
          <w:tcPr>
            <w:tcW w:w="612" w:type="pct"/>
            <w:shd w:val="clear" w:color="auto" w:fill="auto"/>
            <w:vAlign w:val="center"/>
          </w:tcPr>
          <w:p w:rsidR="00A90FCF" w:rsidRPr="00664C22" w:rsidRDefault="00A90FCF" w:rsidP="00020366">
            <w:pPr>
              <w:spacing w:line="240" w:lineRule="auto"/>
              <w:contextualSpacing/>
              <w:rPr>
                <w:rFonts w:eastAsia="Calibri" w:cs="Arial"/>
                <w:sz w:val="16"/>
                <w:szCs w:val="16"/>
              </w:rPr>
            </w:pPr>
            <w:r w:rsidRPr="00664C22">
              <w:rPr>
                <w:rFonts w:eastAsia="Calibri" w:cs="Arial"/>
                <w:sz w:val="16"/>
                <w:szCs w:val="16"/>
              </w:rPr>
              <w:t>M – WIOŚ w Rzeszowie</w:t>
            </w:r>
          </w:p>
        </w:tc>
        <w:tc>
          <w:tcPr>
            <w:tcW w:w="2251" w:type="pct"/>
            <w:gridSpan w:val="6"/>
            <w:shd w:val="clear" w:color="auto" w:fill="D9D9D9" w:themeFill="background1" w:themeFillShade="D9"/>
            <w:vAlign w:val="center"/>
          </w:tcPr>
          <w:p w:rsidR="00A90FCF" w:rsidRPr="00664C22" w:rsidRDefault="00A90FCF"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WIOŚ</w:t>
            </w:r>
          </w:p>
        </w:tc>
        <w:tc>
          <w:tcPr>
            <w:tcW w:w="476" w:type="pct"/>
            <w:shd w:val="clear" w:color="auto" w:fill="auto"/>
            <w:vAlign w:val="center"/>
          </w:tcPr>
          <w:p w:rsidR="00A90FCF" w:rsidRPr="00664C22" w:rsidRDefault="00A90FCF"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E0027B">
        <w:trPr>
          <w:trHeight w:val="709"/>
          <w:jc w:val="center"/>
        </w:trPr>
        <w:tc>
          <w:tcPr>
            <w:tcW w:w="643" w:type="pct"/>
            <w:vMerge/>
            <w:shd w:val="clear" w:color="auto" w:fill="F2F2F2"/>
            <w:vAlign w:val="center"/>
          </w:tcPr>
          <w:p w:rsidR="00E0027B" w:rsidRPr="00664C22" w:rsidRDefault="00E0027B" w:rsidP="00B6139C">
            <w:pPr>
              <w:spacing w:line="240" w:lineRule="auto"/>
              <w:jc w:val="center"/>
              <w:rPr>
                <w:rFonts w:eastAsia="Times New Roman" w:cs="Arial"/>
                <w:b/>
                <w:sz w:val="16"/>
                <w:szCs w:val="16"/>
              </w:rPr>
            </w:pPr>
          </w:p>
        </w:tc>
        <w:tc>
          <w:tcPr>
            <w:tcW w:w="1018" w:type="pct"/>
            <w:shd w:val="clear" w:color="auto" w:fill="auto"/>
            <w:vAlign w:val="center"/>
          </w:tcPr>
          <w:p w:rsidR="00E0027B" w:rsidRPr="00664C22" w:rsidRDefault="00E0027B" w:rsidP="00020366">
            <w:pPr>
              <w:spacing w:before="40" w:after="40" w:line="240" w:lineRule="auto"/>
              <w:contextualSpacing/>
              <w:rPr>
                <w:rFonts w:cs="Arial"/>
                <w:sz w:val="16"/>
                <w:szCs w:val="16"/>
              </w:rPr>
            </w:pPr>
            <w:r w:rsidRPr="00664C22">
              <w:rPr>
                <w:rFonts w:cs="Arial"/>
                <w:sz w:val="16"/>
                <w:szCs w:val="16"/>
              </w:rPr>
              <w:t>Wykonanie i aktualizacja map akustycznych obszarów płożonych w otoczeniu dróg  o natężeniu ruchu powyżej 3 mln pojazdów rocznie</w:t>
            </w:r>
          </w:p>
        </w:tc>
        <w:tc>
          <w:tcPr>
            <w:tcW w:w="612" w:type="pct"/>
            <w:shd w:val="clear" w:color="auto" w:fill="auto"/>
            <w:vAlign w:val="center"/>
          </w:tcPr>
          <w:p w:rsidR="00E0027B" w:rsidRPr="00664C22" w:rsidRDefault="00E0027B"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E0027B" w:rsidRPr="00664C22" w:rsidRDefault="00E0027B"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E0027B" w:rsidRPr="00664C22" w:rsidRDefault="00E0027B" w:rsidP="00E0027B">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A61B41">
        <w:trPr>
          <w:trHeight w:val="709"/>
          <w:jc w:val="center"/>
        </w:trPr>
        <w:tc>
          <w:tcPr>
            <w:tcW w:w="643" w:type="pct"/>
            <w:vMerge/>
            <w:shd w:val="clear" w:color="auto" w:fill="F2F2F2"/>
            <w:vAlign w:val="center"/>
          </w:tcPr>
          <w:p w:rsidR="00A61B41" w:rsidRPr="00664C22" w:rsidRDefault="00A61B41" w:rsidP="00B6139C">
            <w:pPr>
              <w:spacing w:line="240" w:lineRule="auto"/>
              <w:jc w:val="center"/>
              <w:rPr>
                <w:rFonts w:eastAsia="Times New Roman" w:cs="Arial"/>
                <w:b/>
                <w:sz w:val="16"/>
                <w:szCs w:val="16"/>
              </w:rPr>
            </w:pPr>
          </w:p>
        </w:tc>
        <w:tc>
          <w:tcPr>
            <w:tcW w:w="1018" w:type="pct"/>
            <w:shd w:val="clear" w:color="auto" w:fill="auto"/>
            <w:vAlign w:val="center"/>
          </w:tcPr>
          <w:p w:rsidR="00A61B41" w:rsidRPr="00664C22" w:rsidRDefault="00A61B41" w:rsidP="00020366">
            <w:pPr>
              <w:spacing w:before="40" w:after="40" w:line="240" w:lineRule="auto"/>
              <w:contextualSpacing/>
              <w:rPr>
                <w:rFonts w:cs="Arial"/>
                <w:sz w:val="16"/>
                <w:szCs w:val="16"/>
              </w:rPr>
            </w:pPr>
            <w:r w:rsidRPr="00664C22">
              <w:rPr>
                <w:rFonts w:cs="Arial"/>
                <w:sz w:val="16"/>
                <w:szCs w:val="16"/>
              </w:rPr>
              <w:t>Wspieranie i realizacja inwestycji</w:t>
            </w:r>
          </w:p>
          <w:p w:rsidR="00A61B41" w:rsidRPr="00664C22" w:rsidRDefault="00A61B41" w:rsidP="00020366">
            <w:pPr>
              <w:spacing w:before="40" w:after="40" w:line="240" w:lineRule="auto"/>
              <w:contextualSpacing/>
              <w:rPr>
                <w:rFonts w:cs="Arial"/>
                <w:sz w:val="16"/>
                <w:szCs w:val="16"/>
              </w:rPr>
            </w:pPr>
            <w:r w:rsidRPr="00664C22">
              <w:rPr>
                <w:rFonts w:cs="Arial"/>
                <w:sz w:val="16"/>
                <w:szCs w:val="16"/>
              </w:rPr>
              <w:t>zmniejszających narażenie na hałas</w:t>
            </w:r>
          </w:p>
          <w:p w:rsidR="00A61B41" w:rsidRPr="00664C22" w:rsidRDefault="00A61B41" w:rsidP="00020366">
            <w:pPr>
              <w:spacing w:before="40" w:after="40" w:line="240" w:lineRule="auto"/>
              <w:contextualSpacing/>
              <w:rPr>
                <w:rFonts w:cs="Arial"/>
                <w:sz w:val="16"/>
                <w:szCs w:val="16"/>
              </w:rPr>
            </w:pPr>
            <w:r w:rsidRPr="00664C22">
              <w:rPr>
                <w:rFonts w:cs="Arial"/>
                <w:sz w:val="16"/>
                <w:szCs w:val="16"/>
              </w:rPr>
              <w:t>komunikacyjny poprzez budowę obwodnic miast, w ciągach dróg krajowych oraz modernizacja istniejącej infrastruktury drogowej i kolejowej</w:t>
            </w:r>
          </w:p>
        </w:tc>
        <w:tc>
          <w:tcPr>
            <w:tcW w:w="612" w:type="pct"/>
            <w:shd w:val="clear" w:color="auto" w:fill="auto"/>
            <w:vAlign w:val="center"/>
          </w:tcPr>
          <w:p w:rsidR="00A61B41" w:rsidRPr="00664C22" w:rsidRDefault="00A61B41" w:rsidP="00020366">
            <w:pPr>
              <w:spacing w:line="240" w:lineRule="auto"/>
              <w:contextualSpacing/>
              <w:rPr>
                <w:rFonts w:eastAsia="Calibri" w:cs="Arial"/>
                <w:sz w:val="16"/>
                <w:szCs w:val="16"/>
              </w:rPr>
            </w:pPr>
            <w:r w:rsidRPr="00664C22">
              <w:rPr>
                <w:rFonts w:eastAsia="Calibri" w:cs="Arial"/>
                <w:sz w:val="16"/>
                <w:szCs w:val="16"/>
              </w:rPr>
              <w:t>W – Gmina Dukla</w:t>
            </w:r>
          </w:p>
          <w:p w:rsidR="00A61B41" w:rsidRPr="00664C22" w:rsidRDefault="00A61B41"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A61B41" w:rsidRPr="00664C22" w:rsidRDefault="00A61B41" w:rsidP="005C40A7">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A61B41" w:rsidRPr="00664C22" w:rsidRDefault="00A61B41"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A90FCF">
        <w:trPr>
          <w:trHeight w:val="709"/>
          <w:jc w:val="center"/>
        </w:trPr>
        <w:tc>
          <w:tcPr>
            <w:tcW w:w="643" w:type="pct"/>
            <w:vMerge/>
            <w:shd w:val="clear" w:color="auto" w:fill="F2F2F2"/>
            <w:vAlign w:val="center"/>
          </w:tcPr>
          <w:p w:rsidR="002751F3" w:rsidRPr="00664C22" w:rsidRDefault="002751F3" w:rsidP="00B6139C">
            <w:pPr>
              <w:spacing w:line="240" w:lineRule="auto"/>
              <w:jc w:val="center"/>
              <w:rPr>
                <w:rFonts w:eastAsia="Times New Roman" w:cs="Arial"/>
                <w:b/>
                <w:sz w:val="16"/>
                <w:szCs w:val="16"/>
              </w:rPr>
            </w:pPr>
          </w:p>
        </w:tc>
        <w:tc>
          <w:tcPr>
            <w:tcW w:w="1018" w:type="pct"/>
            <w:shd w:val="clear" w:color="auto" w:fill="auto"/>
            <w:vAlign w:val="center"/>
          </w:tcPr>
          <w:p w:rsidR="002751F3" w:rsidRPr="00664C22" w:rsidRDefault="002751F3" w:rsidP="00020366">
            <w:pPr>
              <w:spacing w:before="40" w:after="40" w:line="240" w:lineRule="auto"/>
              <w:contextualSpacing/>
              <w:rPr>
                <w:rFonts w:cs="Arial"/>
                <w:sz w:val="16"/>
                <w:szCs w:val="16"/>
              </w:rPr>
            </w:pPr>
            <w:r w:rsidRPr="00664C22">
              <w:rPr>
                <w:rFonts w:cs="Arial"/>
                <w:sz w:val="16"/>
                <w:szCs w:val="16"/>
              </w:rPr>
              <w:t>Ograniczenie i usprawnienie ruchu pojazdów w centrach miastach, budowa ekranów akustycznych w miejscach o przekroczonych standardach akustycznych i nasadzenia zieleni izolacyjnej</w:t>
            </w:r>
          </w:p>
        </w:tc>
        <w:tc>
          <w:tcPr>
            <w:tcW w:w="612" w:type="pct"/>
            <w:shd w:val="clear" w:color="auto" w:fill="auto"/>
            <w:vAlign w:val="center"/>
          </w:tcPr>
          <w:p w:rsidR="002751F3" w:rsidRPr="00664C22" w:rsidRDefault="002751F3" w:rsidP="00020366">
            <w:pPr>
              <w:spacing w:line="240" w:lineRule="auto"/>
              <w:contextualSpacing/>
              <w:rPr>
                <w:rFonts w:eastAsia="Calibri" w:cs="Arial"/>
                <w:sz w:val="16"/>
                <w:szCs w:val="16"/>
              </w:rPr>
            </w:pPr>
            <w:r w:rsidRPr="00664C22">
              <w:rPr>
                <w:rFonts w:eastAsia="Calibri" w:cs="Arial"/>
                <w:sz w:val="16"/>
                <w:szCs w:val="16"/>
              </w:rPr>
              <w:t>W – Gmina Dukla</w:t>
            </w:r>
          </w:p>
          <w:p w:rsidR="002751F3" w:rsidRPr="00664C22" w:rsidRDefault="002751F3"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2751F3" w:rsidRPr="00664C22" w:rsidRDefault="002751F3"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2751F3" w:rsidRPr="00664C22" w:rsidRDefault="002751F3"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A90FCF">
        <w:trPr>
          <w:trHeight w:val="709"/>
          <w:jc w:val="center"/>
        </w:trPr>
        <w:tc>
          <w:tcPr>
            <w:tcW w:w="643" w:type="pct"/>
            <w:vMerge/>
            <w:shd w:val="clear" w:color="auto" w:fill="F2F2F2"/>
            <w:vAlign w:val="center"/>
          </w:tcPr>
          <w:p w:rsidR="002751F3" w:rsidRPr="00664C22" w:rsidRDefault="002751F3" w:rsidP="00B6139C">
            <w:pPr>
              <w:spacing w:line="240" w:lineRule="auto"/>
              <w:jc w:val="center"/>
              <w:rPr>
                <w:rFonts w:eastAsia="Times New Roman" w:cs="Arial"/>
                <w:b/>
                <w:sz w:val="16"/>
                <w:szCs w:val="16"/>
              </w:rPr>
            </w:pPr>
          </w:p>
        </w:tc>
        <w:tc>
          <w:tcPr>
            <w:tcW w:w="1018" w:type="pct"/>
            <w:shd w:val="clear" w:color="auto" w:fill="auto"/>
            <w:vAlign w:val="center"/>
          </w:tcPr>
          <w:p w:rsidR="002751F3" w:rsidRPr="00664C22" w:rsidRDefault="002751F3" w:rsidP="00020366">
            <w:pPr>
              <w:spacing w:before="40" w:after="40" w:line="240" w:lineRule="auto"/>
              <w:contextualSpacing/>
              <w:rPr>
                <w:rFonts w:cs="Arial"/>
                <w:sz w:val="16"/>
                <w:szCs w:val="16"/>
              </w:rPr>
            </w:pPr>
            <w:r w:rsidRPr="00664C22">
              <w:rPr>
                <w:rFonts w:cs="Arial"/>
                <w:sz w:val="16"/>
                <w:szCs w:val="16"/>
              </w:rPr>
              <w:t>Stosowanie rozwiązań technicznych</w:t>
            </w:r>
          </w:p>
          <w:p w:rsidR="002751F3" w:rsidRPr="00664C22" w:rsidRDefault="002751F3" w:rsidP="00020366">
            <w:pPr>
              <w:spacing w:before="40" w:after="40" w:line="240" w:lineRule="auto"/>
              <w:contextualSpacing/>
              <w:rPr>
                <w:rFonts w:cs="Arial"/>
                <w:sz w:val="16"/>
                <w:szCs w:val="16"/>
              </w:rPr>
            </w:pPr>
            <w:r w:rsidRPr="00664C22">
              <w:rPr>
                <w:rFonts w:cs="Arial"/>
                <w:sz w:val="16"/>
                <w:szCs w:val="16"/>
              </w:rPr>
              <w:t>zapobiegających powstawaniu i przenikaniu hałasu do środowiska oraz środków zmniejszających poziom hałasu</w:t>
            </w:r>
          </w:p>
        </w:tc>
        <w:tc>
          <w:tcPr>
            <w:tcW w:w="612" w:type="pct"/>
            <w:shd w:val="clear" w:color="auto" w:fill="auto"/>
            <w:vAlign w:val="center"/>
          </w:tcPr>
          <w:p w:rsidR="002751F3" w:rsidRPr="00664C22" w:rsidRDefault="002751F3" w:rsidP="00020366">
            <w:pPr>
              <w:spacing w:line="240" w:lineRule="auto"/>
              <w:contextualSpacing/>
              <w:rPr>
                <w:rFonts w:eastAsia="Calibri" w:cs="Arial"/>
                <w:sz w:val="16"/>
                <w:szCs w:val="16"/>
              </w:rPr>
            </w:pPr>
            <w:r w:rsidRPr="00664C22">
              <w:rPr>
                <w:rFonts w:eastAsia="Calibri" w:cs="Arial"/>
                <w:sz w:val="16"/>
                <w:szCs w:val="16"/>
              </w:rPr>
              <w:t>W – Gmina Dukla</w:t>
            </w:r>
          </w:p>
          <w:p w:rsidR="002751F3" w:rsidRPr="00664C22" w:rsidRDefault="002751F3"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2751F3" w:rsidRPr="00664C22" w:rsidRDefault="002751F3"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2751F3" w:rsidRPr="00664C22" w:rsidRDefault="002751F3"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2E1361">
        <w:trPr>
          <w:trHeight w:val="709"/>
          <w:jc w:val="center"/>
        </w:trPr>
        <w:tc>
          <w:tcPr>
            <w:tcW w:w="643" w:type="pct"/>
            <w:vMerge/>
            <w:shd w:val="clear" w:color="auto" w:fill="F2F2F2"/>
            <w:vAlign w:val="center"/>
          </w:tcPr>
          <w:p w:rsidR="002E1361" w:rsidRPr="00664C22" w:rsidRDefault="002E1361" w:rsidP="00B6139C">
            <w:pPr>
              <w:spacing w:line="240" w:lineRule="auto"/>
              <w:jc w:val="center"/>
              <w:rPr>
                <w:rFonts w:eastAsia="Times New Roman" w:cs="Arial"/>
                <w:b/>
                <w:sz w:val="16"/>
                <w:szCs w:val="16"/>
              </w:rPr>
            </w:pPr>
          </w:p>
        </w:tc>
        <w:tc>
          <w:tcPr>
            <w:tcW w:w="1018" w:type="pct"/>
            <w:shd w:val="clear" w:color="auto" w:fill="auto"/>
            <w:vAlign w:val="center"/>
          </w:tcPr>
          <w:p w:rsidR="002E1361" w:rsidRPr="00664C22" w:rsidRDefault="002E1361" w:rsidP="00020366">
            <w:pPr>
              <w:spacing w:before="40" w:after="40" w:line="240" w:lineRule="auto"/>
              <w:contextualSpacing/>
              <w:rPr>
                <w:rFonts w:cs="Arial"/>
                <w:sz w:val="16"/>
                <w:szCs w:val="16"/>
              </w:rPr>
            </w:pPr>
            <w:r w:rsidRPr="00664C22">
              <w:rPr>
                <w:rFonts w:cs="Arial"/>
                <w:sz w:val="16"/>
                <w:szCs w:val="16"/>
              </w:rPr>
              <w:t>Stosowanie zieleni izolacyjnej;</w:t>
            </w:r>
          </w:p>
        </w:tc>
        <w:tc>
          <w:tcPr>
            <w:tcW w:w="612" w:type="pct"/>
            <w:shd w:val="clear" w:color="auto" w:fill="auto"/>
            <w:vAlign w:val="center"/>
          </w:tcPr>
          <w:p w:rsidR="002E1361" w:rsidRPr="00664C22" w:rsidRDefault="002E1361" w:rsidP="00020366">
            <w:pPr>
              <w:spacing w:line="240" w:lineRule="auto"/>
              <w:contextualSpacing/>
              <w:rPr>
                <w:rFonts w:eastAsia="Calibri" w:cs="Arial"/>
                <w:sz w:val="16"/>
                <w:szCs w:val="16"/>
              </w:rPr>
            </w:pPr>
            <w:r w:rsidRPr="00664C22">
              <w:rPr>
                <w:rFonts w:eastAsia="Calibri" w:cs="Arial"/>
                <w:sz w:val="16"/>
                <w:szCs w:val="16"/>
              </w:rPr>
              <w:t>W – Gmina Dukla</w:t>
            </w:r>
          </w:p>
          <w:p w:rsidR="002E1361" w:rsidRPr="00664C22" w:rsidRDefault="002E1361"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2E1361" w:rsidRPr="00664C22" w:rsidRDefault="002E1361"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2E1361" w:rsidRPr="00664C22" w:rsidRDefault="002E1361"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2C6FF7">
        <w:trPr>
          <w:trHeight w:val="709"/>
          <w:jc w:val="center"/>
        </w:trPr>
        <w:tc>
          <w:tcPr>
            <w:tcW w:w="643" w:type="pct"/>
            <w:vMerge/>
            <w:shd w:val="clear" w:color="auto" w:fill="F2F2F2"/>
            <w:vAlign w:val="center"/>
          </w:tcPr>
          <w:p w:rsidR="002C6FF7" w:rsidRPr="00664C22" w:rsidRDefault="002C6FF7" w:rsidP="00B6139C">
            <w:pPr>
              <w:spacing w:line="240" w:lineRule="auto"/>
              <w:jc w:val="center"/>
              <w:rPr>
                <w:rFonts w:eastAsia="Times New Roman" w:cs="Arial"/>
                <w:b/>
                <w:sz w:val="16"/>
                <w:szCs w:val="16"/>
              </w:rPr>
            </w:pPr>
          </w:p>
        </w:tc>
        <w:tc>
          <w:tcPr>
            <w:tcW w:w="1018" w:type="pct"/>
            <w:shd w:val="clear" w:color="auto" w:fill="auto"/>
            <w:vAlign w:val="center"/>
          </w:tcPr>
          <w:p w:rsidR="002C6FF7" w:rsidRPr="00664C22" w:rsidRDefault="002C6FF7" w:rsidP="00020366">
            <w:pPr>
              <w:spacing w:before="40" w:after="40" w:line="240" w:lineRule="auto"/>
              <w:contextualSpacing/>
              <w:rPr>
                <w:rFonts w:cs="Arial"/>
                <w:sz w:val="16"/>
                <w:szCs w:val="16"/>
              </w:rPr>
            </w:pPr>
            <w:r w:rsidRPr="00664C22">
              <w:rPr>
                <w:rFonts w:cs="Arial"/>
                <w:sz w:val="16"/>
                <w:szCs w:val="16"/>
              </w:rPr>
              <w:t>Budowa ekranów akustycznych</w:t>
            </w:r>
          </w:p>
        </w:tc>
        <w:tc>
          <w:tcPr>
            <w:tcW w:w="612" w:type="pct"/>
            <w:shd w:val="clear" w:color="auto" w:fill="auto"/>
            <w:vAlign w:val="center"/>
          </w:tcPr>
          <w:p w:rsidR="002C6FF7" w:rsidRPr="00664C22" w:rsidRDefault="002C6FF7" w:rsidP="00020366">
            <w:pPr>
              <w:spacing w:line="240" w:lineRule="auto"/>
              <w:contextualSpacing/>
              <w:rPr>
                <w:rFonts w:eastAsia="Calibri" w:cs="Arial"/>
                <w:sz w:val="16"/>
                <w:szCs w:val="16"/>
              </w:rPr>
            </w:pPr>
            <w:r w:rsidRPr="00664C22">
              <w:rPr>
                <w:rFonts w:eastAsia="Calibri" w:cs="Arial"/>
                <w:sz w:val="16"/>
                <w:szCs w:val="16"/>
              </w:rPr>
              <w:t>W – Gmina Dukla</w:t>
            </w:r>
          </w:p>
          <w:p w:rsidR="002C6FF7" w:rsidRPr="00664C22" w:rsidRDefault="002C6FF7"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2C6FF7" w:rsidRPr="00664C22" w:rsidRDefault="002C6FF7"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2C6FF7" w:rsidRPr="00664C22" w:rsidRDefault="002C6FF7"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2C6FF7">
        <w:trPr>
          <w:trHeight w:val="709"/>
          <w:jc w:val="center"/>
        </w:trPr>
        <w:tc>
          <w:tcPr>
            <w:tcW w:w="643" w:type="pct"/>
            <w:vMerge/>
            <w:shd w:val="clear" w:color="auto" w:fill="F2F2F2"/>
            <w:vAlign w:val="center"/>
          </w:tcPr>
          <w:p w:rsidR="002C6FF7" w:rsidRPr="00664C22" w:rsidRDefault="002C6FF7" w:rsidP="00B6139C">
            <w:pPr>
              <w:spacing w:line="240" w:lineRule="auto"/>
              <w:jc w:val="center"/>
              <w:rPr>
                <w:rFonts w:eastAsia="Times New Roman" w:cs="Arial"/>
                <w:b/>
                <w:sz w:val="16"/>
                <w:szCs w:val="16"/>
              </w:rPr>
            </w:pPr>
          </w:p>
        </w:tc>
        <w:tc>
          <w:tcPr>
            <w:tcW w:w="1018" w:type="pct"/>
            <w:shd w:val="clear" w:color="auto" w:fill="auto"/>
            <w:vAlign w:val="center"/>
          </w:tcPr>
          <w:p w:rsidR="002C6FF7" w:rsidRPr="00664C22" w:rsidRDefault="002C6FF7" w:rsidP="00020366">
            <w:pPr>
              <w:spacing w:before="40" w:after="40" w:line="240" w:lineRule="auto"/>
              <w:contextualSpacing/>
              <w:rPr>
                <w:rFonts w:cs="Arial"/>
                <w:sz w:val="16"/>
                <w:szCs w:val="16"/>
              </w:rPr>
            </w:pPr>
            <w:r w:rsidRPr="00664C22">
              <w:rPr>
                <w:rFonts w:cs="Arial"/>
                <w:sz w:val="16"/>
                <w:szCs w:val="16"/>
              </w:rPr>
              <w:t>Stosowanie tzw. nawierzchni cichej podczas remontów i przebudowy dróg</w:t>
            </w:r>
          </w:p>
        </w:tc>
        <w:tc>
          <w:tcPr>
            <w:tcW w:w="612" w:type="pct"/>
            <w:shd w:val="clear" w:color="auto" w:fill="auto"/>
            <w:vAlign w:val="center"/>
          </w:tcPr>
          <w:p w:rsidR="002C6FF7" w:rsidRPr="00664C22" w:rsidRDefault="002C6FF7" w:rsidP="00020366">
            <w:pPr>
              <w:spacing w:line="240" w:lineRule="auto"/>
              <w:contextualSpacing/>
              <w:rPr>
                <w:rFonts w:eastAsia="Calibri" w:cs="Arial"/>
                <w:sz w:val="16"/>
                <w:szCs w:val="16"/>
              </w:rPr>
            </w:pPr>
            <w:r w:rsidRPr="00664C22">
              <w:rPr>
                <w:rFonts w:eastAsia="Calibri" w:cs="Arial"/>
                <w:sz w:val="16"/>
                <w:szCs w:val="16"/>
              </w:rPr>
              <w:t>W – Gmina Dukla</w:t>
            </w:r>
          </w:p>
          <w:p w:rsidR="002C6FF7" w:rsidRPr="00664C22" w:rsidRDefault="002C6FF7" w:rsidP="00020366">
            <w:pPr>
              <w:spacing w:line="240" w:lineRule="auto"/>
              <w:contextualSpacing/>
              <w:rPr>
                <w:rFonts w:eastAsia="Calibri" w:cs="Arial"/>
                <w:sz w:val="16"/>
                <w:szCs w:val="16"/>
              </w:rPr>
            </w:pPr>
            <w:r w:rsidRPr="00664C22">
              <w:rPr>
                <w:rFonts w:eastAsia="Calibri" w:cs="Arial"/>
                <w:sz w:val="16"/>
                <w:szCs w:val="16"/>
              </w:rPr>
              <w:t>M – Zarządcy dróg</w:t>
            </w:r>
          </w:p>
        </w:tc>
        <w:tc>
          <w:tcPr>
            <w:tcW w:w="2251" w:type="pct"/>
            <w:gridSpan w:val="6"/>
            <w:shd w:val="clear" w:color="auto" w:fill="D9D9D9" w:themeFill="background1" w:themeFillShade="D9"/>
            <w:vAlign w:val="center"/>
          </w:tcPr>
          <w:p w:rsidR="002C6FF7" w:rsidRPr="00664C22" w:rsidRDefault="002C6FF7"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2C6FF7" w:rsidRPr="00664C22" w:rsidRDefault="002C6FF7"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7C3732">
        <w:trPr>
          <w:trHeight w:val="709"/>
          <w:jc w:val="center"/>
        </w:trPr>
        <w:tc>
          <w:tcPr>
            <w:tcW w:w="643" w:type="pct"/>
            <w:vMerge w:val="restart"/>
            <w:shd w:val="clear" w:color="auto" w:fill="F2F2F2"/>
            <w:vAlign w:val="center"/>
          </w:tcPr>
          <w:p w:rsidR="007C3732" w:rsidRPr="00664C22" w:rsidRDefault="007C3732" w:rsidP="00B6139C">
            <w:pPr>
              <w:spacing w:line="240" w:lineRule="auto"/>
              <w:jc w:val="center"/>
              <w:rPr>
                <w:rFonts w:eastAsia="Times New Roman" w:cs="Arial"/>
                <w:b/>
                <w:sz w:val="16"/>
                <w:szCs w:val="16"/>
              </w:rPr>
            </w:pPr>
            <w:r w:rsidRPr="00664C22">
              <w:rPr>
                <w:rFonts w:eastAsia="Times New Roman" w:cs="Arial"/>
                <w:b/>
                <w:sz w:val="16"/>
                <w:szCs w:val="16"/>
              </w:rPr>
              <w:t>Promieniowanie elektromagnetyczne</w:t>
            </w:r>
          </w:p>
        </w:tc>
        <w:tc>
          <w:tcPr>
            <w:tcW w:w="1018" w:type="pct"/>
            <w:shd w:val="clear" w:color="auto" w:fill="auto"/>
            <w:vAlign w:val="center"/>
          </w:tcPr>
          <w:p w:rsidR="007C3732" w:rsidRPr="00664C22" w:rsidRDefault="007C3732" w:rsidP="00020366">
            <w:pPr>
              <w:spacing w:before="40" w:after="40" w:line="240" w:lineRule="auto"/>
              <w:contextualSpacing/>
              <w:rPr>
                <w:rFonts w:eastAsia="Calibri" w:cs="Arial"/>
                <w:sz w:val="16"/>
                <w:szCs w:val="16"/>
              </w:rPr>
            </w:pPr>
            <w:r w:rsidRPr="00664C22">
              <w:rPr>
                <w:rFonts w:eastAsia="Calibri" w:cs="Arial"/>
                <w:sz w:val="16"/>
                <w:szCs w:val="16"/>
              </w:rPr>
              <w:t>Wprowadzenie do planów zagospodarowania przestrzennego zapisów poświęconych ochronie przed polami elektromagnetycznymi</w:t>
            </w:r>
          </w:p>
        </w:tc>
        <w:tc>
          <w:tcPr>
            <w:tcW w:w="612" w:type="pct"/>
            <w:shd w:val="clear" w:color="auto" w:fill="auto"/>
            <w:vAlign w:val="center"/>
          </w:tcPr>
          <w:p w:rsidR="007C3732" w:rsidRPr="00664C22" w:rsidRDefault="007C3732" w:rsidP="00020366">
            <w:pPr>
              <w:spacing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7C3732" w:rsidRPr="00664C22" w:rsidRDefault="007C3732" w:rsidP="00710DAB">
            <w:pPr>
              <w:spacing w:after="200" w:line="240" w:lineRule="auto"/>
              <w:contextualSpacing/>
              <w:jc w:val="center"/>
              <w:rPr>
                <w:rFonts w:eastAsia="Calibri" w:cs="Arial"/>
                <w:sz w:val="16"/>
                <w:szCs w:val="16"/>
              </w:rPr>
            </w:pPr>
            <w:r w:rsidRPr="00664C22">
              <w:rPr>
                <w:rFonts w:eastAsia="Calibri" w:cs="Arial"/>
                <w:sz w:val="16"/>
                <w:szCs w:val="16"/>
              </w:rPr>
              <w:t>W ramach działań własnych U</w:t>
            </w:r>
            <w:r w:rsidR="00710DAB" w:rsidRPr="00664C22">
              <w:rPr>
                <w:rFonts w:eastAsia="Calibri" w:cs="Arial"/>
                <w:sz w:val="16"/>
                <w:szCs w:val="16"/>
              </w:rPr>
              <w:t>M</w:t>
            </w:r>
          </w:p>
        </w:tc>
        <w:tc>
          <w:tcPr>
            <w:tcW w:w="476" w:type="pct"/>
            <w:shd w:val="clear" w:color="auto" w:fill="auto"/>
            <w:vAlign w:val="center"/>
          </w:tcPr>
          <w:p w:rsidR="007C3732" w:rsidRPr="00664C22" w:rsidRDefault="007C373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7C3732">
        <w:trPr>
          <w:trHeight w:val="709"/>
          <w:jc w:val="center"/>
        </w:trPr>
        <w:tc>
          <w:tcPr>
            <w:tcW w:w="643" w:type="pct"/>
            <w:vMerge/>
            <w:shd w:val="clear" w:color="auto" w:fill="F2F2F2"/>
            <w:vAlign w:val="center"/>
          </w:tcPr>
          <w:p w:rsidR="007C3732" w:rsidRPr="00664C22" w:rsidRDefault="007C3732" w:rsidP="00B6139C">
            <w:pPr>
              <w:spacing w:line="240" w:lineRule="auto"/>
              <w:jc w:val="center"/>
              <w:rPr>
                <w:rFonts w:eastAsia="Times New Roman" w:cs="Arial"/>
                <w:b/>
                <w:sz w:val="16"/>
                <w:szCs w:val="16"/>
              </w:rPr>
            </w:pPr>
          </w:p>
        </w:tc>
        <w:tc>
          <w:tcPr>
            <w:tcW w:w="1018" w:type="pct"/>
            <w:shd w:val="clear" w:color="auto" w:fill="auto"/>
            <w:vAlign w:val="center"/>
          </w:tcPr>
          <w:p w:rsidR="007C3732" w:rsidRPr="00664C22" w:rsidRDefault="007C3732" w:rsidP="00020366">
            <w:pPr>
              <w:spacing w:before="40" w:after="40" w:line="240" w:lineRule="auto"/>
              <w:contextualSpacing/>
              <w:rPr>
                <w:rFonts w:eastAsia="Calibri" w:cs="Arial"/>
                <w:sz w:val="16"/>
                <w:szCs w:val="16"/>
              </w:rPr>
            </w:pPr>
            <w:r w:rsidRPr="00664C22">
              <w:rPr>
                <w:rFonts w:eastAsia="Calibri" w:cs="Arial"/>
                <w:sz w:val="16"/>
                <w:szCs w:val="16"/>
              </w:rPr>
              <w:t>Preferowanie niskokonfliktowych lokalizacji źródeł pól elektromagnetycznych, z dala od zabudowy mieszkaniowej</w:t>
            </w:r>
          </w:p>
        </w:tc>
        <w:tc>
          <w:tcPr>
            <w:tcW w:w="612" w:type="pct"/>
            <w:shd w:val="clear" w:color="auto" w:fill="auto"/>
            <w:vAlign w:val="center"/>
          </w:tcPr>
          <w:p w:rsidR="007C3732" w:rsidRPr="00664C22" w:rsidRDefault="007C3732" w:rsidP="00020366">
            <w:pPr>
              <w:spacing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7C3732" w:rsidRPr="00664C22" w:rsidRDefault="007C3732" w:rsidP="00710DAB">
            <w:pPr>
              <w:spacing w:after="200" w:line="240" w:lineRule="auto"/>
              <w:contextualSpacing/>
              <w:jc w:val="center"/>
              <w:rPr>
                <w:rFonts w:eastAsia="Calibri" w:cs="Arial"/>
                <w:sz w:val="16"/>
                <w:szCs w:val="16"/>
              </w:rPr>
            </w:pPr>
            <w:r w:rsidRPr="00664C22">
              <w:rPr>
                <w:rFonts w:eastAsia="Calibri" w:cs="Arial"/>
                <w:sz w:val="16"/>
                <w:szCs w:val="16"/>
              </w:rPr>
              <w:t>W ramach działań własnych U</w:t>
            </w:r>
            <w:r w:rsidR="00710DAB" w:rsidRPr="00664C22">
              <w:rPr>
                <w:rFonts w:eastAsia="Calibri" w:cs="Arial"/>
                <w:sz w:val="16"/>
                <w:szCs w:val="16"/>
              </w:rPr>
              <w:t>M</w:t>
            </w:r>
          </w:p>
        </w:tc>
        <w:tc>
          <w:tcPr>
            <w:tcW w:w="476" w:type="pct"/>
            <w:shd w:val="clear" w:color="auto" w:fill="auto"/>
            <w:vAlign w:val="center"/>
          </w:tcPr>
          <w:p w:rsidR="007C3732" w:rsidRPr="00664C22" w:rsidRDefault="007C373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41FE9">
        <w:trPr>
          <w:trHeight w:val="709"/>
          <w:jc w:val="center"/>
        </w:trPr>
        <w:tc>
          <w:tcPr>
            <w:tcW w:w="643" w:type="pct"/>
            <w:vMerge/>
            <w:shd w:val="clear" w:color="auto" w:fill="F2F2F2"/>
            <w:vAlign w:val="center"/>
          </w:tcPr>
          <w:p w:rsidR="00C41FE9" w:rsidRPr="00664C22" w:rsidRDefault="00C41FE9" w:rsidP="00B6139C">
            <w:pPr>
              <w:spacing w:line="240" w:lineRule="auto"/>
              <w:jc w:val="center"/>
              <w:rPr>
                <w:rFonts w:eastAsia="Times New Roman" w:cs="Arial"/>
                <w:b/>
                <w:sz w:val="16"/>
                <w:szCs w:val="16"/>
              </w:rPr>
            </w:pPr>
          </w:p>
        </w:tc>
        <w:tc>
          <w:tcPr>
            <w:tcW w:w="1018" w:type="pct"/>
            <w:shd w:val="clear" w:color="auto" w:fill="auto"/>
            <w:vAlign w:val="center"/>
          </w:tcPr>
          <w:p w:rsidR="00C41FE9" w:rsidRPr="00664C22" w:rsidRDefault="00C41FE9" w:rsidP="00020366">
            <w:pPr>
              <w:contextualSpacing/>
              <w:rPr>
                <w:rFonts w:cs="Arial"/>
                <w:sz w:val="16"/>
                <w:szCs w:val="16"/>
              </w:rPr>
            </w:pPr>
            <w:r w:rsidRPr="00664C22">
              <w:rPr>
                <w:rFonts w:cs="Arial"/>
                <w:sz w:val="16"/>
                <w:szCs w:val="16"/>
              </w:rPr>
              <w:t>Inwentaryzacja źródeł elektromagnetycznych oraz rozeznanie jakie obszary podlegają ponadnormatywnemu promieniowaniu elektromagnetycznemu,</w:t>
            </w:r>
          </w:p>
        </w:tc>
        <w:tc>
          <w:tcPr>
            <w:tcW w:w="612" w:type="pct"/>
            <w:shd w:val="clear" w:color="auto" w:fill="auto"/>
            <w:vAlign w:val="center"/>
          </w:tcPr>
          <w:p w:rsidR="00C41FE9" w:rsidRPr="00664C22" w:rsidRDefault="00C41FE9" w:rsidP="00020366">
            <w:pPr>
              <w:spacing w:line="240" w:lineRule="auto"/>
              <w:contextualSpacing/>
              <w:rPr>
                <w:rFonts w:eastAsia="Calibri" w:cs="Arial"/>
                <w:sz w:val="16"/>
                <w:szCs w:val="16"/>
              </w:rPr>
            </w:pPr>
            <w:r w:rsidRPr="00664C22">
              <w:rPr>
                <w:rFonts w:eastAsia="Calibri" w:cs="Arial"/>
                <w:sz w:val="16"/>
                <w:szCs w:val="16"/>
              </w:rPr>
              <w:t>W – Gmina Dukla</w:t>
            </w:r>
          </w:p>
          <w:p w:rsidR="00C41FE9" w:rsidRPr="00664C22" w:rsidRDefault="00C41FE9" w:rsidP="00020366">
            <w:pPr>
              <w:spacing w:line="240" w:lineRule="auto"/>
              <w:contextualSpacing/>
              <w:rPr>
                <w:rFonts w:eastAsia="Calibri" w:cs="Arial"/>
                <w:sz w:val="16"/>
                <w:szCs w:val="16"/>
              </w:rPr>
            </w:pPr>
            <w:r w:rsidRPr="00664C22">
              <w:rPr>
                <w:rFonts w:eastAsia="Calibri" w:cs="Arial"/>
                <w:sz w:val="16"/>
                <w:szCs w:val="16"/>
              </w:rPr>
              <w:t>M – WIOŚ w Krakowie</w:t>
            </w:r>
          </w:p>
        </w:tc>
        <w:tc>
          <w:tcPr>
            <w:tcW w:w="2251" w:type="pct"/>
            <w:gridSpan w:val="6"/>
            <w:shd w:val="clear" w:color="auto" w:fill="D9D9D9" w:themeFill="background1" w:themeFillShade="D9"/>
            <w:vAlign w:val="center"/>
          </w:tcPr>
          <w:p w:rsidR="00C41FE9" w:rsidRPr="00664C22" w:rsidRDefault="00C41FE9"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C41FE9" w:rsidRPr="00664C22" w:rsidRDefault="00C41FE9"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41FE9">
        <w:trPr>
          <w:trHeight w:val="709"/>
          <w:jc w:val="center"/>
        </w:trPr>
        <w:tc>
          <w:tcPr>
            <w:tcW w:w="643" w:type="pct"/>
            <w:vMerge/>
            <w:shd w:val="clear" w:color="auto" w:fill="F2F2F2"/>
            <w:vAlign w:val="center"/>
          </w:tcPr>
          <w:p w:rsidR="00C41FE9" w:rsidRPr="00664C22" w:rsidRDefault="00C41FE9" w:rsidP="00B6139C">
            <w:pPr>
              <w:spacing w:line="240" w:lineRule="auto"/>
              <w:jc w:val="center"/>
              <w:rPr>
                <w:rFonts w:eastAsia="Times New Roman" w:cs="Arial"/>
                <w:b/>
                <w:sz w:val="16"/>
                <w:szCs w:val="16"/>
              </w:rPr>
            </w:pPr>
          </w:p>
        </w:tc>
        <w:tc>
          <w:tcPr>
            <w:tcW w:w="1018" w:type="pct"/>
            <w:shd w:val="clear" w:color="auto" w:fill="auto"/>
            <w:vAlign w:val="center"/>
          </w:tcPr>
          <w:p w:rsidR="00C41FE9" w:rsidRPr="00664C22" w:rsidRDefault="00C41FE9" w:rsidP="00020366">
            <w:pPr>
              <w:contextualSpacing/>
              <w:rPr>
                <w:rFonts w:cs="Arial"/>
                <w:sz w:val="16"/>
                <w:szCs w:val="16"/>
              </w:rPr>
            </w:pPr>
            <w:r w:rsidRPr="00664C22">
              <w:rPr>
                <w:rFonts w:cs="Arial"/>
                <w:sz w:val="16"/>
                <w:szCs w:val="16"/>
              </w:rPr>
              <w:t>Pomiary monitoringowe i ocena poziomów pól elektromagnetycznych w środowisku</w:t>
            </w:r>
          </w:p>
        </w:tc>
        <w:tc>
          <w:tcPr>
            <w:tcW w:w="612" w:type="pct"/>
            <w:shd w:val="clear" w:color="auto" w:fill="auto"/>
            <w:vAlign w:val="center"/>
          </w:tcPr>
          <w:p w:rsidR="00C41FE9" w:rsidRPr="00664C22" w:rsidRDefault="00C41FE9" w:rsidP="00020366">
            <w:pPr>
              <w:spacing w:line="240" w:lineRule="auto"/>
              <w:contextualSpacing/>
              <w:rPr>
                <w:rFonts w:eastAsia="Calibri" w:cs="Arial"/>
                <w:sz w:val="16"/>
                <w:szCs w:val="16"/>
              </w:rPr>
            </w:pPr>
            <w:r w:rsidRPr="00664C22">
              <w:rPr>
                <w:rFonts w:eastAsia="Calibri" w:cs="Arial"/>
                <w:sz w:val="16"/>
                <w:szCs w:val="16"/>
              </w:rPr>
              <w:t>M – WIOŚ w Rzeszowie</w:t>
            </w:r>
          </w:p>
        </w:tc>
        <w:tc>
          <w:tcPr>
            <w:tcW w:w="2251" w:type="pct"/>
            <w:gridSpan w:val="6"/>
            <w:shd w:val="clear" w:color="auto" w:fill="D9D9D9" w:themeFill="background1" w:themeFillShade="D9"/>
            <w:vAlign w:val="center"/>
          </w:tcPr>
          <w:p w:rsidR="00C41FE9" w:rsidRPr="00664C22" w:rsidRDefault="00C41FE9"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WIOŚ</w:t>
            </w:r>
          </w:p>
        </w:tc>
        <w:tc>
          <w:tcPr>
            <w:tcW w:w="476" w:type="pct"/>
            <w:shd w:val="clear" w:color="auto" w:fill="auto"/>
            <w:vAlign w:val="center"/>
          </w:tcPr>
          <w:p w:rsidR="00C41FE9" w:rsidRPr="00664C22" w:rsidRDefault="00C41FE9"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0A0572">
        <w:trPr>
          <w:trHeight w:val="709"/>
          <w:jc w:val="center"/>
        </w:trPr>
        <w:tc>
          <w:tcPr>
            <w:tcW w:w="643" w:type="pct"/>
            <w:vMerge w:val="restart"/>
            <w:shd w:val="clear" w:color="auto" w:fill="F2F2F2"/>
            <w:vAlign w:val="center"/>
          </w:tcPr>
          <w:p w:rsidR="000A0572" w:rsidRPr="00664C22" w:rsidRDefault="000A0572" w:rsidP="00B6139C">
            <w:pPr>
              <w:spacing w:line="240" w:lineRule="auto"/>
              <w:jc w:val="center"/>
              <w:rPr>
                <w:rFonts w:eastAsia="Times New Roman" w:cs="Arial"/>
                <w:b/>
                <w:sz w:val="16"/>
                <w:szCs w:val="16"/>
              </w:rPr>
            </w:pPr>
            <w:r w:rsidRPr="00664C22">
              <w:rPr>
                <w:rFonts w:eastAsia="Times New Roman" w:cs="Arial"/>
                <w:b/>
                <w:sz w:val="16"/>
                <w:szCs w:val="16"/>
              </w:rPr>
              <w:t>Gospodarowanie wodami</w:t>
            </w:r>
          </w:p>
        </w:tc>
        <w:tc>
          <w:tcPr>
            <w:tcW w:w="1018" w:type="pct"/>
            <w:shd w:val="clear" w:color="auto" w:fill="auto"/>
            <w:vAlign w:val="center"/>
          </w:tcPr>
          <w:p w:rsidR="000A0572" w:rsidRPr="00664C22" w:rsidRDefault="000A0572" w:rsidP="00020366">
            <w:pPr>
              <w:spacing w:before="40" w:after="40" w:line="240" w:lineRule="auto"/>
              <w:contextualSpacing/>
              <w:rPr>
                <w:rFonts w:cs="Arial"/>
                <w:sz w:val="16"/>
                <w:szCs w:val="16"/>
              </w:rPr>
            </w:pPr>
            <w:r w:rsidRPr="00664C22">
              <w:rPr>
                <w:rFonts w:cs="Arial"/>
                <w:sz w:val="16"/>
                <w:szCs w:val="16"/>
              </w:rPr>
              <w:t>Monitoring wód powierzchniowych</w:t>
            </w:r>
          </w:p>
        </w:tc>
        <w:tc>
          <w:tcPr>
            <w:tcW w:w="612" w:type="pct"/>
            <w:shd w:val="clear" w:color="auto" w:fill="auto"/>
            <w:vAlign w:val="center"/>
          </w:tcPr>
          <w:p w:rsidR="000A0572" w:rsidRPr="00664C22" w:rsidRDefault="000A0572" w:rsidP="00020366">
            <w:pPr>
              <w:spacing w:before="40" w:after="40" w:line="240" w:lineRule="auto"/>
              <w:contextualSpacing/>
              <w:rPr>
                <w:rFonts w:cs="Arial"/>
                <w:sz w:val="16"/>
                <w:szCs w:val="16"/>
              </w:rPr>
            </w:pPr>
            <w:r w:rsidRPr="00664C22">
              <w:rPr>
                <w:rFonts w:eastAsia="Calibri" w:cs="Arial"/>
                <w:sz w:val="16"/>
                <w:szCs w:val="16"/>
              </w:rPr>
              <w:t>M – WIOŚ w Rzeszowie</w:t>
            </w:r>
          </w:p>
        </w:tc>
        <w:tc>
          <w:tcPr>
            <w:tcW w:w="2251" w:type="pct"/>
            <w:gridSpan w:val="6"/>
            <w:shd w:val="clear" w:color="auto" w:fill="D9D9D9" w:themeFill="background1" w:themeFillShade="D9"/>
            <w:vAlign w:val="center"/>
          </w:tcPr>
          <w:p w:rsidR="000A0572" w:rsidRPr="00664C22" w:rsidRDefault="000A0572"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WIOŚ</w:t>
            </w:r>
          </w:p>
        </w:tc>
        <w:tc>
          <w:tcPr>
            <w:tcW w:w="476" w:type="pct"/>
            <w:shd w:val="clear" w:color="auto" w:fill="auto"/>
            <w:vAlign w:val="center"/>
          </w:tcPr>
          <w:p w:rsidR="000A0572" w:rsidRPr="00664C22" w:rsidRDefault="000A057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0A0572">
        <w:trPr>
          <w:trHeight w:val="709"/>
          <w:jc w:val="center"/>
        </w:trPr>
        <w:tc>
          <w:tcPr>
            <w:tcW w:w="643" w:type="pct"/>
            <w:vMerge/>
            <w:shd w:val="clear" w:color="auto" w:fill="F2F2F2"/>
            <w:vAlign w:val="center"/>
          </w:tcPr>
          <w:p w:rsidR="00710DAB" w:rsidRPr="00664C22" w:rsidRDefault="00710DAB" w:rsidP="00B6139C">
            <w:pPr>
              <w:spacing w:line="240" w:lineRule="auto"/>
              <w:jc w:val="center"/>
              <w:rPr>
                <w:rFonts w:eastAsia="Times New Roman" w:cs="Arial"/>
                <w:b/>
                <w:sz w:val="16"/>
                <w:szCs w:val="16"/>
              </w:rPr>
            </w:pPr>
          </w:p>
        </w:tc>
        <w:tc>
          <w:tcPr>
            <w:tcW w:w="1018" w:type="pct"/>
            <w:shd w:val="clear" w:color="auto" w:fill="auto"/>
            <w:vAlign w:val="center"/>
          </w:tcPr>
          <w:p w:rsidR="00710DAB" w:rsidRPr="00664C22" w:rsidRDefault="00710DAB" w:rsidP="00020366">
            <w:pPr>
              <w:spacing w:before="40" w:after="40" w:line="240" w:lineRule="auto"/>
              <w:contextualSpacing/>
              <w:rPr>
                <w:rFonts w:cs="Arial"/>
                <w:sz w:val="16"/>
                <w:szCs w:val="16"/>
              </w:rPr>
            </w:pPr>
            <w:r w:rsidRPr="00664C22">
              <w:rPr>
                <w:rFonts w:cs="Arial"/>
                <w:sz w:val="16"/>
                <w:szCs w:val="16"/>
              </w:rPr>
              <w:t>Uwzględnienie w miejscowych planach zagospodarowania przestrzennego i w studiach uwarunkowań i kierunków zagospodarowania przestrzennego ustaleń aktualizacji planów gospodarowania wodami na obszarze dorzecza Wisły</w:t>
            </w:r>
          </w:p>
        </w:tc>
        <w:tc>
          <w:tcPr>
            <w:tcW w:w="612" w:type="pct"/>
            <w:shd w:val="clear" w:color="auto" w:fill="auto"/>
            <w:vAlign w:val="center"/>
          </w:tcPr>
          <w:p w:rsidR="00710DAB" w:rsidRPr="00664C22" w:rsidRDefault="00710DAB" w:rsidP="00020366">
            <w:pPr>
              <w:spacing w:before="40" w:after="40"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710DAB" w:rsidRPr="00664C22" w:rsidRDefault="00710DAB" w:rsidP="00710DAB">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710DAB" w:rsidRPr="00664C22" w:rsidRDefault="00710DAB"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5F40AC">
        <w:trPr>
          <w:trHeight w:val="709"/>
          <w:jc w:val="center"/>
        </w:trPr>
        <w:tc>
          <w:tcPr>
            <w:tcW w:w="643" w:type="pct"/>
            <w:vMerge/>
            <w:shd w:val="clear" w:color="auto" w:fill="F2F2F2"/>
            <w:vAlign w:val="center"/>
          </w:tcPr>
          <w:p w:rsidR="005F40AC" w:rsidRPr="00664C22" w:rsidRDefault="005F40AC" w:rsidP="00B6139C">
            <w:pPr>
              <w:spacing w:line="240" w:lineRule="auto"/>
              <w:jc w:val="center"/>
              <w:rPr>
                <w:rFonts w:eastAsia="Times New Roman" w:cs="Arial"/>
                <w:b/>
                <w:sz w:val="16"/>
                <w:szCs w:val="16"/>
              </w:rPr>
            </w:pPr>
          </w:p>
        </w:tc>
        <w:tc>
          <w:tcPr>
            <w:tcW w:w="1018" w:type="pct"/>
            <w:shd w:val="clear" w:color="auto" w:fill="auto"/>
            <w:vAlign w:val="center"/>
          </w:tcPr>
          <w:p w:rsidR="005F40AC" w:rsidRPr="00664C22" w:rsidRDefault="005F40AC" w:rsidP="00020366">
            <w:pPr>
              <w:spacing w:before="40" w:after="40" w:line="240" w:lineRule="auto"/>
              <w:contextualSpacing/>
              <w:rPr>
                <w:rFonts w:cs="Arial"/>
                <w:sz w:val="16"/>
                <w:szCs w:val="16"/>
              </w:rPr>
            </w:pPr>
            <w:r w:rsidRPr="00664C22">
              <w:rPr>
                <w:rFonts w:cs="Arial"/>
                <w:sz w:val="16"/>
                <w:szCs w:val="16"/>
              </w:rPr>
              <w:t>Ustanawianie stref ochronnych ujęć wód powierzchniowych i podziemnych, obszarów ochronnych zbiorników wód śródlądowych oraz obszarów ochronnych zbiorników wód podziemnych</w:t>
            </w:r>
          </w:p>
        </w:tc>
        <w:tc>
          <w:tcPr>
            <w:tcW w:w="612" w:type="pct"/>
            <w:shd w:val="clear" w:color="auto" w:fill="auto"/>
            <w:vAlign w:val="center"/>
          </w:tcPr>
          <w:p w:rsidR="005F40AC" w:rsidRPr="00664C22" w:rsidRDefault="005F40AC" w:rsidP="00020366">
            <w:pPr>
              <w:spacing w:before="40" w:after="40" w:line="240" w:lineRule="auto"/>
              <w:contextualSpacing/>
              <w:rPr>
                <w:rFonts w:eastAsia="Calibri" w:cs="Arial"/>
                <w:sz w:val="16"/>
                <w:szCs w:val="16"/>
              </w:rPr>
            </w:pPr>
            <w:r w:rsidRPr="00664C22">
              <w:rPr>
                <w:rFonts w:eastAsia="Calibri" w:cs="Arial"/>
                <w:sz w:val="16"/>
                <w:szCs w:val="16"/>
              </w:rPr>
              <w:t>W – PGW WP</w:t>
            </w:r>
          </w:p>
        </w:tc>
        <w:tc>
          <w:tcPr>
            <w:tcW w:w="2251" w:type="pct"/>
            <w:gridSpan w:val="6"/>
            <w:shd w:val="clear" w:color="auto" w:fill="D9D9D9" w:themeFill="background1" w:themeFillShade="D9"/>
            <w:vAlign w:val="center"/>
          </w:tcPr>
          <w:p w:rsidR="005F40AC" w:rsidRPr="00664C22" w:rsidRDefault="005F40AC"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5F40AC" w:rsidRPr="00664C22" w:rsidRDefault="005F40AC"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5F40AC">
        <w:trPr>
          <w:trHeight w:val="709"/>
          <w:jc w:val="center"/>
        </w:trPr>
        <w:tc>
          <w:tcPr>
            <w:tcW w:w="643" w:type="pct"/>
            <w:vMerge/>
            <w:shd w:val="clear" w:color="auto" w:fill="F2F2F2"/>
            <w:vAlign w:val="center"/>
          </w:tcPr>
          <w:p w:rsidR="00AA1301" w:rsidRPr="00664C22" w:rsidRDefault="00AA1301" w:rsidP="00B6139C">
            <w:pPr>
              <w:spacing w:line="240" w:lineRule="auto"/>
              <w:jc w:val="center"/>
              <w:rPr>
                <w:rFonts w:eastAsia="Times New Roman" w:cs="Arial"/>
                <w:b/>
                <w:sz w:val="16"/>
                <w:szCs w:val="16"/>
              </w:rPr>
            </w:pPr>
          </w:p>
        </w:tc>
        <w:tc>
          <w:tcPr>
            <w:tcW w:w="1018" w:type="pct"/>
            <w:shd w:val="clear" w:color="auto" w:fill="auto"/>
            <w:vAlign w:val="center"/>
          </w:tcPr>
          <w:p w:rsidR="00AA1301" w:rsidRPr="00664C22" w:rsidRDefault="00AA1301" w:rsidP="00020366">
            <w:pPr>
              <w:spacing w:before="40" w:after="40" w:line="240" w:lineRule="auto"/>
              <w:contextualSpacing/>
              <w:rPr>
                <w:rFonts w:cs="Arial"/>
                <w:sz w:val="16"/>
                <w:szCs w:val="16"/>
              </w:rPr>
            </w:pPr>
            <w:r w:rsidRPr="00664C22">
              <w:rPr>
                <w:rFonts w:cs="Arial"/>
                <w:sz w:val="16"/>
                <w:szCs w:val="16"/>
              </w:rPr>
              <w:t>Prowadzenie działań edukacyjnych, informujących o skutkach  zanieczyszczeń wody na jakość życia mieszkańców oraz o zasadach przeciwdziałania, tym zanieczyszczeniom</w:t>
            </w:r>
          </w:p>
        </w:tc>
        <w:tc>
          <w:tcPr>
            <w:tcW w:w="612" w:type="pct"/>
            <w:shd w:val="clear" w:color="auto" w:fill="auto"/>
            <w:vAlign w:val="center"/>
          </w:tcPr>
          <w:p w:rsidR="00AA1301" w:rsidRPr="00664C22" w:rsidRDefault="00AA1301" w:rsidP="00020366">
            <w:pPr>
              <w:spacing w:before="40" w:after="40"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AA1301" w:rsidRPr="00664C22" w:rsidRDefault="00AA1301"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AA1301" w:rsidRPr="00664C22" w:rsidRDefault="00AA1301"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AA1301">
        <w:trPr>
          <w:trHeight w:val="709"/>
          <w:jc w:val="center"/>
        </w:trPr>
        <w:tc>
          <w:tcPr>
            <w:tcW w:w="643" w:type="pct"/>
            <w:vMerge/>
            <w:shd w:val="clear" w:color="auto" w:fill="F2F2F2"/>
            <w:vAlign w:val="center"/>
          </w:tcPr>
          <w:p w:rsidR="00AA1301" w:rsidRPr="00664C22" w:rsidRDefault="00AA1301" w:rsidP="00B6139C">
            <w:pPr>
              <w:spacing w:line="240" w:lineRule="auto"/>
              <w:jc w:val="center"/>
              <w:rPr>
                <w:rFonts w:eastAsia="Times New Roman" w:cs="Arial"/>
                <w:b/>
                <w:sz w:val="16"/>
                <w:szCs w:val="16"/>
              </w:rPr>
            </w:pPr>
          </w:p>
        </w:tc>
        <w:tc>
          <w:tcPr>
            <w:tcW w:w="1018" w:type="pct"/>
            <w:shd w:val="clear" w:color="auto" w:fill="auto"/>
            <w:vAlign w:val="center"/>
          </w:tcPr>
          <w:p w:rsidR="00AA1301" w:rsidRPr="00664C22" w:rsidRDefault="00AA1301" w:rsidP="00020366">
            <w:pPr>
              <w:rPr>
                <w:rFonts w:cs="Arial"/>
                <w:sz w:val="16"/>
                <w:szCs w:val="16"/>
              </w:rPr>
            </w:pPr>
            <w:r w:rsidRPr="00664C22">
              <w:rPr>
                <w:rFonts w:cs="Arial"/>
                <w:sz w:val="16"/>
                <w:szCs w:val="16"/>
              </w:rPr>
              <w:t>Uwzględnienie w miejscowych planach zagospodarowania przestrzennego i w studiach uwarunkowań i kierunków zagospodarowania przestrzennego ustaleń planów przeciwdziałania skutkom suszy</w:t>
            </w:r>
          </w:p>
        </w:tc>
        <w:tc>
          <w:tcPr>
            <w:tcW w:w="612" w:type="pct"/>
            <w:shd w:val="clear" w:color="auto" w:fill="auto"/>
            <w:vAlign w:val="center"/>
          </w:tcPr>
          <w:p w:rsidR="00AA1301" w:rsidRPr="00664C22" w:rsidRDefault="00AA1301" w:rsidP="00020366">
            <w:pPr>
              <w:spacing w:line="240" w:lineRule="auto"/>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AA1301" w:rsidRPr="00664C22" w:rsidRDefault="00AA1301"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AA1301" w:rsidRPr="00664C22" w:rsidRDefault="00AA1301"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AA1301">
        <w:trPr>
          <w:trHeight w:val="709"/>
          <w:jc w:val="center"/>
        </w:trPr>
        <w:tc>
          <w:tcPr>
            <w:tcW w:w="643" w:type="pct"/>
            <w:vMerge/>
            <w:shd w:val="clear" w:color="auto" w:fill="F2F2F2"/>
            <w:vAlign w:val="center"/>
          </w:tcPr>
          <w:p w:rsidR="00BC3879" w:rsidRPr="00664C22" w:rsidRDefault="00BC3879" w:rsidP="00B6139C">
            <w:pPr>
              <w:spacing w:line="240" w:lineRule="auto"/>
              <w:jc w:val="center"/>
              <w:rPr>
                <w:rFonts w:eastAsia="Times New Roman" w:cs="Arial"/>
                <w:b/>
                <w:sz w:val="16"/>
                <w:szCs w:val="16"/>
              </w:rPr>
            </w:pPr>
          </w:p>
        </w:tc>
        <w:tc>
          <w:tcPr>
            <w:tcW w:w="1018" w:type="pct"/>
            <w:shd w:val="clear" w:color="auto" w:fill="auto"/>
            <w:vAlign w:val="center"/>
          </w:tcPr>
          <w:p w:rsidR="00BC3879" w:rsidRPr="00664C22" w:rsidRDefault="00BC3879" w:rsidP="00020366">
            <w:pPr>
              <w:rPr>
                <w:rFonts w:cs="Arial"/>
                <w:sz w:val="16"/>
                <w:szCs w:val="16"/>
              </w:rPr>
            </w:pPr>
            <w:r w:rsidRPr="00664C22">
              <w:rPr>
                <w:rFonts w:cs="Arial"/>
                <w:sz w:val="16"/>
                <w:szCs w:val="16"/>
              </w:rPr>
              <w:t>Budowa obiektów retencjonujących wodę</w:t>
            </w:r>
          </w:p>
        </w:tc>
        <w:tc>
          <w:tcPr>
            <w:tcW w:w="612" w:type="pct"/>
            <w:shd w:val="clear" w:color="auto" w:fill="auto"/>
            <w:vAlign w:val="center"/>
          </w:tcPr>
          <w:p w:rsidR="00BC3879" w:rsidRPr="00664C22" w:rsidRDefault="00BC3879" w:rsidP="00020366">
            <w:pPr>
              <w:spacing w:line="240" w:lineRule="auto"/>
              <w:rPr>
                <w:rFonts w:eastAsia="Calibri" w:cs="Arial"/>
                <w:sz w:val="16"/>
                <w:szCs w:val="16"/>
              </w:rPr>
            </w:pPr>
            <w:r w:rsidRPr="00664C22">
              <w:rPr>
                <w:rFonts w:eastAsia="Calibri" w:cs="Arial"/>
                <w:sz w:val="16"/>
                <w:szCs w:val="16"/>
              </w:rPr>
              <w:t>M – PGW WP</w:t>
            </w:r>
          </w:p>
        </w:tc>
        <w:tc>
          <w:tcPr>
            <w:tcW w:w="2251" w:type="pct"/>
            <w:gridSpan w:val="6"/>
            <w:shd w:val="clear" w:color="auto" w:fill="D9D9D9" w:themeFill="background1" w:themeFillShade="D9"/>
            <w:vAlign w:val="center"/>
          </w:tcPr>
          <w:p w:rsidR="00BC3879" w:rsidRPr="00664C22" w:rsidRDefault="00BC3879"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BC3879" w:rsidRPr="00664C22" w:rsidRDefault="00BC3879"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FD7B77">
        <w:trPr>
          <w:trHeight w:val="709"/>
          <w:jc w:val="center"/>
        </w:trPr>
        <w:tc>
          <w:tcPr>
            <w:tcW w:w="643" w:type="pct"/>
            <w:vMerge w:val="restart"/>
            <w:shd w:val="clear" w:color="auto" w:fill="F2F2F2"/>
            <w:vAlign w:val="center"/>
          </w:tcPr>
          <w:p w:rsidR="008F253C" w:rsidRPr="00664C22" w:rsidRDefault="008F253C" w:rsidP="00B6139C">
            <w:pPr>
              <w:spacing w:line="240" w:lineRule="auto"/>
              <w:jc w:val="center"/>
              <w:rPr>
                <w:rFonts w:eastAsia="Times New Roman" w:cs="Arial"/>
                <w:b/>
                <w:sz w:val="16"/>
                <w:szCs w:val="16"/>
              </w:rPr>
            </w:pPr>
            <w:r w:rsidRPr="00664C22">
              <w:rPr>
                <w:rFonts w:eastAsia="Times New Roman" w:cs="Arial"/>
                <w:b/>
                <w:sz w:val="16"/>
                <w:szCs w:val="16"/>
              </w:rPr>
              <w:t>Gospodarka wodno-ściekowa</w:t>
            </w:r>
          </w:p>
        </w:tc>
        <w:tc>
          <w:tcPr>
            <w:tcW w:w="1018" w:type="pct"/>
            <w:shd w:val="clear" w:color="auto" w:fill="auto"/>
            <w:vAlign w:val="center"/>
          </w:tcPr>
          <w:p w:rsidR="008F253C" w:rsidRPr="00664C22" w:rsidRDefault="008F253C" w:rsidP="00020366">
            <w:pPr>
              <w:spacing w:before="40" w:after="40" w:line="240" w:lineRule="auto"/>
              <w:rPr>
                <w:rFonts w:cs="Arial"/>
                <w:sz w:val="16"/>
                <w:szCs w:val="16"/>
              </w:rPr>
            </w:pPr>
            <w:r w:rsidRPr="00664C22">
              <w:rPr>
                <w:rFonts w:cs="Arial"/>
                <w:sz w:val="16"/>
                <w:szCs w:val="16"/>
              </w:rPr>
              <w:t>Budowa, rozbudowa i modernizacja sieci</w:t>
            </w:r>
          </w:p>
          <w:p w:rsidR="008F253C" w:rsidRPr="00664C22" w:rsidRDefault="008F253C" w:rsidP="00020366">
            <w:pPr>
              <w:spacing w:before="40" w:after="40" w:line="240" w:lineRule="auto"/>
              <w:rPr>
                <w:rFonts w:cs="Arial"/>
                <w:sz w:val="16"/>
                <w:szCs w:val="16"/>
              </w:rPr>
            </w:pPr>
            <w:r w:rsidRPr="00664C22">
              <w:rPr>
                <w:rFonts w:cs="Arial"/>
                <w:sz w:val="16"/>
                <w:szCs w:val="16"/>
              </w:rPr>
              <w:t>wodociągowej dostarczającej ludności</w:t>
            </w:r>
          </w:p>
          <w:p w:rsidR="008F253C" w:rsidRPr="00664C22" w:rsidRDefault="008F253C" w:rsidP="00020366">
            <w:pPr>
              <w:spacing w:before="40" w:after="40" w:line="240" w:lineRule="auto"/>
              <w:rPr>
                <w:rFonts w:cs="Arial"/>
                <w:sz w:val="16"/>
                <w:szCs w:val="16"/>
              </w:rPr>
            </w:pPr>
            <w:r w:rsidRPr="00664C22">
              <w:rPr>
                <w:rFonts w:cs="Arial"/>
                <w:sz w:val="16"/>
                <w:szCs w:val="16"/>
              </w:rPr>
              <w:t>odpowiednio jakościowo wodę</w:t>
            </w:r>
          </w:p>
        </w:tc>
        <w:tc>
          <w:tcPr>
            <w:tcW w:w="612" w:type="pct"/>
            <w:shd w:val="clear" w:color="auto" w:fill="auto"/>
            <w:vAlign w:val="center"/>
          </w:tcPr>
          <w:p w:rsidR="008F253C" w:rsidRPr="00664C22" w:rsidRDefault="008F253C" w:rsidP="00020366">
            <w:pPr>
              <w:spacing w:line="240" w:lineRule="auto"/>
              <w:contextualSpacing/>
              <w:rPr>
                <w:rFonts w:cs="Arial"/>
                <w:sz w:val="16"/>
                <w:szCs w:val="16"/>
              </w:rPr>
            </w:pPr>
            <w:r w:rsidRPr="00664C22">
              <w:rPr>
                <w:rFonts w:cs="Arial"/>
                <w:sz w:val="16"/>
                <w:szCs w:val="16"/>
              </w:rPr>
              <w:t xml:space="preserve">W – Gmina Dukla </w:t>
            </w:r>
          </w:p>
          <w:p w:rsidR="008F253C" w:rsidRPr="00664C22" w:rsidRDefault="008F253C" w:rsidP="00020366">
            <w:pPr>
              <w:spacing w:line="240" w:lineRule="auto"/>
              <w:contextualSpacing/>
              <w:rPr>
                <w:rFonts w:cs="Arial"/>
                <w:sz w:val="16"/>
                <w:szCs w:val="16"/>
              </w:rPr>
            </w:pPr>
            <w:r w:rsidRPr="00664C22">
              <w:rPr>
                <w:rFonts w:cs="Arial"/>
                <w:sz w:val="16"/>
                <w:szCs w:val="16"/>
              </w:rPr>
              <w:t xml:space="preserve">M – </w:t>
            </w:r>
            <w:r w:rsidR="00C82E0E" w:rsidRPr="00664C22">
              <w:rPr>
                <w:rFonts w:cs="Arial"/>
                <w:sz w:val="16"/>
                <w:szCs w:val="16"/>
              </w:rPr>
              <w:t xml:space="preserve">Gospodarka Komunalna i Mieszkaniowa w Dukli Sp. z o.o., </w:t>
            </w:r>
            <w:r w:rsidRPr="00664C22">
              <w:rPr>
                <w:rFonts w:cs="Arial"/>
                <w:sz w:val="16"/>
                <w:szCs w:val="16"/>
              </w:rPr>
              <w:t>podmioty gospodarcze</w:t>
            </w:r>
          </w:p>
        </w:tc>
        <w:tc>
          <w:tcPr>
            <w:tcW w:w="2251" w:type="pct"/>
            <w:gridSpan w:val="6"/>
            <w:shd w:val="clear" w:color="auto" w:fill="D9D9D9" w:themeFill="background1" w:themeFillShade="D9"/>
            <w:vAlign w:val="center"/>
          </w:tcPr>
          <w:p w:rsidR="008F253C" w:rsidRPr="00664C22" w:rsidRDefault="008F253C"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8F253C" w:rsidRPr="00664C22" w:rsidRDefault="008F253C"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FD7B77">
        <w:trPr>
          <w:trHeight w:val="709"/>
          <w:jc w:val="center"/>
        </w:trPr>
        <w:tc>
          <w:tcPr>
            <w:tcW w:w="643" w:type="pct"/>
            <w:vMerge/>
            <w:shd w:val="clear" w:color="auto" w:fill="F2F2F2"/>
            <w:vAlign w:val="center"/>
          </w:tcPr>
          <w:p w:rsidR="00AE48C1" w:rsidRPr="00664C22" w:rsidRDefault="00AE48C1" w:rsidP="00B6139C">
            <w:pPr>
              <w:spacing w:line="240" w:lineRule="auto"/>
              <w:jc w:val="center"/>
              <w:rPr>
                <w:rFonts w:eastAsia="Times New Roman" w:cs="Arial"/>
                <w:b/>
                <w:sz w:val="16"/>
                <w:szCs w:val="16"/>
              </w:rPr>
            </w:pPr>
          </w:p>
        </w:tc>
        <w:tc>
          <w:tcPr>
            <w:tcW w:w="1018" w:type="pct"/>
            <w:shd w:val="clear" w:color="auto" w:fill="auto"/>
            <w:vAlign w:val="center"/>
          </w:tcPr>
          <w:p w:rsidR="00AE48C1" w:rsidRPr="00664C22" w:rsidRDefault="00AE48C1" w:rsidP="00020366">
            <w:pPr>
              <w:spacing w:before="40" w:after="40" w:line="240" w:lineRule="auto"/>
              <w:rPr>
                <w:rFonts w:cs="Arial"/>
                <w:sz w:val="16"/>
                <w:szCs w:val="16"/>
              </w:rPr>
            </w:pPr>
            <w:r w:rsidRPr="00664C22">
              <w:rPr>
                <w:rFonts w:cs="Arial"/>
                <w:sz w:val="16"/>
                <w:szCs w:val="16"/>
              </w:rPr>
              <w:t>Modernizacja ujęć wód oraz stacji uzdatniania wody</w:t>
            </w:r>
          </w:p>
        </w:tc>
        <w:tc>
          <w:tcPr>
            <w:tcW w:w="612" w:type="pct"/>
            <w:shd w:val="clear" w:color="auto" w:fill="auto"/>
            <w:vAlign w:val="center"/>
          </w:tcPr>
          <w:p w:rsidR="00AE48C1" w:rsidRPr="00664C22" w:rsidRDefault="00AE48C1" w:rsidP="00020366">
            <w:pPr>
              <w:spacing w:line="240" w:lineRule="auto"/>
              <w:contextualSpacing/>
              <w:rPr>
                <w:rFonts w:cs="Arial"/>
                <w:sz w:val="16"/>
                <w:szCs w:val="16"/>
              </w:rPr>
            </w:pPr>
            <w:r w:rsidRPr="00664C22">
              <w:rPr>
                <w:rFonts w:cs="Arial"/>
                <w:sz w:val="16"/>
                <w:szCs w:val="16"/>
              </w:rPr>
              <w:t xml:space="preserve">W – Gmina Dukla </w:t>
            </w:r>
          </w:p>
          <w:p w:rsidR="00AE48C1" w:rsidRPr="00664C22" w:rsidRDefault="00AE48C1" w:rsidP="00020366">
            <w:pPr>
              <w:spacing w:line="240" w:lineRule="auto"/>
              <w:contextualSpacing/>
              <w:rPr>
                <w:rFonts w:cs="Arial"/>
                <w:sz w:val="16"/>
                <w:szCs w:val="16"/>
              </w:rPr>
            </w:pPr>
            <w:r w:rsidRPr="00664C22">
              <w:rPr>
                <w:rFonts w:cs="Arial"/>
                <w:sz w:val="16"/>
                <w:szCs w:val="16"/>
              </w:rPr>
              <w:t xml:space="preserve">M – </w:t>
            </w:r>
            <w:r w:rsidR="00C82E0E" w:rsidRPr="00664C22">
              <w:rPr>
                <w:rFonts w:cs="Arial"/>
                <w:sz w:val="16"/>
                <w:szCs w:val="16"/>
              </w:rPr>
              <w:t xml:space="preserve">Gospodarka Komunalna i Mieszkaniowa w Dukli Sp. z o.o., </w:t>
            </w:r>
            <w:r w:rsidRPr="00664C22">
              <w:rPr>
                <w:rFonts w:cs="Arial"/>
                <w:sz w:val="16"/>
                <w:szCs w:val="16"/>
              </w:rPr>
              <w:t>podmioty gospodarcze</w:t>
            </w:r>
          </w:p>
        </w:tc>
        <w:tc>
          <w:tcPr>
            <w:tcW w:w="2251" w:type="pct"/>
            <w:gridSpan w:val="6"/>
            <w:shd w:val="clear" w:color="auto" w:fill="D9D9D9" w:themeFill="background1" w:themeFillShade="D9"/>
            <w:vAlign w:val="center"/>
          </w:tcPr>
          <w:p w:rsidR="00AE48C1" w:rsidRPr="00664C22" w:rsidRDefault="00AE48C1"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AE48C1" w:rsidRPr="00664C22" w:rsidRDefault="00AE48C1"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FD7B77">
        <w:trPr>
          <w:trHeight w:val="709"/>
          <w:jc w:val="center"/>
        </w:trPr>
        <w:tc>
          <w:tcPr>
            <w:tcW w:w="643" w:type="pct"/>
            <w:vMerge/>
            <w:shd w:val="clear" w:color="auto" w:fill="F2F2F2"/>
            <w:vAlign w:val="center"/>
          </w:tcPr>
          <w:p w:rsidR="00AE48C1" w:rsidRPr="00664C22" w:rsidRDefault="00AE48C1" w:rsidP="00B6139C">
            <w:pPr>
              <w:spacing w:line="240" w:lineRule="auto"/>
              <w:jc w:val="center"/>
              <w:rPr>
                <w:rFonts w:eastAsia="Times New Roman" w:cs="Arial"/>
                <w:b/>
                <w:sz w:val="16"/>
                <w:szCs w:val="16"/>
              </w:rPr>
            </w:pPr>
          </w:p>
        </w:tc>
        <w:tc>
          <w:tcPr>
            <w:tcW w:w="1018" w:type="pct"/>
            <w:shd w:val="clear" w:color="auto" w:fill="auto"/>
            <w:vAlign w:val="center"/>
          </w:tcPr>
          <w:p w:rsidR="00AE48C1" w:rsidRPr="00664C22" w:rsidRDefault="00AE48C1" w:rsidP="00020366">
            <w:pPr>
              <w:spacing w:line="240" w:lineRule="auto"/>
              <w:rPr>
                <w:rFonts w:cs="Arial"/>
                <w:sz w:val="16"/>
                <w:szCs w:val="16"/>
              </w:rPr>
            </w:pPr>
            <w:r w:rsidRPr="00664C22">
              <w:rPr>
                <w:rFonts w:cs="Arial"/>
                <w:sz w:val="16"/>
                <w:szCs w:val="16"/>
              </w:rPr>
              <w:t>Modernizacja i rozbudowa</w:t>
            </w:r>
          </w:p>
          <w:p w:rsidR="00AE48C1" w:rsidRPr="00664C22" w:rsidRDefault="00AE48C1" w:rsidP="00020366">
            <w:pPr>
              <w:spacing w:line="240" w:lineRule="auto"/>
              <w:rPr>
                <w:rFonts w:cs="Arial"/>
                <w:sz w:val="16"/>
                <w:szCs w:val="16"/>
              </w:rPr>
            </w:pPr>
            <w:r w:rsidRPr="00664C22">
              <w:rPr>
                <w:rFonts w:cs="Arial"/>
                <w:sz w:val="16"/>
                <w:szCs w:val="16"/>
              </w:rPr>
              <w:t>istniejących oczyszczalni ścieków, budowa nowych oczyszczalni ścieków</w:t>
            </w:r>
          </w:p>
        </w:tc>
        <w:tc>
          <w:tcPr>
            <w:tcW w:w="612" w:type="pct"/>
            <w:shd w:val="clear" w:color="auto" w:fill="auto"/>
            <w:vAlign w:val="center"/>
          </w:tcPr>
          <w:p w:rsidR="00AE48C1" w:rsidRPr="00664C22" w:rsidRDefault="00AE48C1" w:rsidP="00020366">
            <w:pPr>
              <w:spacing w:line="240" w:lineRule="auto"/>
              <w:contextualSpacing/>
              <w:rPr>
                <w:rFonts w:eastAsia="Calibri" w:cs="Arial"/>
                <w:sz w:val="16"/>
                <w:szCs w:val="16"/>
              </w:rPr>
            </w:pPr>
            <w:r w:rsidRPr="00664C22">
              <w:rPr>
                <w:rFonts w:eastAsia="Calibri" w:cs="Arial"/>
                <w:sz w:val="16"/>
                <w:szCs w:val="16"/>
              </w:rPr>
              <w:t>W – Gmina Dukla</w:t>
            </w:r>
          </w:p>
          <w:p w:rsidR="00AE48C1" w:rsidRPr="00664C22" w:rsidRDefault="00AE48C1" w:rsidP="00020366">
            <w:pPr>
              <w:spacing w:line="240" w:lineRule="auto"/>
              <w:contextualSpacing/>
              <w:rPr>
                <w:rFonts w:eastAsia="Calibri"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2251" w:type="pct"/>
            <w:gridSpan w:val="6"/>
            <w:shd w:val="clear" w:color="auto" w:fill="D9D9D9" w:themeFill="background1" w:themeFillShade="D9"/>
            <w:vAlign w:val="center"/>
          </w:tcPr>
          <w:p w:rsidR="00AE48C1" w:rsidRPr="00664C22" w:rsidRDefault="00AE48C1"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tcBorders>
              <w:bottom w:val="single" w:sz="4" w:space="0" w:color="auto"/>
            </w:tcBorders>
            <w:shd w:val="clear" w:color="auto" w:fill="auto"/>
            <w:vAlign w:val="center"/>
          </w:tcPr>
          <w:p w:rsidR="00AE48C1" w:rsidRPr="00664C22" w:rsidRDefault="00AE48C1"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C9637A" w:rsidRPr="00664C22" w:rsidRDefault="00C9637A" w:rsidP="00B6139C">
            <w:pPr>
              <w:spacing w:line="240" w:lineRule="auto"/>
              <w:jc w:val="center"/>
              <w:rPr>
                <w:rFonts w:eastAsia="Times New Roman" w:cs="Arial"/>
                <w:b/>
                <w:sz w:val="16"/>
                <w:szCs w:val="16"/>
              </w:rPr>
            </w:pPr>
          </w:p>
        </w:tc>
        <w:tc>
          <w:tcPr>
            <w:tcW w:w="1018" w:type="pct"/>
            <w:shd w:val="clear" w:color="auto" w:fill="auto"/>
            <w:vAlign w:val="center"/>
          </w:tcPr>
          <w:p w:rsidR="00C9637A" w:rsidRPr="00664C22" w:rsidRDefault="00C9637A" w:rsidP="00020366">
            <w:pPr>
              <w:spacing w:line="240" w:lineRule="auto"/>
              <w:rPr>
                <w:rFonts w:cs="Arial"/>
                <w:sz w:val="16"/>
                <w:szCs w:val="16"/>
              </w:rPr>
            </w:pPr>
            <w:r w:rsidRPr="00664C22">
              <w:rPr>
                <w:rFonts w:cs="Arial"/>
                <w:sz w:val="16"/>
                <w:szCs w:val="16"/>
              </w:rPr>
              <w:t>Budowa oczyszczalni ścieków w Wietrznie bądź (alternatywnie) budowa kolektora sanitarnego Wietrzno – Głowienka</w:t>
            </w:r>
          </w:p>
        </w:tc>
        <w:tc>
          <w:tcPr>
            <w:tcW w:w="612" w:type="pct"/>
            <w:shd w:val="clear" w:color="auto" w:fill="auto"/>
            <w:vAlign w:val="center"/>
          </w:tcPr>
          <w:p w:rsidR="00C9637A" w:rsidRPr="00664C22" w:rsidRDefault="00C9637A" w:rsidP="00020366">
            <w:pPr>
              <w:spacing w:line="240" w:lineRule="auto"/>
              <w:contextualSpacing/>
              <w:rPr>
                <w:rFonts w:eastAsia="Calibri" w:cs="Arial"/>
                <w:sz w:val="16"/>
                <w:szCs w:val="16"/>
              </w:rPr>
            </w:pPr>
            <w:r w:rsidRPr="00664C22">
              <w:rPr>
                <w:rFonts w:eastAsia="Calibri" w:cs="Arial"/>
                <w:sz w:val="16"/>
                <w:szCs w:val="16"/>
              </w:rPr>
              <w:t>W – Gmina Dukla</w:t>
            </w:r>
          </w:p>
          <w:p w:rsidR="00C9637A" w:rsidRPr="00664C22" w:rsidRDefault="00C9637A" w:rsidP="00020366">
            <w:pPr>
              <w:spacing w:line="240" w:lineRule="auto"/>
              <w:contextualSpacing/>
              <w:rPr>
                <w:rFonts w:eastAsia="Calibri"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347" w:type="pct"/>
            <w:shd w:val="clear" w:color="auto" w:fill="D9D9D9" w:themeFill="background1" w:themeFillShade="D9"/>
            <w:vAlign w:val="center"/>
          </w:tcPr>
          <w:p w:rsidR="00C9637A" w:rsidRPr="00664C22" w:rsidRDefault="00757A2F" w:rsidP="00F65020">
            <w:pPr>
              <w:spacing w:line="240" w:lineRule="auto"/>
              <w:jc w:val="center"/>
              <w:rPr>
                <w:rFonts w:eastAsia="Times New Roman" w:cs="Arial"/>
                <w:sz w:val="16"/>
                <w:szCs w:val="16"/>
              </w:rPr>
            </w:pPr>
            <w:r w:rsidRPr="00664C22">
              <w:rPr>
                <w:rFonts w:cs="Arial"/>
                <w:sz w:val="16"/>
                <w:szCs w:val="16"/>
              </w:rPr>
              <w:t>20 045,4</w:t>
            </w:r>
            <w:r w:rsidR="00F65020">
              <w:rPr>
                <w:rFonts w:cs="Arial"/>
                <w:sz w:val="16"/>
                <w:szCs w:val="16"/>
              </w:rPr>
              <w:t>6</w:t>
            </w:r>
          </w:p>
        </w:tc>
        <w:tc>
          <w:tcPr>
            <w:tcW w:w="369" w:type="pct"/>
            <w:tcBorders>
              <w:bottom w:val="single" w:sz="4" w:space="0" w:color="auto"/>
            </w:tcBorders>
            <w:shd w:val="clear" w:color="auto" w:fill="auto"/>
            <w:vAlign w:val="center"/>
          </w:tcPr>
          <w:p w:rsidR="00C9637A" w:rsidRPr="00664C22" w:rsidRDefault="00C9637A" w:rsidP="005C40A7">
            <w:pPr>
              <w:spacing w:line="240" w:lineRule="auto"/>
              <w:jc w:val="center"/>
              <w:rPr>
                <w:rFonts w:eastAsia="Times New Roman" w:cs="Arial"/>
                <w:sz w:val="16"/>
                <w:szCs w:val="16"/>
              </w:rPr>
            </w:pPr>
          </w:p>
        </w:tc>
        <w:tc>
          <w:tcPr>
            <w:tcW w:w="368" w:type="pct"/>
            <w:shd w:val="clear" w:color="auto" w:fill="auto"/>
            <w:vAlign w:val="center"/>
          </w:tcPr>
          <w:p w:rsidR="00C9637A" w:rsidRPr="00664C22" w:rsidRDefault="00C9637A" w:rsidP="005C40A7">
            <w:pPr>
              <w:spacing w:line="240" w:lineRule="auto"/>
              <w:jc w:val="center"/>
              <w:rPr>
                <w:rFonts w:eastAsia="Times New Roman" w:cs="Arial"/>
                <w:sz w:val="16"/>
                <w:szCs w:val="16"/>
              </w:rPr>
            </w:pPr>
          </w:p>
        </w:tc>
        <w:tc>
          <w:tcPr>
            <w:tcW w:w="368" w:type="pct"/>
            <w:shd w:val="clear" w:color="auto" w:fill="auto"/>
            <w:vAlign w:val="center"/>
          </w:tcPr>
          <w:p w:rsidR="00C9637A" w:rsidRPr="00664C22" w:rsidRDefault="00C9637A" w:rsidP="005C40A7">
            <w:pPr>
              <w:spacing w:line="240" w:lineRule="auto"/>
              <w:jc w:val="center"/>
              <w:rPr>
                <w:rFonts w:eastAsia="Times New Roman" w:cs="Arial"/>
                <w:sz w:val="16"/>
                <w:szCs w:val="16"/>
              </w:rPr>
            </w:pPr>
          </w:p>
        </w:tc>
        <w:tc>
          <w:tcPr>
            <w:tcW w:w="368" w:type="pct"/>
            <w:shd w:val="clear" w:color="auto" w:fill="auto"/>
            <w:vAlign w:val="center"/>
          </w:tcPr>
          <w:p w:rsidR="00C9637A" w:rsidRPr="00664C22" w:rsidRDefault="00C9637A" w:rsidP="005C40A7">
            <w:pPr>
              <w:spacing w:line="240" w:lineRule="auto"/>
              <w:jc w:val="center"/>
              <w:rPr>
                <w:rFonts w:eastAsia="Times New Roman" w:cs="Arial"/>
                <w:sz w:val="16"/>
                <w:szCs w:val="16"/>
              </w:rPr>
            </w:pPr>
          </w:p>
        </w:tc>
        <w:tc>
          <w:tcPr>
            <w:tcW w:w="431" w:type="pct"/>
            <w:shd w:val="clear" w:color="auto" w:fill="auto"/>
            <w:vAlign w:val="center"/>
          </w:tcPr>
          <w:p w:rsidR="00C9637A" w:rsidRPr="00664C22" w:rsidRDefault="0041751C" w:rsidP="00F65020">
            <w:pPr>
              <w:spacing w:before="40" w:after="40" w:line="240" w:lineRule="auto"/>
              <w:contextualSpacing/>
              <w:jc w:val="center"/>
              <w:rPr>
                <w:rFonts w:cs="Arial"/>
                <w:sz w:val="16"/>
                <w:szCs w:val="16"/>
              </w:rPr>
            </w:pPr>
            <w:r w:rsidRPr="00664C22">
              <w:rPr>
                <w:rFonts w:cs="Arial"/>
                <w:sz w:val="16"/>
                <w:szCs w:val="16"/>
              </w:rPr>
              <w:t>20 045,4</w:t>
            </w:r>
            <w:r w:rsidR="00F65020">
              <w:rPr>
                <w:rFonts w:cs="Arial"/>
                <w:sz w:val="16"/>
                <w:szCs w:val="16"/>
              </w:rPr>
              <w:t>6</w:t>
            </w:r>
          </w:p>
        </w:tc>
        <w:tc>
          <w:tcPr>
            <w:tcW w:w="476" w:type="pct"/>
            <w:shd w:val="clear" w:color="auto" w:fill="auto"/>
            <w:vAlign w:val="center"/>
          </w:tcPr>
          <w:p w:rsidR="00C9637A" w:rsidRPr="00664C22" w:rsidRDefault="009D680D"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24EC9">
        <w:trPr>
          <w:trHeight w:val="709"/>
          <w:jc w:val="center"/>
        </w:trPr>
        <w:tc>
          <w:tcPr>
            <w:tcW w:w="643" w:type="pct"/>
            <w:vMerge/>
            <w:shd w:val="clear" w:color="auto" w:fill="F2F2F2"/>
            <w:vAlign w:val="center"/>
          </w:tcPr>
          <w:p w:rsidR="00424EC9" w:rsidRPr="00664C22" w:rsidRDefault="00424EC9" w:rsidP="00B6139C">
            <w:pPr>
              <w:spacing w:line="240" w:lineRule="auto"/>
              <w:jc w:val="center"/>
              <w:rPr>
                <w:rFonts w:eastAsia="Times New Roman" w:cs="Arial"/>
                <w:b/>
                <w:sz w:val="16"/>
                <w:szCs w:val="16"/>
              </w:rPr>
            </w:pPr>
          </w:p>
        </w:tc>
        <w:tc>
          <w:tcPr>
            <w:tcW w:w="1018" w:type="pct"/>
            <w:shd w:val="clear" w:color="auto" w:fill="auto"/>
            <w:vAlign w:val="center"/>
          </w:tcPr>
          <w:p w:rsidR="00424EC9" w:rsidRPr="00664C22" w:rsidRDefault="00424EC9" w:rsidP="00020366">
            <w:pPr>
              <w:spacing w:line="240" w:lineRule="auto"/>
              <w:rPr>
                <w:rFonts w:cs="Arial"/>
                <w:sz w:val="16"/>
                <w:szCs w:val="16"/>
              </w:rPr>
            </w:pPr>
            <w:r w:rsidRPr="00664C22">
              <w:rPr>
                <w:rFonts w:cs="Arial"/>
                <w:sz w:val="16"/>
                <w:szCs w:val="16"/>
              </w:rPr>
              <w:t>Budowa kolektora sanitarnego Dukla – Wietrzno</w:t>
            </w:r>
          </w:p>
        </w:tc>
        <w:tc>
          <w:tcPr>
            <w:tcW w:w="612" w:type="pct"/>
            <w:shd w:val="clear" w:color="auto" w:fill="auto"/>
            <w:vAlign w:val="center"/>
          </w:tcPr>
          <w:p w:rsidR="00424EC9" w:rsidRPr="00664C22" w:rsidRDefault="00424EC9" w:rsidP="00020366">
            <w:pPr>
              <w:spacing w:line="240" w:lineRule="auto"/>
              <w:contextualSpacing/>
              <w:rPr>
                <w:rFonts w:eastAsia="Calibri" w:cs="Arial"/>
                <w:sz w:val="16"/>
                <w:szCs w:val="16"/>
              </w:rPr>
            </w:pPr>
            <w:r w:rsidRPr="00664C22">
              <w:rPr>
                <w:rFonts w:eastAsia="Calibri" w:cs="Arial"/>
                <w:sz w:val="16"/>
                <w:szCs w:val="16"/>
              </w:rPr>
              <w:t>W – Gmina Dukla</w:t>
            </w:r>
          </w:p>
          <w:p w:rsidR="00424EC9" w:rsidRPr="00664C22" w:rsidRDefault="00424EC9" w:rsidP="00020366">
            <w:pPr>
              <w:spacing w:line="240" w:lineRule="auto"/>
              <w:contextualSpacing/>
              <w:rPr>
                <w:rFonts w:eastAsia="Calibri"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2251" w:type="pct"/>
            <w:gridSpan w:val="6"/>
            <w:shd w:val="clear" w:color="auto" w:fill="D9D9D9" w:themeFill="background1" w:themeFillShade="D9"/>
            <w:vAlign w:val="center"/>
          </w:tcPr>
          <w:p w:rsidR="00424EC9" w:rsidRPr="00664C22" w:rsidRDefault="00424EC9" w:rsidP="005C40A7">
            <w:pPr>
              <w:spacing w:before="40" w:after="40" w:line="240" w:lineRule="auto"/>
              <w:contextualSpacing/>
              <w:jc w:val="center"/>
              <w:rPr>
                <w:rFonts w:cs="Arial"/>
                <w:sz w:val="16"/>
                <w:szCs w:val="16"/>
              </w:rPr>
            </w:pPr>
            <w:r w:rsidRPr="00664C22">
              <w:rPr>
                <w:rFonts w:eastAsia="Times New Roman" w:cs="Arial"/>
                <w:sz w:val="16"/>
                <w:szCs w:val="16"/>
              </w:rPr>
              <w:t>4 000</w:t>
            </w:r>
          </w:p>
        </w:tc>
        <w:tc>
          <w:tcPr>
            <w:tcW w:w="476" w:type="pct"/>
            <w:shd w:val="clear" w:color="auto" w:fill="auto"/>
            <w:vAlign w:val="center"/>
          </w:tcPr>
          <w:p w:rsidR="00424EC9" w:rsidRPr="00664C22" w:rsidRDefault="009D680D" w:rsidP="00B6139C">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0769D4">
        <w:trPr>
          <w:trHeight w:val="709"/>
          <w:jc w:val="center"/>
        </w:trPr>
        <w:tc>
          <w:tcPr>
            <w:tcW w:w="643" w:type="pct"/>
            <w:vMerge/>
            <w:shd w:val="clear" w:color="auto" w:fill="F2F2F2"/>
            <w:vAlign w:val="center"/>
          </w:tcPr>
          <w:p w:rsidR="009501C0" w:rsidRPr="00664C22" w:rsidRDefault="009501C0" w:rsidP="00B6139C">
            <w:pPr>
              <w:spacing w:line="240" w:lineRule="auto"/>
              <w:jc w:val="center"/>
              <w:rPr>
                <w:rFonts w:eastAsia="Times New Roman" w:cs="Arial"/>
                <w:b/>
                <w:sz w:val="16"/>
                <w:szCs w:val="16"/>
              </w:rPr>
            </w:pPr>
          </w:p>
        </w:tc>
        <w:tc>
          <w:tcPr>
            <w:tcW w:w="1018" w:type="pct"/>
            <w:shd w:val="clear" w:color="auto" w:fill="auto"/>
            <w:vAlign w:val="center"/>
          </w:tcPr>
          <w:p w:rsidR="009501C0" w:rsidRPr="00664C22" w:rsidRDefault="009501C0" w:rsidP="00020366">
            <w:pPr>
              <w:spacing w:line="240" w:lineRule="auto"/>
              <w:rPr>
                <w:rFonts w:cs="Arial"/>
                <w:sz w:val="16"/>
                <w:szCs w:val="16"/>
              </w:rPr>
            </w:pPr>
            <w:r w:rsidRPr="00664C22">
              <w:rPr>
                <w:rFonts w:cs="Arial"/>
                <w:sz w:val="16"/>
                <w:szCs w:val="16"/>
              </w:rPr>
              <w:t>Budowa, modernizacja oraz rozbudowa sieci kanalizacyjnej</w:t>
            </w:r>
          </w:p>
        </w:tc>
        <w:tc>
          <w:tcPr>
            <w:tcW w:w="612" w:type="pct"/>
            <w:shd w:val="clear" w:color="auto" w:fill="auto"/>
            <w:vAlign w:val="center"/>
          </w:tcPr>
          <w:p w:rsidR="009501C0" w:rsidRPr="00664C22" w:rsidRDefault="009501C0" w:rsidP="00020366">
            <w:pPr>
              <w:spacing w:line="240" w:lineRule="auto"/>
              <w:contextualSpacing/>
              <w:rPr>
                <w:rFonts w:eastAsia="Calibri" w:cs="Arial"/>
                <w:sz w:val="16"/>
                <w:szCs w:val="16"/>
              </w:rPr>
            </w:pPr>
            <w:r w:rsidRPr="00664C22">
              <w:rPr>
                <w:rFonts w:eastAsia="Calibri" w:cs="Arial"/>
                <w:sz w:val="16"/>
                <w:szCs w:val="16"/>
              </w:rPr>
              <w:t>W – Gmina Dukla</w:t>
            </w:r>
          </w:p>
          <w:p w:rsidR="009501C0" w:rsidRPr="00664C22" w:rsidRDefault="009501C0" w:rsidP="00020366">
            <w:pPr>
              <w:spacing w:line="240" w:lineRule="auto"/>
              <w:contextualSpacing/>
              <w:rPr>
                <w:rFonts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2251" w:type="pct"/>
            <w:gridSpan w:val="6"/>
            <w:shd w:val="clear" w:color="auto" w:fill="D9D9D9" w:themeFill="background1" w:themeFillShade="D9"/>
            <w:vAlign w:val="center"/>
          </w:tcPr>
          <w:p w:rsidR="009501C0" w:rsidRPr="00664C22" w:rsidRDefault="009501C0"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9501C0" w:rsidRPr="00664C22" w:rsidRDefault="009501C0"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9D680D" w:rsidRPr="00664C22" w:rsidRDefault="009D680D" w:rsidP="00B6139C">
            <w:pPr>
              <w:spacing w:line="240" w:lineRule="auto"/>
              <w:jc w:val="center"/>
              <w:rPr>
                <w:rFonts w:eastAsia="Times New Roman" w:cs="Arial"/>
                <w:b/>
                <w:sz w:val="16"/>
                <w:szCs w:val="16"/>
              </w:rPr>
            </w:pPr>
          </w:p>
        </w:tc>
        <w:tc>
          <w:tcPr>
            <w:tcW w:w="1018" w:type="pct"/>
            <w:shd w:val="clear" w:color="auto" w:fill="auto"/>
            <w:vAlign w:val="center"/>
          </w:tcPr>
          <w:p w:rsidR="009D680D" w:rsidRPr="00664C22" w:rsidRDefault="009D680D" w:rsidP="00020366">
            <w:pPr>
              <w:spacing w:before="40" w:after="40" w:line="240" w:lineRule="auto"/>
              <w:rPr>
                <w:rFonts w:cs="Arial"/>
                <w:sz w:val="16"/>
                <w:szCs w:val="16"/>
              </w:rPr>
            </w:pPr>
            <w:r w:rsidRPr="00664C22">
              <w:rPr>
                <w:rFonts w:cs="Arial"/>
                <w:sz w:val="16"/>
                <w:szCs w:val="16"/>
              </w:rPr>
              <w:t>Budowa kanalizacji sanitarnej w m. Łęki Dukielskie</w:t>
            </w:r>
          </w:p>
        </w:tc>
        <w:tc>
          <w:tcPr>
            <w:tcW w:w="612" w:type="pct"/>
            <w:shd w:val="clear" w:color="auto" w:fill="auto"/>
            <w:vAlign w:val="center"/>
          </w:tcPr>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W – Gmina Dukla</w:t>
            </w:r>
          </w:p>
          <w:p w:rsidR="009D680D" w:rsidRPr="00664C22" w:rsidRDefault="009D680D" w:rsidP="00020366">
            <w:pPr>
              <w:spacing w:line="240" w:lineRule="auto"/>
              <w:contextualSpacing/>
              <w:rPr>
                <w:rFonts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347" w:type="pct"/>
            <w:shd w:val="clear" w:color="auto" w:fill="D9D9D9" w:themeFill="background1" w:themeFillShade="D9"/>
            <w:vAlign w:val="center"/>
          </w:tcPr>
          <w:p w:rsidR="009D680D" w:rsidRPr="00664C22" w:rsidRDefault="009D680D" w:rsidP="005C40A7">
            <w:pPr>
              <w:spacing w:line="240" w:lineRule="auto"/>
              <w:jc w:val="center"/>
              <w:rPr>
                <w:rFonts w:eastAsia="Times New Roman" w:cs="Arial"/>
                <w:sz w:val="16"/>
                <w:szCs w:val="16"/>
              </w:rPr>
            </w:pPr>
            <w:r w:rsidRPr="00664C22">
              <w:rPr>
                <w:rFonts w:eastAsia="Times New Roman" w:cs="Arial"/>
                <w:sz w:val="16"/>
                <w:szCs w:val="16"/>
              </w:rPr>
              <w:t>1000</w:t>
            </w:r>
          </w:p>
        </w:tc>
        <w:tc>
          <w:tcPr>
            <w:tcW w:w="369"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431" w:type="pct"/>
            <w:shd w:val="clear" w:color="auto" w:fill="auto"/>
            <w:vAlign w:val="center"/>
          </w:tcPr>
          <w:p w:rsidR="009D680D" w:rsidRPr="00664C22" w:rsidRDefault="009D680D" w:rsidP="005C40A7">
            <w:pPr>
              <w:spacing w:before="40" w:after="40" w:line="240" w:lineRule="auto"/>
              <w:contextualSpacing/>
              <w:jc w:val="center"/>
              <w:rPr>
                <w:rFonts w:cs="Arial"/>
                <w:sz w:val="16"/>
                <w:szCs w:val="16"/>
              </w:rPr>
            </w:pPr>
            <w:r w:rsidRPr="00664C22">
              <w:rPr>
                <w:rFonts w:cs="Arial"/>
                <w:sz w:val="16"/>
                <w:szCs w:val="16"/>
              </w:rPr>
              <w:t>1000</w:t>
            </w:r>
          </w:p>
        </w:tc>
        <w:tc>
          <w:tcPr>
            <w:tcW w:w="476" w:type="pct"/>
            <w:shd w:val="clear" w:color="auto" w:fill="auto"/>
            <w:vAlign w:val="center"/>
          </w:tcPr>
          <w:p w:rsidR="009D680D" w:rsidRPr="00664C22" w:rsidRDefault="009D680D"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9D680D" w:rsidRPr="00664C22" w:rsidRDefault="009D680D" w:rsidP="00B6139C">
            <w:pPr>
              <w:spacing w:line="240" w:lineRule="auto"/>
              <w:jc w:val="center"/>
              <w:rPr>
                <w:rFonts w:eastAsia="Times New Roman" w:cs="Arial"/>
                <w:b/>
                <w:sz w:val="16"/>
                <w:szCs w:val="16"/>
              </w:rPr>
            </w:pPr>
          </w:p>
        </w:tc>
        <w:tc>
          <w:tcPr>
            <w:tcW w:w="1018" w:type="pct"/>
            <w:shd w:val="clear" w:color="auto" w:fill="auto"/>
            <w:vAlign w:val="center"/>
          </w:tcPr>
          <w:p w:rsidR="009D680D" w:rsidRPr="00664C22" w:rsidRDefault="009D680D" w:rsidP="00020366">
            <w:pPr>
              <w:spacing w:before="40" w:after="40" w:line="240" w:lineRule="auto"/>
              <w:rPr>
                <w:rFonts w:cs="Arial"/>
                <w:sz w:val="16"/>
                <w:szCs w:val="16"/>
              </w:rPr>
            </w:pPr>
            <w:r w:rsidRPr="00664C22">
              <w:rPr>
                <w:rFonts w:cs="Arial"/>
                <w:sz w:val="16"/>
                <w:szCs w:val="16"/>
              </w:rPr>
              <w:t>Budowa kanalizacji sanitarnej w m. Zboiska,</w:t>
            </w:r>
          </w:p>
        </w:tc>
        <w:tc>
          <w:tcPr>
            <w:tcW w:w="612" w:type="pct"/>
            <w:shd w:val="clear" w:color="auto" w:fill="auto"/>
            <w:vAlign w:val="center"/>
          </w:tcPr>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W – Gmina Dukla</w:t>
            </w:r>
          </w:p>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347" w:type="pct"/>
            <w:shd w:val="clear" w:color="auto" w:fill="D9D9D9" w:themeFill="background1" w:themeFillShade="D9"/>
            <w:vAlign w:val="center"/>
          </w:tcPr>
          <w:p w:rsidR="009D680D" w:rsidRPr="00664C22" w:rsidRDefault="009D680D" w:rsidP="00F65020">
            <w:pPr>
              <w:spacing w:line="240" w:lineRule="auto"/>
              <w:jc w:val="center"/>
              <w:rPr>
                <w:rFonts w:eastAsia="Times New Roman" w:cs="Arial"/>
                <w:sz w:val="16"/>
                <w:szCs w:val="16"/>
              </w:rPr>
            </w:pPr>
            <w:r w:rsidRPr="00664C22">
              <w:rPr>
                <w:rFonts w:cs="Arial"/>
                <w:sz w:val="16"/>
                <w:szCs w:val="16"/>
              </w:rPr>
              <w:t>99,90</w:t>
            </w:r>
          </w:p>
        </w:tc>
        <w:tc>
          <w:tcPr>
            <w:tcW w:w="369"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431" w:type="pct"/>
            <w:shd w:val="clear" w:color="auto" w:fill="auto"/>
            <w:vAlign w:val="center"/>
          </w:tcPr>
          <w:p w:rsidR="009D680D" w:rsidRPr="00664C22" w:rsidRDefault="009D680D" w:rsidP="00F65020">
            <w:pPr>
              <w:spacing w:before="40" w:after="40" w:line="240" w:lineRule="auto"/>
              <w:contextualSpacing/>
              <w:jc w:val="center"/>
              <w:rPr>
                <w:rFonts w:cs="Arial"/>
                <w:sz w:val="16"/>
                <w:szCs w:val="16"/>
              </w:rPr>
            </w:pPr>
            <w:r w:rsidRPr="00664C22">
              <w:rPr>
                <w:rFonts w:cs="Arial"/>
                <w:sz w:val="16"/>
                <w:szCs w:val="16"/>
              </w:rPr>
              <w:t>99,90</w:t>
            </w:r>
          </w:p>
        </w:tc>
        <w:tc>
          <w:tcPr>
            <w:tcW w:w="476" w:type="pct"/>
            <w:shd w:val="clear" w:color="auto" w:fill="auto"/>
            <w:vAlign w:val="center"/>
          </w:tcPr>
          <w:p w:rsidR="009D680D" w:rsidRPr="00664C22" w:rsidRDefault="009D680D"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9D680D" w:rsidRPr="00664C22" w:rsidRDefault="009D680D" w:rsidP="00B6139C">
            <w:pPr>
              <w:spacing w:line="240" w:lineRule="auto"/>
              <w:jc w:val="center"/>
              <w:rPr>
                <w:rFonts w:eastAsia="Times New Roman" w:cs="Arial"/>
                <w:b/>
                <w:sz w:val="16"/>
                <w:szCs w:val="16"/>
              </w:rPr>
            </w:pPr>
          </w:p>
        </w:tc>
        <w:tc>
          <w:tcPr>
            <w:tcW w:w="1018" w:type="pct"/>
            <w:shd w:val="clear" w:color="auto" w:fill="auto"/>
            <w:vAlign w:val="center"/>
          </w:tcPr>
          <w:p w:rsidR="009D680D" w:rsidRPr="00664C22" w:rsidRDefault="009D680D" w:rsidP="00020366">
            <w:pPr>
              <w:spacing w:before="40" w:after="40" w:line="240" w:lineRule="auto"/>
              <w:rPr>
                <w:rFonts w:cs="Arial"/>
                <w:sz w:val="16"/>
                <w:szCs w:val="16"/>
              </w:rPr>
            </w:pPr>
            <w:r w:rsidRPr="00664C22">
              <w:rPr>
                <w:rFonts w:cs="Arial"/>
                <w:sz w:val="16"/>
                <w:szCs w:val="16"/>
              </w:rPr>
              <w:t xml:space="preserve">Budowa kanalizacji sanitarnej w m. Wietrzno </w:t>
            </w:r>
          </w:p>
        </w:tc>
        <w:tc>
          <w:tcPr>
            <w:tcW w:w="612" w:type="pct"/>
            <w:shd w:val="clear" w:color="auto" w:fill="auto"/>
            <w:vAlign w:val="center"/>
          </w:tcPr>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W – Gmina Dukla</w:t>
            </w:r>
          </w:p>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347" w:type="pct"/>
            <w:shd w:val="clear" w:color="auto" w:fill="D9D9D9" w:themeFill="background1" w:themeFillShade="D9"/>
            <w:vAlign w:val="center"/>
          </w:tcPr>
          <w:p w:rsidR="009D680D" w:rsidRPr="00664C22" w:rsidRDefault="00F65020" w:rsidP="00F65020">
            <w:pPr>
              <w:spacing w:line="240" w:lineRule="auto"/>
              <w:jc w:val="center"/>
              <w:rPr>
                <w:rFonts w:eastAsia="Times New Roman" w:cs="Arial"/>
                <w:sz w:val="16"/>
                <w:szCs w:val="16"/>
              </w:rPr>
            </w:pPr>
            <w:r>
              <w:rPr>
                <w:rFonts w:cs="Arial"/>
                <w:sz w:val="16"/>
                <w:szCs w:val="16"/>
              </w:rPr>
              <w:t>127,12</w:t>
            </w:r>
          </w:p>
        </w:tc>
        <w:tc>
          <w:tcPr>
            <w:tcW w:w="369"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431" w:type="pct"/>
            <w:shd w:val="clear" w:color="auto" w:fill="auto"/>
            <w:vAlign w:val="center"/>
          </w:tcPr>
          <w:p w:rsidR="009D680D" w:rsidRPr="00664C22" w:rsidRDefault="009D680D" w:rsidP="00F65020">
            <w:pPr>
              <w:spacing w:before="40" w:after="40" w:line="240" w:lineRule="auto"/>
              <w:contextualSpacing/>
              <w:jc w:val="center"/>
              <w:rPr>
                <w:rFonts w:cs="Arial"/>
                <w:sz w:val="16"/>
                <w:szCs w:val="16"/>
              </w:rPr>
            </w:pPr>
            <w:r w:rsidRPr="00664C22">
              <w:rPr>
                <w:rFonts w:cs="Arial"/>
                <w:sz w:val="16"/>
                <w:szCs w:val="16"/>
              </w:rPr>
              <w:t>127,1</w:t>
            </w:r>
            <w:r w:rsidR="00F65020">
              <w:rPr>
                <w:rFonts w:cs="Arial"/>
                <w:sz w:val="16"/>
                <w:szCs w:val="16"/>
              </w:rPr>
              <w:t>2</w:t>
            </w:r>
          </w:p>
        </w:tc>
        <w:tc>
          <w:tcPr>
            <w:tcW w:w="476" w:type="pct"/>
            <w:shd w:val="clear" w:color="auto" w:fill="auto"/>
            <w:vAlign w:val="center"/>
          </w:tcPr>
          <w:p w:rsidR="009D680D" w:rsidRPr="00664C22" w:rsidRDefault="009D680D"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433CD9">
        <w:trPr>
          <w:trHeight w:val="709"/>
          <w:jc w:val="center"/>
        </w:trPr>
        <w:tc>
          <w:tcPr>
            <w:tcW w:w="643" w:type="pct"/>
            <w:vMerge/>
            <w:shd w:val="clear" w:color="auto" w:fill="F2F2F2"/>
            <w:vAlign w:val="center"/>
          </w:tcPr>
          <w:p w:rsidR="009D680D" w:rsidRPr="00664C22" w:rsidRDefault="009D680D" w:rsidP="00B6139C">
            <w:pPr>
              <w:spacing w:line="240" w:lineRule="auto"/>
              <w:jc w:val="center"/>
              <w:rPr>
                <w:rFonts w:eastAsia="Times New Roman" w:cs="Arial"/>
                <w:b/>
                <w:sz w:val="16"/>
                <w:szCs w:val="16"/>
              </w:rPr>
            </w:pPr>
          </w:p>
        </w:tc>
        <w:tc>
          <w:tcPr>
            <w:tcW w:w="1018" w:type="pct"/>
            <w:shd w:val="clear" w:color="auto" w:fill="auto"/>
            <w:vAlign w:val="center"/>
          </w:tcPr>
          <w:p w:rsidR="009D680D" w:rsidRPr="00664C22" w:rsidRDefault="009D680D" w:rsidP="00020366">
            <w:pPr>
              <w:spacing w:before="40" w:after="40" w:line="240" w:lineRule="auto"/>
              <w:rPr>
                <w:rFonts w:cs="Arial"/>
                <w:sz w:val="16"/>
                <w:szCs w:val="16"/>
              </w:rPr>
            </w:pPr>
            <w:r w:rsidRPr="00664C22">
              <w:rPr>
                <w:rFonts w:cs="Arial"/>
                <w:sz w:val="16"/>
                <w:szCs w:val="16"/>
              </w:rPr>
              <w:t>Budowa kanalizacji sanitarnej w m. Równe Kopalnia</w:t>
            </w:r>
          </w:p>
        </w:tc>
        <w:tc>
          <w:tcPr>
            <w:tcW w:w="612" w:type="pct"/>
            <w:shd w:val="clear" w:color="auto" w:fill="auto"/>
            <w:vAlign w:val="center"/>
          </w:tcPr>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W – Gmina Dukla</w:t>
            </w:r>
          </w:p>
          <w:p w:rsidR="009D680D" w:rsidRPr="00664C22" w:rsidRDefault="009D680D" w:rsidP="00020366">
            <w:pPr>
              <w:spacing w:line="240" w:lineRule="auto"/>
              <w:contextualSpacing/>
              <w:rPr>
                <w:rFonts w:eastAsia="Calibri" w:cs="Arial"/>
                <w:sz w:val="16"/>
                <w:szCs w:val="16"/>
              </w:rPr>
            </w:pPr>
            <w:r w:rsidRPr="00664C22">
              <w:rPr>
                <w:rFonts w:eastAsia="Calibri" w:cs="Arial"/>
                <w:sz w:val="16"/>
                <w:szCs w:val="16"/>
              </w:rPr>
              <w:t xml:space="preserve">M – </w:t>
            </w:r>
            <w:r w:rsidR="00095EC7" w:rsidRPr="00664C22">
              <w:rPr>
                <w:rFonts w:eastAsia="Calibri" w:cs="Arial"/>
                <w:sz w:val="16"/>
                <w:szCs w:val="16"/>
              </w:rPr>
              <w:t>Gospodarka Komunalna i Mieszkaniowa w Dukli Sp. z o.o.</w:t>
            </w:r>
          </w:p>
        </w:tc>
        <w:tc>
          <w:tcPr>
            <w:tcW w:w="347" w:type="pct"/>
            <w:shd w:val="clear" w:color="auto" w:fill="D9D9D9" w:themeFill="background1" w:themeFillShade="D9"/>
            <w:vAlign w:val="center"/>
          </w:tcPr>
          <w:p w:rsidR="009D680D" w:rsidRPr="00664C22" w:rsidRDefault="009D680D" w:rsidP="005C40A7">
            <w:pPr>
              <w:spacing w:line="240" w:lineRule="auto"/>
              <w:jc w:val="center"/>
              <w:rPr>
                <w:rFonts w:eastAsia="Times New Roman" w:cs="Arial"/>
                <w:sz w:val="16"/>
                <w:szCs w:val="16"/>
              </w:rPr>
            </w:pPr>
            <w:r w:rsidRPr="00664C22">
              <w:rPr>
                <w:rFonts w:cs="Arial"/>
                <w:sz w:val="16"/>
                <w:szCs w:val="16"/>
              </w:rPr>
              <w:t>27,6</w:t>
            </w:r>
          </w:p>
        </w:tc>
        <w:tc>
          <w:tcPr>
            <w:tcW w:w="369"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368" w:type="pct"/>
            <w:shd w:val="clear" w:color="auto" w:fill="auto"/>
            <w:vAlign w:val="center"/>
          </w:tcPr>
          <w:p w:rsidR="009D680D" w:rsidRPr="00664C22" w:rsidRDefault="009D680D" w:rsidP="005C40A7">
            <w:pPr>
              <w:spacing w:line="240" w:lineRule="auto"/>
              <w:jc w:val="center"/>
              <w:rPr>
                <w:rFonts w:eastAsia="Times New Roman" w:cs="Arial"/>
                <w:sz w:val="16"/>
                <w:szCs w:val="16"/>
              </w:rPr>
            </w:pPr>
          </w:p>
        </w:tc>
        <w:tc>
          <w:tcPr>
            <w:tcW w:w="431" w:type="pct"/>
            <w:shd w:val="clear" w:color="auto" w:fill="auto"/>
            <w:vAlign w:val="center"/>
          </w:tcPr>
          <w:p w:rsidR="009D680D" w:rsidRPr="00664C22" w:rsidRDefault="009D680D" w:rsidP="005C40A7">
            <w:pPr>
              <w:spacing w:before="40" w:after="40" w:line="240" w:lineRule="auto"/>
              <w:contextualSpacing/>
              <w:jc w:val="center"/>
              <w:rPr>
                <w:rFonts w:cs="Arial"/>
                <w:sz w:val="16"/>
                <w:szCs w:val="16"/>
              </w:rPr>
            </w:pPr>
            <w:r w:rsidRPr="00664C22">
              <w:rPr>
                <w:rFonts w:cs="Arial"/>
                <w:sz w:val="16"/>
                <w:szCs w:val="16"/>
              </w:rPr>
              <w:t>27,6</w:t>
            </w:r>
          </w:p>
        </w:tc>
        <w:tc>
          <w:tcPr>
            <w:tcW w:w="476" w:type="pct"/>
            <w:shd w:val="clear" w:color="auto" w:fill="auto"/>
            <w:vAlign w:val="center"/>
          </w:tcPr>
          <w:p w:rsidR="009D680D" w:rsidRPr="00664C22" w:rsidRDefault="009D680D" w:rsidP="00020366">
            <w:pPr>
              <w:spacing w:before="40" w:after="40" w:line="240" w:lineRule="auto"/>
              <w:contextualSpacing/>
              <w:jc w:val="center"/>
              <w:rPr>
                <w:rFonts w:cs="Arial"/>
                <w:sz w:val="16"/>
                <w:szCs w:val="16"/>
              </w:rPr>
            </w:pPr>
            <w:r w:rsidRPr="00664C22">
              <w:rPr>
                <w:rFonts w:cs="Arial"/>
                <w:sz w:val="16"/>
                <w:szCs w:val="16"/>
              </w:rPr>
              <w:t>środki własne, RPO</w:t>
            </w:r>
          </w:p>
        </w:tc>
      </w:tr>
      <w:tr w:rsidR="00B41479" w:rsidRPr="00664C22" w:rsidTr="009F0F35">
        <w:trPr>
          <w:trHeight w:val="709"/>
          <w:jc w:val="center"/>
        </w:trPr>
        <w:tc>
          <w:tcPr>
            <w:tcW w:w="643" w:type="pct"/>
            <w:vMerge/>
            <w:shd w:val="clear" w:color="auto" w:fill="F2F2F2"/>
            <w:vAlign w:val="center"/>
          </w:tcPr>
          <w:p w:rsidR="00EB04DA" w:rsidRPr="00664C22" w:rsidRDefault="00EB04DA" w:rsidP="00B6139C">
            <w:pPr>
              <w:spacing w:line="240" w:lineRule="auto"/>
              <w:jc w:val="center"/>
              <w:rPr>
                <w:rFonts w:eastAsia="Times New Roman" w:cs="Arial"/>
                <w:b/>
                <w:sz w:val="16"/>
                <w:szCs w:val="16"/>
              </w:rPr>
            </w:pPr>
          </w:p>
        </w:tc>
        <w:tc>
          <w:tcPr>
            <w:tcW w:w="1018" w:type="pct"/>
            <w:shd w:val="clear" w:color="auto" w:fill="auto"/>
            <w:vAlign w:val="center"/>
          </w:tcPr>
          <w:p w:rsidR="00EB04DA" w:rsidRPr="00664C22" w:rsidRDefault="00EB04DA" w:rsidP="00020366">
            <w:pPr>
              <w:spacing w:before="40" w:after="40" w:line="240" w:lineRule="auto"/>
              <w:rPr>
                <w:rFonts w:cs="Arial"/>
                <w:sz w:val="16"/>
                <w:szCs w:val="16"/>
              </w:rPr>
            </w:pPr>
            <w:r w:rsidRPr="00664C22">
              <w:rPr>
                <w:rFonts w:cs="Arial"/>
                <w:sz w:val="16"/>
                <w:szCs w:val="16"/>
              </w:rPr>
              <w:t>Budowa szczelnych – zbiorników bezodpływowych z zapewnieniem kontrolowanego wywozu ścieków</w:t>
            </w:r>
          </w:p>
        </w:tc>
        <w:tc>
          <w:tcPr>
            <w:tcW w:w="612" w:type="pct"/>
            <w:shd w:val="clear" w:color="auto" w:fill="auto"/>
            <w:vAlign w:val="center"/>
          </w:tcPr>
          <w:p w:rsidR="00EB04DA" w:rsidRPr="00664C22" w:rsidRDefault="00EB04DA" w:rsidP="00020366">
            <w:pPr>
              <w:spacing w:line="240" w:lineRule="auto"/>
              <w:contextualSpacing/>
              <w:rPr>
                <w:rFonts w:eastAsia="Calibri" w:cs="Arial"/>
                <w:sz w:val="16"/>
                <w:szCs w:val="16"/>
              </w:rPr>
            </w:pPr>
            <w:r w:rsidRPr="00664C22">
              <w:rPr>
                <w:rFonts w:eastAsia="Calibri" w:cs="Arial"/>
                <w:sz w:val="16"/>
                <w:szCs w:val="16"/>
              </w:rPr>
              <w:t>M – właściciele budynków</w:t>
            </w:r>
          </w:p>
        </w:tc>
        <w:tc>
          <w:tcPr>
            <w:tcW w:w="2251" w:type="pct"/>
            <w:gridSpan w:val="6"/>
            <w:shd w:val="clear" w:color="auto" w:fill="D9D9D9" w:themeFill="background1" w:themeFillShade="D9"/>
            <w:vAlign w:val="center"/>
          </w:tcPr>
          <w:p w:rsidR="00EB04DA" w:rsidRPr="00664C22" w:rsidRDefault="00EB04DA"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EB04DA" w:rsidRPr="00664C22" w:rsidRDefault="00EB04DA" w:rsidP="00EB04DA">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9F0F35">
        <w:trPr>
          <w:trHeight w:val="709"/>
          <w:jc w:val="center"/>
        </w:trPr>
        <w:tc>
          <w:tcPr>
            <w:tcW w:w="643" w:type="pct"/>
            <w:vMerge/>
            <w:shd w:val="clear" w:color="auto" w:fill="F2F2F2"/>
            <w:vAlign w:val="center"/>
          </w:tcPr>
          <w:p w:rsidR="008556C3" w:rsidRPr="00664C22" w:rsidRDefault="008556C3" w:rsidP="00B6139C">
            <w:pPr>
              <w:spacing w:line="240" w:lineRule="auto"/>
              <w:jc w:val="center"/>
              <w:rPr>
                <w:rFonts w:eastAsia="Times New Roman" w:cs="Arial"/>
                <w:b/>
                <w:sz w:val="16"/>
                <w:szCs w:val="16"/>
              </w:rPr>
            </w:pPr>
          </w:p>
        </w:tc>
        <w:tc>
          <w:tcPr>
            <w:tcW w:w="1018" w:type="pct"/>
            <w:shd w:val="clear" w:color="auto" w:fill="auto"/>
            <w:vAlign w:val="center"/>
          </w:tcPr>
          <w:p w:rsidR="008556C3" w:rsidRPr="00664C22" w:rsidRDefault="008556C3" w:rsidP="00020366">
            <w:pPr>
              <w:spacing w:before="40" w:after="40" w:line="240" w:lineRule="auto"/>
              <w:rPr>
                <w:rFonts w:cs="Arial"/>
                <w:sz w:val="16"/>
                <w:szCs w:val="16"/>
              </w:rPr>
            </w:pPr>
            <w:r w:rsidRPr="00664C22">
              <w:rPr>
                <w:rFonts w:cs="Arial"/>
                <w:sz w:val="16"/>
                <w:szCs w:val="16"/>
              </w:rPr>
              <w:t>Budowa przydomowych, przyzagrodowych oczyszczalni ścieków na obszarach, na których prowadzenie zbiorczych systemów kanalizacyjnych jest ekonomicznie lub technicznie nieuzasadnione</w:t>
            </w:r>
          </w:p>
        </w:tc>
        <w:tc>
          <w:tcPr>
            <w:tcW w:w="612" w:type="pct"/>
            <w:shd w:val="clear" w:color="auto" w:fill="auto"/>
            <w:vAlign w:val="center"/>
          </w:tcPr>
          <w:p w:rsidR="008556C3" w:rsidRPr="00664C22" w:rsidRDefault="008556C3" w:rsidP="00020366">
            <w:pPr>
              <w:spacing w:line="240" w:lineRule="auto"/>
              <w:contextualSpacing/>
              <w:rPr>
                <w:rFonts w:eastAsia="Calibri" w:cs="Arial"/>
                <w:sz w:val="16"/>
                <w:szCs w:val="16"/>
              </w:rPr>
            </w:pPr>
            <w:r w:rsidRPr="00664C22">
              <w:rPr>
                <w:rFonts w:eastAsia="Calibri" w:cs="Arial"/>
                <w:sz w:val="16"/>
                <w:szCs w:val="16"/>
              </w:rPr>
              <w:t>M – właściciele budynków</w:t>
            </w:r>
          </w:p>
        </w:tc>
        <w:tc>
          <w:tcPr>
            <w:tcW w:w="2251" w:type="pct"/>
            <w:gridSpan w:val="6"/>
            <w:shd w:val="clear" w:color="auto" w:fill="D9D9D9" w:themeFill="background1" w:themeFillShade="D9"/>
            <w:vAlign w:val="center"/>
          </w:tcPr>
          <w:p w:rsidR="008556C3" w:rsidRPr="00664C22" w:rsidRDefault="008556C3"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8556C3" w:rsidRPr="00664C22" w:rsidRDefault="008556C3" w:rsidP="00020366">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ED7A5B">
        <w:trPr>
          <w:trHeight w:val="709"/>
          <w:jc w:val="center"/>
        </w:trPr>
        <w:tc>
          <w:tcPr>
            <w:tcW w:w="643" w:type="pct"/>
            <w:vMerge w:val="restart"/>
            <w:shd w:val="clear" w:color="auto" w:fill="F2F2F2"/>
            <w:vAlign w:val="center"/>
          </w:tcPr>
          <w:p w:rsidR="00ED7A5B" w:rsidRPr="00664C22" w:rsidRDefault="00ED7A5B" w:rsidP="00B6139C">
            <w:pPr>
              <w:spacing w:line="240" w:lineRule="auto"/>
              <w:jc w:val="center"/>
              <w:rPr>
                <w:rFonts w:eastAsia="Times New Roman" w:cs="Arial"/>
                <w:b/>
                <w:sz w:val="16"/>
                <w:szCs w:val="16"/>
              </w:rPr>
            </w:pPr>
            <w:r w:rsidRPr="00664C22">
              <w:rPr>
                <w:rFonts w:eastAsia="Times New Roman" w:cs="Arial"/>
                <w:b/>
                <w:sz w:val="16"/>
                <w:szCs w:val="16"/>
              </w:rPr>
              <w:t>Zasoby geologiczne</w:t>
            </w:r>
          </w:p>
        </w:tc>
        <w:tc>
          <w:tcPr>
            <w:tcW w:w="1018" w:type="pct"/>
            <w:shd w:val="clear" w:color="auto" w:fill="auto"/>
            <w:vAlign w:val="center"/>
          </w:tcPr>
          <w:p w:rsidR="00ED7A5B" w:rsidRPr="00664C22" w:rsidRDefault="00ED7A5B" w:rsidP="00020366">
            <w:pPr>
              <w:spacing w:before="40" w:after="40" w:line="240" w:lineRule="auto"/>
              <w:rPr>
                <w:rFonts w:cs="Arial"/>
                <w:sz w:val="16"/>
                <w:szCs w:val="16"/>
              </w:rPr>
            </w:pPr>
            <w:r w:rsidRPr="00664C22">
              <w:rPr>
                <w:rFonts w:cs="Arial"/>
                <w:sz w:val="16"/>
                <w:szCs w:val="16"/>
              </w:rPr>
              <w:t>Ochrona i zrównoważone wykorzystanie zasobów kopalin oraz ograniczanie presji na środowisko związanej z eksploatacją kopalin i prowadzeniem prac poszukiwawczych</w:t>
            </w:r>
          </w:p>
        </w:tc>
        <w:tc>
          <w:tcPr>
            <w:tcW w:w="612" w:type="pct"/>
            <w:shd w:val="clear" w:color="auto" w:fill="auto"/>
            <w:vAlign w:val="center"/>
          </w:tcPr>
          <w:p w:rsidR="00ED7A5B" w:rsidRPr="00664C22" w:rsidRDefault="00ED7A5B" w:rsidP="00020366">
            <w:pPr>
              <w:spacing w:line="240" w:lineRule="auto"/>
              <w:contextualSpacing/>
              <w:rPr>
                <w:rFonts w:eastAsia="Calibri" w:cs="Arial"/>
                <w:sz w:val="16"/>
                <w:szCs w:val="16"/>
              </w:rPr>
            </w:pPr>
            <w:r w:rsidRPr="00664C22">
              <w:rPr>
                <w:rFonts w:eastAsia="Calibri" w:cs="Arial"/>
                <w:sz w:val="16"/>
                <w:szCs w:val="16"/>
              </w:rPr>
              <w:t>W – Gmina Dukla</w:t>
            </w:r>
          </w:p>
          <w:p w:rsidR="00ED7A5B" w:rsidRPr="00664C22" w:rsidRDefault="00ED7A5B" w:rsidP="00020366">
            <w:pPr>
              <w:spacing w:line="240" w:lineRule="auto"/>
              <w:contextualSpacing/>
              <w:rPr>
                <w:rFonts w:eastAsia="Calibri" w:cs="Arial"/>
                <w:sz w:val="16"/>
                <w:szCs w:val="16"/>
              </w:rPr>
            </w:pPr>
            <w:r w:rsidRPr="00664C22">
              <w:rPr>
                <w:rFonts w:eastAsia="Calibri" w:cs="Arial"/>
                <w:sz w:val="16"/>
                <w:szCs w:val="16"/>
              </w:rPr>
              <w:t>M – Starostowo Powiatowe w Krośnie, OUG, przedsiębiorstwa</w:t>
            </w:r>
          </w:p>
        </w:tc>
        <w:tc>
          <w:tcPr>
            <w:tcW w:w="2251" w:type="pct"/>
            <w:gridSpan w:val="6"/>
            <w:shd w:val="clear" w:color="auto" w:fill="D9D9D9" w:themeFill="background1" w:themeFillShade="D9"/>
            <w:vAlign w:val="center"/>
          </w:tcPr>
          <w:p w:rsidR="00ED7A5B" w:rsidRPr="00664C22" w:rsidRDefault="00ED7A5B"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ED7A5B" w:rsidRPr="00664C22" w:rsidRDefault="00ED7A5B"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ED7A5B">
        <w:trPr>
          <w:trHeight w:val="709"/>
          <w:jc w:val="center"/>
        </w:trPr>
        <w:tc>
          <w:tcPr>
            <w:tcW w:w="643" w:type="pct"/>
            <w:vMerge/>
            <w:shd w:val="clear" w:color="auto" w:fill="F2F2F2"/>
            <w:vAlign w:val="center"/>
          </w:tcPr>
          <w:p w:rsidR="00ED7A5B" w:rsidRPr="00664C22" w:rsidRDefault="00ED7A5B" w:rsidP="00B6139C">
            <w:pPr>
              <w:spacing w:line="240" w:lineRule="auto"/>
              <w:jc w:val="center"/>
              <w:rPr>
                <w:rFonts w:eastAsia="Times New Roman" w:cs="Arial"/>
                <w:b/>
                <w:sz w:val="16"/>
                <w:szCs w:val="16"/>
              </w:rPr>
            </w:pPr>
          </w:p>
        </w:tc>
        <w:tc>
          <w:tcPr>
            <w:tcW w:w="1018" w:type="pct"/>
            <w:shd w:val="clear" w:color="auto" w:fill="auto"/>
            <w:vAlign w:val="center"/>
          </w:tcPr>
          <w:p w:rsidR="00ED7A5B" w:rsidRPr="00664C22" w:rsidRDefault="00ED7A5B" w:rsidP="00020366">
            <w:pPr>
              <w:spacing w:before="40" w:after="40" w:line="240" w:lineRule="auto"/>
              <w:rPr>
                <w:rFonts w:cs="Arial"/>
                <w:sz w:val="16"/>
                <w:szCs w:val="16"/>
              </w:rPr>
            </w:pPr>
            <w:r w:rsidRPr="00664C22">
              <w:rPr>
                <w:rFonts w:cs="Arial"/>
                <w:sz w:val="16"/>
                <w:szCs w:val="16"/>
              </w:rPr>
              <w:t>Eliminacja nielegalnego wydobycia poprzez wzmożenie systemu kontroli</w:t>
            </w:r>
          </w:p>
        </w:tc>
        <w:tc>
          <w:tcPr>
            <w:tcW w:w="612" w:type="pct"/>
            <w:shd w:val="clear" w:color="auto" w:fill="auto"/>
            <w:vAlign w:val="center"/>
          </w:tcPr>
          <w:p w:rsidR="00ED7A5B" w:rsidRPr="00664C22" w:rsidRDefault="00ED7A5B" w:rsidP="00020366">
            <w:pPr>
              <w:spacing w:line="240" w:lineRule="auto"/>
              <w:contextualSpacing/>
              <w:rPr>
                <w:rFonts w:eastAsia="Calibri" w:cs="Arial"/>
                <w:sz w:val="16"/>
                <w:szCs w:val="16"/>
              </w:rPr>
            </w:pPr>
            <w:r w:rsidRPr="00664C22">
              <w:rPr>
                <w:rFonts w:eastAsia="Calibri" w:cs="Arial"/>
                <w:sz w:val="16"/>
                <w:szCs w:val="16"/>
              </w:rPr>
              <w:t>M - OUG</w:t>
            </w:r>
          </w:p>
        </w:tc>
        <w:tc>
          <w:tcPr>
            <w:tcW w:w="2251" w:type="pct"/>
            <w:gridSpan w:val="6"/>
            <w:shd w:val="clear" w:color="auto" w:fill="D9D9D9" w:themeFill="background1" w:themeFillShade="D9"/>
            <w:vAlign w:val="center"/>
          </w:tcPr>
          <w:p w:rsidR="00ED7A5B" w:rsidRPr="00664C22" w:rsidRDefault="00ED7A5B" w:rsidP="00ED7A5B">
            <w:pPr>
              <w:spacing w:after="200" w:line="240" w:lineRule="auto"/>
              <w:contextualSpacing/>
              <w:jc w:val="center"/>
              <w:rPr>
                <w:rFonts w:eastAsia="Calibri" w:cs="Arial"/>
                <w:sz w:val="16"/>
                <w:szCs w:val="16"/>
              </w:rPr>
            </w:pPr>
            <w:r w:rsidRPr="00664C22">
              <w:rPr>
                <w:rFonts w:eastAsia="Calibri" w:cs="Arial"/>
                <w:sz w:val="16"/>
                <w:szCs w:val="16"/>
              </w:rPr>
              <w:t>W ramach działań własnych OUG</w:t>
            </w:r>
          </w:p>
        </w:tc>
        <w:tc>
          <w:tcPr>
            <w:tcW w:w="476" w:type="pct"/>
            <w:shd w:val="clear" w:color="auto" w:fill="auto"/>
            <w:vAlign w:val="center"/>
          </w:tcPr>
          <w:p w:rsidR="00ED7A5B" w:rsidRPr="00664C22" w:rsidRDefault="00ED7A5B"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D369F">
        <w:trPr>
          <w:trHeight w:val="709"/>
          <w:jc w:val="center"/>
        </w:trPr>
        <w:tc>
          <w:tcPr>
            <w:tcW w:w="643" w:type="pct"/>
            <w:vMerge/>
            <w:shd w:val="clear" w:color="auto" w:fill="F2F2F2"/>
            <w:vAlign w:val="center"/>
          </w:tcPr>
          <w:p w:rsidR="003A60EB" w:rsidRPr="00664C22" w:rsidRDefault="003A60EB" w:rsidP="00B6139C">
            <w:pPr>
              <w:spacing w:line="240" w:lineRule="auto"/>
              <w:jc w:val="center"/>
              <w:rPr>
                <w:rFonts w:eastAsia="Times New Roman" w:cs="Arial"/>
                <w:b/>
                <w:sz w:val="16"/>
                <w:szCs w:val="16"/>
              </w:rPr>
            </w:pPr>
          </w:p>
        </w:tc>
        <w:tc>
          <w:tcPr>
            <w:tcW w:w="1018" w:type="pct"/>
            <w:shd w:val="clear" w:color="auto" w:fill="auto"/>
            <w:vAlign w:val="center"/>
          </w:tcPr>
          <w:p w:rsidR="003A60EB" w:rsidRPr="00664C22" w:rsidRDefault="003A60EB" w:rsidP="00020366">
            <w:pPr>
              <w:spacing w:before="40" w:after="40" w:line="240" w:lineRule="auto"/>
              <w:rPr>
                <w:rFonts w:cs="Arial"/>
                <w:sz w:val="16"/>
                <w:szCs w:val="16"/>
              </w:rPr>
            </w:pPr>
            <w:r w:rsidRPr="00664C22">
              <w:rPr>
                <w:rFonts w:cs="Arial"/>
                <w:sz w:val="16"/>
                <w:szCs w:val="16"/>
              </w:rPr>
              <w:t>Ograniczanie presji środowiskowej wywieranej przez sektor górniczy, zmniejszenie uciążliwości wynikających z wydobywania kopalin</w:t>
            </w:r>
          </w:p>
        </w:tc>
        <w:tc>
          <w:tcPr>
            <w:tcW w:w="612" w:type="pct"/>
            <w:shd w:val="clear" w:color="auto" w:fill="auto"/>
            <w:vAlign w:val="center"/>
          </w:tcPr>
          <w:p w:rsidR="003A60EB" w:rsidRPr="00664C22" w:rsidRDefault="003A60EB" w:rsidP="00020366">
            <w:pPr>
              <w:spacing w:line="240" w:lineRule="auto"/>
              <w:contextualSpacing/>
              <w:rPr>
                <w:rFonts w:eastAsia="Calibri" w:cs="Arial"/>
                <w:sz w:val="16"/>
                <w:szCs w:val="16"/>
              </w:rPr>
            </w:pPr>
            <w:r w:rsidRPr="00664C22">
              <w:rPr>
                <w:rFonts w:eastAsia="Calibri" w:cs="Arial"/>
                <w:sz w:val="16"/>
                <w:szCs w:val="16"/>
              </w:rPr>
              <w:t>W – Gmina Dukla</w:t>
            </w:r>
          </w:p>
          <w:p w:rsidR="003A60EB" w:rsidRPr="00664C22" w:rsidRDefault="003A60EB" w:rsidP="00020366">
            <w:pPr>
              <w:spacing w:line="240" w:lineRule="auto"/>
              <w:contextualSpacing/>
              <w:rPr>
                <w:rFonts w:eastAsia="Calibri" w:cs="Arial"/>
                <w:sz w:val="16"/>
                <w:szCs w:val="16"/>
              </w:rPr>
            </w:pPr>
            <w:r w:rsidRPr="00664C22">
              <w:rPr>
                <w:rFonts w:eastAsia="Calibri" w:cs="Arial"/>
                <w:sz w:val="16"/>
                <w:szCs w:val="16"/>
              </w:rPr>
              <w:t>M – Starostowo Powiatowe w Krośnie, OUG, przedsiębiorstwa</w:t>
            </w:r>
          </w:p>
        </w:tc>
        <w:tc>
          <w:tcPr>
            <w:tcW w:w="2251" w:type="pct"/>
            <w:gridSpan w:val="6"/>
            <w:shd w:val="clear" w:color="auto" w:fill="D9D9D9" w:themeFill="background1" w:themeFillShade="D9"/>
            <w:vAlign w:val="center"/>
          </w:tcPr>
          <w:p w:rsidR="003A60EB" w:rsidRPr="00664C22" w:rsidRDefault="003A60EB"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3A60EB" w:rsidRPr="00664C22" w:rsidRDefault="003A60EB"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01EE0">
        <w:trPr>
          <w:trHeight w:val="709"/>
          <w:jc w:val="center"/>
        </w:trPr>
        <w:tc>
          <w:tcPr>
            <w:tcW w:w="643" w:type="pct"/>
            <w:vMerge w:val="restart"/>
            <w:shd w:val="clear" w:color="auto" w:fill="F2F2F2"/>
            <w:vAlign w:val="center"/>
          </w:tcPr>
          <w:p w:rsidR="002A4DC9" w:rsidRPr="00664C22" w:rsidRDefault="002A4DC9" w:rsidP="00B6139C">
            <w:pPr>
              <w:spacing w:line="240" w:lineRule="auto"/>
              <w:jc w:val="center"/>
              <w:rPr>
                <w:rFonts w:eastAsia="Times New Roman" w:cs="Arial"/>
                <w:b/>
                <w:sz w:val="16"/>
                <w:szCs w:val="16"/>
              </w:rPr>
            </w:pPr>
            <w:r w:rsidRPr="00664C22">
              <w:rPr>
                <w:rFonts w:eastAsia="Times New Roman" w:cs="Arial"/>
                <w:b/>
                <w:sz w:val="16"/>
                <w:szCs w:val="16"/>
              </w:rPr>
              <w:t>Gleby</w:t>
            </w:r>
          </w:p>
        </w:tc>
        <w:tc>
          <w:tcPr>
            <w:tcW w:w="1018" w:type="pct"/>
            <w:shd w:val="clear" w:color="auto" w:fill="auto"/>
            <w:vAlign w:val="center"/>
          </w:tcPr>
          <w:p w:rsidR="002A4DC9" w:rsidRPr="00664C22" w:rsidRDefault="002A4DC9" w:rsidP="00020366">
            <w:pPr>
              <w:spacing w:before="40" w:after="40" w:line="240" w:lineRule="auto"/>
              <w:rPr>
                <w:rFonts w:eastAsia="Calibri" w:cs="Arial"/>
                <w:sz w:val="16"/>
                <w:szCs w:val="16"/>
              </w:rPr>
            </w:pPr>
            <w:r w:rsidRPr="00664C22">
              <w:rPr>
                <w:rFonts w:eastAsia="Calibri" w:cs="Arial"/>
                <w:sz w:val="16"/>
                <w:szCs w:val="16"/>
              </w:rPr>
              <w:t>Upowszechnianie dobrych praktyk rolniczych oraz rozwój systemu doradztwa rolniczego</w:t>
            </w:r>
          </w:p>
        </w:tc>
        <w:tc>
          <w:tcPr>
            <w:tcW w:w="612" w:type="pct"/>
            <w:shd w:val="clear" w:color="auto" w:fill="auto"/>
            <w:vAlign w:val="center"/>
          </w:tcPr>
          <w:p w:rsidR="002A4DC9" w:rsidRPr="00664C22" w:rsidRDefault="002A4DC9" w:rsidP="00020366">
            <w:pPr>
              <w:spacing w:line="240" w:lineRule="auto"/>
              <w:contextualSpacing/>
              <w:rPr>
                <w:rFonts w:eastAsia="Calibri" w:cs="Arial"/>
                <w:sz w:val="16"/>
                <w:szCs w:val="16"/>
              </w:rPr>
            </w:pPr>
            <w:r w:rsidRPr="00664C22">
              <w:rPr>
                <w:rFonts w:eastAsia="Calibri" w:cs="Arial"/>
                <w:sz w:val="16"/>
                <w:szCs w:val="16"/>
              </w:rPr>
              <w:t>W – Gmina Dukla</w:t>
            </w:r>
          </w:p>
          <w:p w:rsidR="002A4DC9" w:rsidRPr="00664C22" w:rsidRDefault="002A4DC9" w:rsidP="00020366">
            <w:pPr>
              <w:spacing w:line="240" w:lineRule="auto"/>
              <w:contextualSpacing/>
              <w:rPr>
                <w:rFonts w:eastAsia="Calibri" w:cs="Arial"/>
                <w:sz w:val="16"/>
                <w:szCs w:val="16"/>
              </w:rPr>
            </w:pPr>
            <w:r w:rsidRPr="00664C22">
              <w:rPr>
                <w:rFonts w:eastAsia="Calibri" w:cs="Arial"/>
                <w:sz w:val="16"/>
                <w:szCs w:val="16"/>
              </w:rPr>
              <w:t>M - ODR, właściciele</w:t>
            </w:r>
          </w:p>
          <w:p w:rsidR="002A4DC9" w:rsidRPr="00664C22" w:rsidRDefault="002A4DC9" w:rsidP="00020366">
            <w:pPr>
              <w:spacing w:line="240" w:lineRule="auto"/>
              <w:contextualSpacing/>
              <w:rPr>
                <w:rFonts w:eastAsia="Calibri" w:cs="Arial"/>
                <w:sz w:val="16"/>
                <w:szCs w:val="16"/>
              </w:rPr>
            </w:pPr>
            <w:r w:rsidRPr="00664C22">
              <w:rPr>
                <w:rFonts w:eastAsia="Calibri" w:cs="Arial"/>
                <w:sz w:val="16"/>
                <w:szCs w:val="16"/>
              </w:rPr>
              <w:t>gospodarstw rolnych</w:t>
            </w:r>
          </w:p>
        </w:tc>
        <w:tc>
          <w:tcPr>
            <w:tcW w:w="2251" w:type="pct"/>
            <w:gridSpan w:val="6"/>
            <w:shd w:val="clear" w:color="auto" w:fill="D9D9D9" w:themeFill="background1" w:themeFillShade="D9"/>
            <w:vAlign w:val="center"/>
          </w:tcPr>
          <w:p w:rsidR="002A4DC9" w:rsidRPr="00664C22" w:rsidRDefault="002A4DC9"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A4DC9" w:rsidRPr="00664C22" w:rsidRDefault="002A4DC9" w:rsidP="00020366">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C01EE0">
        <w:trPr>
          <w:trHeight w:val="709"/>
          <w:jc w:val="center"/>
        </w:trPr>
        <w:tc>
          <w:tcPr>
            <w:tcW w:w="643" w:type="pct"/>
            <w:vMerge/>
            <w:shd w:val="clear" w:color="auto" w:fill="F2F2F2"/>
            <w:vAlign w:val="center"/>
          </w:tcPr>
          <w:p w:rsidR="00315D1F" w:rsidRPr="00664C22" w:rsidRDefault="00315D1F" w:rsidP="00B6139C">
            <w:pPr>
              <w:spacing w:line="240" w:lineRule="auto"/>
              <w:jc w:val="center"/>
              <w:rPr>
                <w:rFonts w:eastAsia="Times New Roman" w:cs="Arial"/>
                <w:b/>
                <w:sz w:val="16"/>
                <w:szCs w:val="16"/>
              </w:rPr>
            </w:pPr>
          </w:p>
        </w:tc>
        <w:tc>
          <w:tcPr>
            <w:tcW w:w="1018" w:type="pct"/>
            <w:shd w:val="clear" w:color="auto" w:fill="auto"/>
            <w:vAlign w:val="center"/>
          </w:tcPr>
          <w:p w:rsidR="00315D1F" w:rsidRPr="00664C22" w:rsidRDefault="00315D1F" w:rsidP="00020366">
            <w:pPr>
              <w:spacing w:before="40" w:after="40" w:line="240" w:lineRule="auto"/>
              <w:rPr>
                <w:rFonts w:eastAsia="Calibri" w:cs="Arial"/>
                <w:sz w:val="16"/>
                <w:szCs w:val="16"/>
              </w:rPr>
            </w:pPr>
            <w:r w:rsidRPr="00664C22">
              <w:rPr>
                <w:rFonts w:eastAsia="Calibri" w:cs="Arial"/>
                <w:sz w:val="16"/>
                <w:szCs w:val="16"/>
              </w:rPr>
              <w:t>Monitoring i kontrola poziomu zanieczyszczeń gleb, bieżąca likwidacja przekroczeń standardów ich jakości oraz działania naprawcze w przypadku zaistnienia szkód na ich powierzchni</w:t>
            </w:r>
          </w:p>
        </w:tc>
        <w:tc>
          <w:tcPr>
            <w:tcW w:w="612" w:type="pct"/>
            <w:shd w:val="clear" w:color="auto" w:fill="auto"/>
            <w:vAlign w:val="center"/>
          </w:tcPr>
          <w:p w:rsidR="00315D1F" w:rsidRPr="00664C22" w:rsidRDefault="00315D1F" w:rsidP="00020366">
            <w:pPr>
              <w:spacing w:line="240" w:lineRule="auto"/>
              <w:contextualSpacing/>
              <w:rPr>
                <w:rFonts w:eastAsia="Calibri" w:cs="Arial"/>
                <w:sz w:val="16"/>
                <w:szCs w:val="16"/>
              </w:rPr>
            </w:pPr>
            <w:r w:rsidRPr="00664C22">
              <w:rPr>
                <w:rFonts w:eastAsia="Calibri" w:cs="Arial"/>
                <w:sz w:val="16"/>
                <w:szCs w:val="16"/>
              </w:rPr>
              <w:t>M – OSChR, IUNG, WIOŚ, PSP</w:t>
            </w:r>
          </w:p>
        </w:tc>
        <w:tc>
          <w:tcPr>
            <w:tcW w:w="2251" w:type="pct"/>
            <w:gridSpan w:val="6"/>
            <w:shd w:val="clear" w:color="auto" w:fill="D9D9D9" w:themeFill="background1" w:themeFillShade="D9"/>
            <w:vAlign w:val="center"/>
          </w:tcPr>
          <w:p w:rsidR="00315D1F" w:rsidRPr="00664C22" w:rsidRDefault="00315D1F"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315D1F" w:rsidRPr="00664C22" w:rsidRDefault="00315D1F"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01EE0">
        <w:trPr>
          <w:trHeight w:val="709"/>
          <w:jc w:val="center"/>
        </w:trPr>
        <w:tc>
          <w:tcPr>
            <w:tcW w:w="643" w:type="pct"/>
            <w:vMerge/>
            <w:shd w:val="clear" w:color="auto" w:fill="F2F2F2"/>
            <w:vAlign w:val="center"/>
          </w:tcPr>
          <w:p w:rsidR="00A90C2D" w:rsidRPr="00664C22" w:rsidRDefault="00A90C2D" w:rsidP="00B6139C">
            <w:pPr>
              <w:spacing w:line="240" w:lineRule="auto"/>
              <w:jc w:val="center"/>
              <w:rPr>
                <w:rFonts w:eastAsia="Times New Roman" w:cs="Arial"/>
                <w:b/>
                <w:sz w:val="16"/>
                <w:szCs w:val="16"/>
              </w:rPr>
            </w:pPr>
          </w:p>
        </w:tc>
        <w:tc>
          <w:tcPr>
            <w:tcW w:w="1018" w:type="pct"/>
            <w:shd w:val="clear" w:color="auto" w:fill="auto"/>
            <w:vAlign w:val="center"/>
          </w:tcPr>
          <w:p w:rsidR="00A90C2D" w:rsidRPr="00664C22" w:rsidRDefault="00A90C2D" w:rsidP="00020366">
            <w:pPr>
              <w:spacing w:before="40" w:after="40" w:line="240" w:lineRule="auto"/>
              <w:rPr>
                <w:rFonts w:eastAsia="Calibri" w:cs="Arial"/>
                <w:sz w:val="16"/>
                <w:szCs w:val="16"/>
              </w:rPr>
            </w:pPr>
            <w:r w:rsidRPr="00664C22">
              <w:rPr>
                <w:rFonts w:cs="Arial"/>
                <w:sz w:val="16"/>
                <w:szCs w:val="16"/>
              </w:rPr>
              <w:t>Ochrona zasobów gleb nadających się do wykorzystania rolniczego i leśnego przed ich przeznaczeniem na inne cele</w:t>
            </w:r>
          </w:p>
        </w:tc>
        <w:tc>
          <w:tcPr>
            <w:tcW w:w="612" w:type="pct"/>
            <w:shd w:val="clear" w:color="auto" w:fill="auto"/>
            <w:vAlign w:val="center"/>
          </w:tcPr>
          <w:p w:rsidR="00A90C2D" w:rsidRPr="00664C22" w:rsidRDefault="00A90C2D" w:rsidP="00020366">
            <w:pPr>
              <w:spacing w:line="240" w:lineRule="auto"/>
              <w:contextualSpacing/>
              <w:rPr>
                <w:rFonts w:eastAsia="Calibri" w:cs="Arial"/>
                <w:sz w:val="16"/>
                <w:szCs w:val="16"/>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A90C2D" w:rsidRPr="00664C22" w:rsidRDefault="00A90C2D"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A90C2D" w:rsidRPr="00664C22" w:rsidRDefault="00A90C2D"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01EE0">
        <w:trPr>
          <w:trHeight w:val="709"/>
          <w:jc w:val="center"/>
        </w:trPr>
        <w:tc>
          <w:tcPr>
            <w:tcW w:w="643" w:type="pct"/>
            <w:vMerge/>
            <w:shd w:val="clear" w:color="auto" w:fill="F2F2F2"/>
            <w:vAlign w:val="center"/>
          </w:tcPr>
          <w:p w:rsidR="00380FBA" w:rsidRPr="00664C22" w:rsidRDefault="00380FBA" w:rsidP="00B6139C">
            <w:pPr>
              <w:spacing w:line="240" w:lineRule="auto"/>
              <w:jc w:val="center"/>
              <w:rPr>
                <w:rFonts w:eastAsia="Times New Roman" w:cs="Arial"/>
                <w:b/>
                <w:sz w:val="16"/>
                <w:szCs w:val="16"/>
              </w:rPr>
            </w:pPr>
          </w:p>
        </w:tc>
        <w:tc>
          <w:tcPr>
            <w:tcW w:w="1018" w:type="pct"/>
            <w:shd w:val="clear" w:color="auto" w:fill="auto"/>
            <w:vAlign w:val="center"/>
          </w:tcPr>
          <w:p w:rsidR="00380FBA" w:rsidRPr="00664C22" w:rsidRDefault="00380FBA" w:rsidP="00020366">
            <w:pPr>
              <w:spacing w:before="40" w:after="40" w:line="240" w:lineRule="auto"/>
              <w:rPr>
                <w:rFonts w:cs="Arial"/>
                <w:sz w:val="16"/>
                <w:szCs w:val="16"/>
              </w:rPr>
            </w:pPr>
            <w:r w:rsidRPr="00664C22">
              <w:rPr>
                <w:rFonts w:cs="Arial"/>
                <w:sz w:val="16"/>
                <w:szCs w:val="16"/>
              </w:rPr>
              <w:t>Rekultywacja i zagospodarowanie terenów zdegradowanych</w:t>
            </w:r>
          </w:p>
        </w:tc>
        <w:tc>
          <w:tcPr>
            <w:tcW w:w="612" w:type="pct"/>
            <w:shd w:val="clear" w:color="auto" w:fill="auto"/>
            <w:vAlign w:val="center"/>
          </w:tcPr>
          <w:p w:rsidR="00380FBA" w:rsidRPr="00664C22" w:rsidRDefault="00380FBA" w:rsidP="00020366">
            <w:pPr>
              <w:spacing w:line="240" w:lineRule="auto"/>
              <w:contextualSpacing/>
              <w:rPr>
                <w:rFonts w:eastAsia="Calibri" w:cs="Arial"/>
                <w:sz w:val="16"/>
                <w:szCs w:val="16"/>
              </w:rPr>
            </w:pPr>
            <w:r w:rsidRPr="00664C22">
              <w:rPr>
                <w:rFonts w:cs="Arial"/>
                <w:sz w:val="16"/>
                <w:szCs w:val="16"/>
              </w:rPr>
              <w:t>M -</w:t>
            </w:r>
            <w:r w:rsidRPr="00664C22">
              <w:rPr>
                <w:rFonts w:eastAsia="Calibri" w:cs="Arial"/>
                <w:sz w:val="16"/>
                <w:szCs w:val="16"/>
              </w:rPr>
              <w:t xml:space="preserve"> właściciele</w:t>
            </w:r>
          </w:p>
          <w:p w:rsidR="00380FBA" w:rsidRPr="00664C22" w:rsidRDefault="00380FBA" w:rsidP="00020366">
            <w:pPr>
              <w:spacing w:line="240" w:lineRule="auto"/>
              <w:contextualSpacing/>
              <w:rPr>
                <w:rFonts w:eastAsia="Calibri" w:cs="Arial"/>
                <w:sz w:val="16"/>
                <w:szCs w:val="16"/>
              </w:rPr>
            </w:pPr>
            <w:r w:rsidRPr="00664C22">
              <w:rPr>
                <w:rFonts w:eastAsia="Calibri" w:cs="Arial"/>
                <w:sz w:val="16"/>
                <w:szCs w:val="16"/>
              </w:rPr>
              <w:t>gruntów</w:t>
            </w:r>
          </w:p>
        </w:tc>
        <w:tc>
          <w:tcPr>
            <w:tcW w:w="2251" w:type="pct"/>
            <w:gridSpan w:val="6"/>
            <w:shd w:val="clear" w:color="auto" w:fill="D9D9D9" w:themeFill="background1" w:themeFillShade="D9"/>
            <w:vAlign w:val="center"/>
          </w:tcPr>
          <w:p w:rsidR="00380FBA" w:rsidRPr="00664C22" w:rsidRDefault="00380FBA"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380FBA" w:rsidRPr="00664C22" w:rsidRDefault="00380FBA" w:rsidP="00380FBA">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01EE0">
        <w:trPr>
          <w:trHeight w:val="709"/>
          <w:jc w:val="center"/>
        </w:trPr>
        <w:tc>
          <w:tcPr>
            <w:tcW w:w="643" w:type="pct"/>
            <w:vMerge/>
            <w:shd w:val="clear" w:color="auto" w:fill="F2F2F2"/>
            <w:vAlign w:val="center"/>
          </w:tcPr>
          <w:p w:rsidR="002210B6" w:rsidRPr="00664C22" w:rsidRDefault="002210B6" w:rsidP="00B6139C">
            <w:pPr>
              <w:spacing w:line="240" w:lineRule="auto"/>
              <w:jc w:val="center"/>
              <w:rPr>
                <w:rFonts w:eastAsia="Times New Roman" w:cs="Arial"/>
                <w:b/>
                <w:sz w:val="16"/>
                <w:szCs w:val="16"/>
              </w:rPr>
            </w:pPr>
          </w:p>
        </w:tc>
        <w:tc>
          <w:tcPr>
            <w:tcW w:w="1018" w:type="pct"/>
            <w:shd w:val="clear" w:color="auto" w:fill="auto"/>
            <w:vAlign w:val="center"/>
          </w:tcPr>
          <w:p w:rsidR="002210B6" w:rsidRPr="00664C22" w:rsidRDefault="002210B6" w:rsidP="00020366">
            <w:pPr>
              <w:spacing w:before="40" w:after="40" w:line="240" w:lineRule="auto"/>
              <w:rPr>
                <w:rFonts w:cs="Arial"/>
                <w:sz w:val="16"/>
                <w:szCs w:val="16"/>
              </w:rPr>
            </w:pPr>
            <w:r w:rsidRPr="00664C22">
              <w:rPr>
                <w:rFonts w:cs="Arial"/>
                <w:sz w:val="16"/>
                <w:szCs w:val="16"/>
              </w:rPr>
              <w:t>Identyfikacja i likwidacja zagrożeń</w:t>
            </w:r>
          </w:p>
          <w:p w:rsidR="002210B6" w:rsidRPr="00664C22" w:rsidRDefault="002210B6" w:rsidP="00020366">
            <w:pPr>
              <w:spacing w:before="40" w:after="40" w:line="240" w:lineRule="auto"/>
              <w:rPr>
                <w:rFonts w:cs="Arial"/>
                <w:sz w:val="16"/>
                <w:szCs w:val="16"/>
              </w:rPr>
            </w:pPr>
            <w:r w:rsidRPr="00664C22">
              <w:rPr>
                <w:rFonts w:cs="Arial"/>
                <w:sz w:val="16"/>
                <w:szCs w:val="16"/>
              </w:rPr>
              <w:t>powierzchni ziemi.</w:t>
            </w:r>
          </w:p>
        </w:tc>
        <w:tc>
          <w:tcPr>
            <w:tcW w:w="612" w:type="pct"/>
            <w:shd w:val="clear" w:color="auto" w:fill="auto"/>
            <w:vAlign w:val="center"/>
          </w:tcPr>
          <w:p w:rsidR="002210B6" w:rsidRPr="00664C22" w:rsidRDefault="002210B6" w:rsidP="00020366">
            <w:pPr>
              <w:spacing w:line="240" w:lineRule="auto"/>
              <w:contextualSpacing/>
              <w:rPr>
                <w:rFonts w:cs="Arial"/>
                <w:sz w:val="16"/>
                <w:szCs w:val="16"/>
              </w:rPr>
            </w:pPr>
            <w:r w:rsidRPr="00664C22">
              <w:rPr>
                <w:rFonts w:eastAsia="Calibri" w:cs="Arial"/>
                <w:sz w:val="16"/>
                <w:szCs w:val="16"/>
              </w:rPr>
              <w:t>M –</w:t>
            </w:r>
            <w:r w:rsidRPr="00664C22">
              <w:rPr>
                <w:rFonts w:cs="Arial"/>
              </w:rPr>
              <w:t xml:space="preserve"> </w:t>
            </w:r>
            <w:r w:rsidRPr="00664C22">
              <w:rPr>
                <w:rFonts w:eastAsia="Calibri" w:cs="Arial"/>
                <w:sz w:val="16"/>
                <w:szCs w:val="16"/>
              </w:rPr>
              <w:t>WIOŚ w Rzeszowie, przedsiębiorstwa, RDOŚ w Rzeszowie, Nadleśnictwo Dukla</w:t>
            </w:r>
          </w:p>
        </w:tc>
        <w:tc>
          <w:tcPr>
            <w:tcW w:w="2251" w:type="pct"/>
            <w:gridSpan w:val="6"/>
            <w:shd w:val="clear" w:color="auto" w:fill="D9D9D9" w:themeFill="background1" w:themeFillShade="D9"/>
            <w:vAlign w:val="center"/>
          </w:tcPr>
          <w:p w:rsidR="002210B6" w:rsidRPr="00664C22" w:rsidRDefault="002210B6"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2210B6" w:rsidRPr="00664C22" w:rsidRDefault="002210B6"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01EE0">
        <w:trPr>
          <w:trHeight w:val="709"/>
          <w:jc w:val="center"/>
        </w:trPr>
        <w:tc>
          <w:tcPr>
            <w:tcW w:w="643" w:type="pct"/>
            <w:vMerge/>
            <w:shd w:val="clear" w:color="auto" w:fill="F2F2F2"/>
            <w:vAlign w:val="center"/>
          </w:tcPr>
          <w:p w:rsidR="002210B6" w:rsidRPr="00664C22" w:rsidRDefault="002210B6" w:rsidP="00B6139C">
            <w:pPr>
              <w:spacing w:line="240" w:lineRule="auto"/>
              <w:jc w:val="center"/>
              <w:rPr>
                <w:rFonts w:eastAsia="Times New Roman" w:cs="Arial"/>
                <w:b/>
                <w:sz w:val="16"/>
                <w:szCs w:val="16"/>
              </w:rPr>
            </w:pPr>
          </w:p>
        </w:tc>
        <w:tc>
          <w:tcPr>
            <w:tcW w:w="1018" w:type="pct"/>
            <w:shd w:val="clear" w:color="auto" w:fill="auto"/>
            <w:vAlign w:val="center"/>
          </w:tcPr>
          <w:p w:rsidR="002210B6" w:rsidRPr="00664C22" w:rsidRDefault="002210B6" w:rsidP="00020366">
            <w:pPr>
              <w:spacing w:before="40" w:after="40" w:line="240" w:lineRule="auto"/>
              <w:rPr>
                <w:rFonts w:cs="Arial"/>
                <w:sz w:val="16"/>
                <w:szCs w:val="16"/>
              </w:rPr>
            </w:pPr>
            <w:r w:rsidRPr="00664C22">
              <w:rPr>
                <w:rFonts w:cs="Arial"/>
                <w:sz w:val="16"/>
                <w:szCs w:val="16"/>
              </w:rPr>
              <w:t>Prace zabezpieczające na obszarach osuwisk zagrażających obiektom budowlanym oraz zabezpieczenie terenów osuwiskowych przed dalszym rozwojem ruchów masowych ziemi</w:t>
            </w:r>
          </w:p>
        </w:tc>
        <w:tc>
          <w:tcPr>
            <w:tcW w:w="612" w:type="pct"/>
            <w:shd w:val="clear" w:color="auto" w:fill="auto"/>
            <w:vAlign w:val="center"/>
          </w:tcPr>
          <w:p w:rsidR="002210B6" w:rsidRPr="00664C22" w:rsidRDefault="002210B6" w:rsidP="00020366">
            <w:pPr>
              <w:spacing w:line="240" w:lineRule="auto"/>
              <w:contextualSpacing/>
              <w:rPr>
                <w:rFonts w:cs="Arial"/>
                <w:sz w:val="16"/>
                <w:szCs w:val="16"/>
              </w:rPr>
            </w:pPr>
            <w:r w:rsidRPr="00664C22">
              <w:rPr>
                <w:rFonts w:eastAsia="Calibri" w:cs="Arial"/>
                <w:sz w:val="16"/>
                <w:szCs w:val="16"/>
              </w:rPr>
              <w:t>M – Starostowo Powiatowe w Krośnie</w:t>
            </w:r>
          </w:p>
        </w:tc>
        <w:tc>
          <w:tcPr>
            <w:tcW w:w="2251" w:type="pct"/>
            <w:gridSpan w:val="6"/>
            <w:shd w:val="clear" w:color="auto" w:fill="D9D9D9" w:themeFill="background1" w:themeFillShade="D9"/>
            <w:vAlign w:val="center"/>
          </w:tcPr>
          <w:p w:rsidR="002210B6" w:rsidRPr="00664C22" w:rsidRDefault="002210B6"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2210B6" w:rsidRPr="00664C22" w:rsidRDefault="002210B6" w:rsidP="002210B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C01EE0">
        <w:trPr>
          <w:trHeight w:val="709"/>
          <w:jc w:val="center"/>
        </w:trPr>
        <w:tc>
          <w:tcPr>
            <w:tcW w:w="643" w:type="pct"/>
            <w:vMerge/>
            <w:shd w:val="clear" w:color="auto" w:fill="F2F2F2"/>
            <w:vAlign w:val="center"/>
          </w:tcPr>
          <w:p w:rsidR="002210B6" w:rsidRPr="00664C22" w:rsidRDefault="002210B6" w:rsidP="00B6139C">
            <w:pPr>
              <w:spacing w:line="240" w:lineRule="auto"/>
              <w:jc w:val="center"/>
              <w:rPr>
                <w:rFonts w:eastAsia="Times New Roman" w:cs="Arial"/>
                <w:b/>
                <w:sz w:val="16"/>
                <w:szCs w:val="16"/>
              </w:rPr>
            </w:pPr>
          </w:p>
        </w:tc>
        <w:tc>
          <w:tcPr>
            <w:tcW w:w="1018" w:type="pct"/>
            <w:shd w:val="clear" w:color="auto" w:fill="auto"/>
            <w:vAlign w:val="center"/>
          </w:tcPr>
          <w:p w:rsidR="002210B6" w:rsidRPr="00664C22" w:rsidRDefault="002210B6" w:rsidP="00020366">
            <w:pPr>
              <w:spacing w:before="40" w:after="40" w:line="240" w:lineRule="auto"/>
              <w:rPr>
                <w:rFonts w:cs="Arial"/>
                <w:sz w:val="16"/>
                <w:szCs w:val="16"/>
              </w:rPr>
            </w:pPr>
            <w:r w:rsidRPr="00664C22">
              <w:rPr>
                <w:rFonts w:cs="Arial"/>
                <w:sz w:val="16"/>
                <w:szCs w:val="16"/>
              </w:rPr>
              <w:t>Właściwe zagospodarowanie terenów podatnych na tworzenie się osuwisk (wyłączenie z zabudowy, zalesianie, odpowiednie zabiegi agrotechniczne)</w:t>
            </w:r>
          </w:p>
        </w:tc>
        <w:tc>
          <w:tcPr>
            <w:tcW w:w="612" w:type="pct"/>
            <w:shd w:val="clear" w:color="auto" w:fill="auto"/>
            <w:vAlign w:val="center"/>
          </w:tcPr>
          <w:p w:rsidR="002210B6" w:rsidRPr="00664C22" w:rsidRDefault="002210B6" w:rsidP="00020366">
            <w:pPr>
              <w:spacing w:line="240" w:lineRule="auto"/>
              <w:contextualSpacing/>
              <w:rPr>
                <w:rFonts w:eastAsia="Calibri" w:cs="Arial"/>
                <w:sz w:val="16"/>
                <w:szCs w:val="16"/>
              </w:rPr>
            </w:pPr>
            <w:r w:rsidRPr="00664C22">
              <w:rPr>
                <w:rFonts w:eastAsia="Calibri" w:cs="Arial"/>
                <w:sz w:val="16"/>
                <w:szCs w:val="16"/>
              </w:rPr>
              <w:t>W – Gmina Dukla</w:t>
            </w:r>
          </w:p>
          <w:p w:rsidR="002210B6" w:rsidRPr="00664C22" w:rsidRDefault="002210B6" w:rsidP="00020366">
            <w:pPr>
              <w:spacing w:line="240" w:lineRule="auto"/>
              <w:contextualSpacing/>
              <w:rPr>
                <w:rFonts w:eastAsia="Calibri" w:cs="Arial"/>
                <w:sz w:val="16"/>
                <w:szCs w:val="16"/>
              </w:rPr>
            </w:pPr>
            <w:r w:rsidRPr="00664C22">
              <w:rPr>
                <w:rFonts w:eastAsia="Calibri" w:cs="Arial"/>
                <w:sz w:val="16"/>
                <w:szCs w:val="16"/>
              </w:rPr>
              <w:t>M – Starostowo Powiatowe w Krośnie</w:t>
            </w:r>
          </w:p>
        </w:tc>
        <w:tc>
          <w:tcPr>
            <w:tcW w:w="2251" w:type="pct"/>
            <w:gridSpan w:val="6"/>
            <w:shd w:val="clear" w:color="auto" w:fill="D9D9D9" w:themeFill="background1" w:themeFillShade="D9"/>
            <w:vAlign w:val="center"/>
          </w:tcPr>
          <w:p w:rsidR="002210B6" w:rsidRPr="00664C22" w:rsidRDefault="002210B6"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210B6" w:rsidRPr="00664C22" w:rsidRDefault="002210B6"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val="restart"/>
            <w:shd w:val="clear" w:color="auto" w:fill="F2F2F2"/>
            <w:vAlign w:val="center"/>
          </w:tcPr>
          <w:p w:rsidR="00E60420" w:rsidRPr="00664C22" w:rsidRDefault="00E60420" w:rsidP="00B6139C">
            <w:pPr>
              <w:spacing w:line="240" w:lineRule="auto"/>
              <w:jc w:val="center"/>
              <w:rPr>
                <w:rFonts w:eastAsia="Times New Roman" w:cs="Arial"/>
                <w:b/>
                <w:sz w:val="16"/>
                <w:szCs w:val="16"/>
              </w:rPr>
            </w:pPr>
            <w:r w:rsidRPr="00664C22">
              <w:rPr>
                <w:rFonts w:eastAsia="Times New Roman" w:cs="Arial"/>
                <w:b/>
                <w:sz w:val="16"/>
                <w:szCs w:val="16"/>
              </w:rPr>
              <w:t>Gospodarka odpadami i zapobieganie powstawaniu odpadów</w:t>
            </w:r>
          </w:p>
        </w:tc>
        <w:tc>
          <w:tcPr>
            <w:tcW w:w="1018" w:type="pct"/>
            <w:shd w:val="clear" w:color="auto" w:fill="auto"/>
            <w:vAlign w:val="center"/>
          </w:tcPr>
          <w:p w:rsidR="00E60420" w:rsidRPr="00664C22" w:rsidRDefault="00E60420" w:rsidP="00020366">
            <w:pPr>
              <w:spacing w:before="40" w:after="40" w:line="240" w:lineRule="auto"/>
              <w:rPr>
                <w:rFonts w:cs="Arial"/>
                <w:bCs/>
                <w:sz w:val="16"/>
                <w:szCs w:val="16"/>
              </w:rPr>
            </w:pPr>
            <w:r w:rsidRPr="00664C22">
              <w:rPr>
                <w:rFonts w:cs="Arial"/>
                <w:bCs/>
                <w:sz w:val="16"/>
                <w:szCs w:val="16"/>
              </w:rPr>
              <w:t>Stosowanie tzw. zielonych zamówień publicznych</w:t>
            </w:r>
          </w:p>
        </w:tc>
        <w:tc>
          <w:tcPr>
            <w:tcW w:w="612" w:type="pct"/>
            <w:shd w:val="clear" w:color="auto" w:fill="auto"/>
            <w:vAlign w:val="center"/>
          </w:tcPr>
          <w:p w:rsidR="00E60420" w:rsidRPr="00664C22" w:rsidRDefault="00E60420" w:rsidP="00020366">
            <w:pPr>
              <w:spacing w:line="240" w:lineRule="auto"/>
              <w:contextualSpacing/>
              <w:rPr>
                <w:rFonts w:eastAsia="Calibri" w:cs="Arial"/>
                <w:sz w:val="16"/>
                <w:szCs w:val="16"/>
              </w:rPr>
            </w:pPr>
            <w:r w:rsidRPr="00664C22">
              <w:rPr>
                <w:rFonts w:cs="Arial"/>
                <w:sz w:val="16"/>
                <w:szCs w:val="16"/>
              </w:rPr>
              <w:t>W – Gmina Dukla</w:t>
            </w:r>
          </w:p>
        </w:tc>
        <w:tc>
          <w:tcPr>
            <w:tcW w:w="2251" w:type="pct"/>
            <w:gridSpan w:val="6"/>
            <w:shd w:val="clear" w:color="auto" w:fill="D9D9D9" w:themeFill="background1" w:themeFillShade="D9"/>
            <w:vAlign w:val="center"/>
          </w:tcPr>
          <w:p w:rsidR="00E60420" w:rsidRPr="00664C22" w:rsidRDefault="00E60420"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E60420" w:rsidRPr="00664C22" w:rsidRDefault="00E60420"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shd w:val="clear" w:color="auto" w:fill="F2F2F2"/>
            <w:vAlign w:val="center"/>
          </w:tcPr>
          <w:p w:rsidR="001845AA" w:rsidRPr="00664C22" w:rsidRDefault="001845AA" w:rsidP="00B6139C">
            <w:pPr>
              <w:spacing w:line="240" w:lineRule="auto"/>
              <w:jc w:val="center"/>
              <w:rPr>
                <w:rFonts w:eastAsia="Times New Roman" w:cs="Arial"/>
                <w:b/>
                <w:sz w:val="16"/>
                <w:szCs w:val="16"/>
              </w:rPr>
            </w:pPr>
          </w:p>
        </w:tc>
        <w:tc>
          <w:tcPr>
            <w:tcW w:w="1018" w:type="pct"/>
            <w:shd w:val="clear" w:color="auto" w:fill="auto"/>
            <w:vAlign w:val="center"/>
          </w:tcPr>
          <w:p w:rsidR="001845AA" w:rsidRPr="00664C22" w:rsidRDefault="001845AA" w:rsidP="00020366">
            <w:pPr>
              <w:spacing w:before="40" w:after="40" w:line="240" w:lineRule="auto"/>
              <w:rPr>
                <w:rFonts w:cs="Arial"/>
                <w:bCs/>
                <w:sz w:val="16"/>
                <w:szCs w:val="16"/>
              </w:rPr>
            </w:pPr>
            <w:r w:rsidRPr="00664C22">
              <w:rPr>
                <w:rFonts w:cs="Arial"/>
                <w:bCs/>
                <w:sz w:val="16"/>
                <w:szCs w:val="16"/>
              </w:rPr>
              <w:t>Tworzenie analiz stanu gospodarki odpadami</w:t>
            </w:r>
          </w:p>
        </w:tc>
        <w:tc>
          <w:tcPr>
            <w:tcW w:w="612" w:type="pct"/>
            <w:shd w:val="clear" w:color="auto" w:fill="auto"/>
            <w:vAlign w:val="center"/>
          </w:tcPr>
          <w:p w:rsidR="001845AA" w:rsidRPr="00664C22" w:rsidRDefault="001845AA" w:rsidP="00020366">
            <w:pPr>
              <w:spacing w:line="240" w:lineRule="auto"/>
              <w:contextualSpacing/>
              <w:rPr>
                <w:rFonts w:eastAsia="Calibri" w:cs="Arial"/>
                <w:sz w:val="16"/>
                <w:szCs w:val="16"/>
              </w:rPr>
            </w:pPr>
            <w:r w:rsidRPr="00664C22">
              <w:rPr>
                <w:rFonts w:cs="Arial"/>
                <w:sz w:val="16"/>
                <w:szCs w:val="16"/>
              </w:rPr>
              <w:t>W – Gmina Dukla</w:t>
            </w:r>
          </w:p>
        </w:tc>
        <w:tc>
          <w:tcPr>
            <w:tcW w:w="2251" w:type="pct"/>
            <w:gridSpan w:val="6"/>
            <w:shd w:val="clear" w:color="auto" w:fill="D9D9D9" w:themeFill="background1" w:themeFillShade="D9"/>
            <w:vAlign w:val="center"/>
          </w:tcPr>
          <w:p w:rsidR="001845AA" w:rsidRPr="00664C22" w:rsidRDefault="001845AA"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UM</w:t>
            </w:r>
          </w:p>
        </w:tc>
        <w:tc>
          <w:tcPr>
            <w:tcW w:w="476" w:type="pct"/>
            <w:shd w:val="clear" w:color="auto" w:fill="auto"/>
            <w:vAlign w:val="center"/>
          </w:tcPr>
          <w:p w:rsidR="001845AA" w:rsidRPr="00664C22" w:rsidRDefault="001845AA"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shd w:val="clear" w:color="auto" w:fill="F2F2F2"/>
            <w:vAlign w:val="center"/>
          </w:tcPr>
          <w:p w:rsidR="001845AA" w:rsidRPr="00664C22" w:rsidRDefault="001845AA" w:rsidP="00B6139C">
            <w:pPr>
              <w:spacing w:line="240" w:lineRule="auto"/>
              <w:jc w:val="center"/>
              <w:rPr>
                <w:rFonts w:eastAsia="Times New Roman" w:cs="Arial"/>
                <w:b/>
                <w:sz w:val="16"/>
                <w:szCs w:val="16"/>
              </w:rPr>
            </w:pPr>
          </w:p>
        </w:tc>
        <w:tc>
          <w:tcPr>
            <w:tcW w:w="1018" w:type="pct"/>
            <w:shd w:val="clear" w:color="auto" w:fill="auto"/>
            <w:vAlign w:val="center"/>
          </w:tcPr>
          <w:p w:rsidR="001845AA" w:rsidRPr="00664C22" w:rsidRDefault="001845AA" w:rsidP="00020366">
            <w:pPr>
              <w:spacing w:before="40" w:after="40" w:line="240" w:lineRule="auto"/>
              <w:rPr>
                <w:rFonts w:cs="Arial"/>
                <w:bCs/>
                <w:sz w:val="16"/>
                <w:szCs w:val="16"/>
              </w:rPr>
            </w:pPr>
            <w:r w:rsidRPr="00664C22">
              <w:rPr>
                <w:rFonts w:cs="Arial"/>
                <w:bCs/>
                <w:sz w:val="16"/>
                <w:szCs w:val="16"/>
              </w:rPr>
              <w:t>Zapewnienie kompleksowej</w:t>
            </w:r>
          </w:p>
          <w:p w:rsidR="001845AA" w:rsidRPr="00664C22" w:rsidRDefault="001845AA" w:rsidP="00020366">
            <w:pPr>
              <w:spacing w:before="40" w:after="40" w:line="240" w:lineRule="auto"/>
              <w:rPr>
                <w:rFonts w:cs="Arial"/>
                <w:bCs/>
                <w:sz w:val="16"/>
                <w:szCs w:val="16"/>
              </w:rPr>
            </w:pPr>
            <w:r w:rsidRPr="00664C22">
              <w:rPr>
                <w:rFonts w:cs="Arial"/>
                <w:bCs/>
                <w:sz w:val="16"/>
                <w:szCs w:val="16"/>
              </w:rPr>
              <w:t>gospodarki odpadami</w:t>
            </w:r>
          </w:p>
        </w:tc>
        <w:tc>
          <w:tcPr>
            <w:tcW w:w="612" w:type="pct"/>
            <w:shd w:val="clear" w:color="auto" w:fill="auto"/>
            <w:vAlign w:val="center"/>
          </w:tcPr>
          <w:p w:rsidR="001845AA" w:rsidRPr="00664C22" w:rsidRDefault="001845AA" w:rsidP="00020366">
            <w:pPr>
              <w:spacing w:line="240" w:lineRule="auto"/>
              <w:contextualSpacing/>
              <w:rPr>
                <w:rFonts w:eastAsia="Calibri" w:cs="Arial"/>
                <w:sz w:val="16"/>
                <w:szCs w:val="16"/>
              </w:rPr>
            </w:pPr>
            <w:r w:rsidRPr="00664C22">
              <w:rPr>
                <w:rFonts w:cs="Arial"/>
                <w:sz w:val="16"/>
                <w:szCs w:val="16"/>
              </w:rPr>
              <w:t>W – Gmina dukla</w:t>
            </w:r>
          </w:p>
        </w:tc>
        <w:tc>
          <w:tcPr>
            <w:tcW w:w="2251" w:type="pct"/>
            <w:gridSpan w:val="6"/>
            <w:shd w:val="clear" w:color="auto" w:fill="D9D9D9" w:themeFill="background1" w:themeFillShade="D9"/>
            <w:vAlign w:val="center"/>
          </w:tcPr>
          <w:p w:rsidR="001845AA" w:rsidRPr="00664C22" w:rsidRDefault="001845AA"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1845AA" w:rsidRPr="00664C22" w:rsidRDefault="001845AA"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shd w:val="clear" w:color="auto" w:fill="F2F2F2"/>
            <w:vAlign w:val="center"/>
          </w:tcPr>
          <w:p w:rsidR="005D7C4A" w:rsidRPr="00664C22" w:rsidRDefault="005D7C4A" w:rsidP="00B6139C">
            <w:pPr>
              <w:spacing w:line="240" w:lineRule="auto"/>
              <w:jc w:val="center"/>
              <w:rPr>
                <w:rFonts w:eastAsia="Times New Roman" w:cs="Arial"/>
                <w:b/>
                <w:sz w:val="16"/>
                <w:szCs w:val="16"/>
              </w:rPr>
            </w:pPr>
          </w:p>
        </w:tc>
        <w:tc>
          <w:tcPr>
            <w:tcW w:w="1018" w:type="pct"/>
            <w:shd w:val="clear" w:color="auto" w:fill="auto"/>
            <w:vAlign w:val="center"/>
          </w:tcPr>
          <w:p w:rsidR="005D7C4A" w:rsidRPr="00664C22" w:rsidRDefault="005D7C4A" w:rsidP="00020366">
            <w:pPr>
              <w:spacing w:before="40" w:after="40" w:line="240" w:lineRule="auto"/>
              <w:rPr>
                <w:rFonts w:cs="Arial"/>
                <w:bCs/>
                <w:sz w:val="16"/>
                <w:szCs w:val="16"/>
              </w:rPr>
            </w:pPr>
            <w:r w:rsidRPr="00664C22">
              <w:rPr>
                <w:rFonts w:cs="Arial"/>
                <w:bCs/>
                <w:sz w:val="16"/>
                <w:szCs w:val="16"/>
              </w:rPr>
              <w:t>Likwidacja miejsc nielegalnego składowania odpadów.</w:t>
            </w:r>
          </w:p>
        </w:tc>
        <w:tc>
          <w:tcPr>
            <w:tcW w:w="612" w:type="pct"/>
            <w:shd w:val="clear" w:color="auto" w:fill="auto"/>
            <w:vAlign w:val="center"/>
          </w:tcPr>
          <w:p w:rsidR="005D7C4A" w:rsidRPr="00664C22" w:rsidRDefault="005D7C4A" w:rsidP="00020366">
            <w:pPr>
              <w:spacing w:line="240" w:lineRule="auto"/>
              <w:contextualSpacing/>
              <w:rPr>
                <w:rFonts w:cs="Arial"/>
                <w:sz w:val="16"/>
                <w:szCs w:val="16"/>
              </w:rPr>
            </w:pPr>
            <w:r w:rsidRPr="00664C22">
              <w:rPr>
                <w:rFonts w:cs="Arial"/>
                <w:sz w:val="16"/>
                <w:szCs w:val="16"/>
              </w:rPr>
              <w:t>W – Gmina Dukla</w:t>
            </w:r>
          </w:p>
        </w:tc>
        <w:tc>
          <w:tcPr>
            <w:tcW w:w="2251" w:type="pct"/>
            <w:gridSpan w:val="6"/>
            <w:shd w:val="clear" w:color="auto" w:fill="D9D9D9" w:themeFill="background1" w:themeFillShade="D9"/>
            <w:vAlign w:val="center"/>
          </w:tcPr>
          <w:p w:rsidR="005D7C4A" w:rsidRPr="00664C22" w:rsidRDefault="005D7C4A"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5D7C4A" w:rsidRPr="00664C22" w:rsidRDefault="005D7C4A" w:rsidP="005D7C4A">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shd w:val="clear" w:color="auto" w:fill="F2F2F2"/>
            <w:vAlign w:val="center"/>
          </w:tcPr>
          <w:p w:rsidR="00AC406C" w:rsidRPr="00664C22" w:rsidRDefault="00AC406C" w:rsidP="00B6139C">
            <w:pPr>
              <w:spacing w:line="240" w:lineRule="auto"/>
              <w:jc w:val="center"/>
              <w:rPr>
                <w:rFonts w:eastAsia="Times New Roman" w:cs="Arial"/>
                <w:b/>
                <w:sz w:val="16"/>
                <w:szCs w:val="16"/>
              </w:rPr>
            </w:pPr>
          </w:p>
        </w:tc>
        <w:tc>
          <w:tcPr>
            <w:tcW w:w="1018" w:type="pct"/>
            <w:shd w:val="clear" w:color="auto" w:fill="auto"/>
            <w:vAlign w:val="center"/>
          </w:tcPr>
          <w:p w:rsidR="00AC406C" w:rsidRPr="00664C22" w:rsidRDefault="00AC406C" w:rsidP="00020366">
            <w:pPr>
              <w:spacing w:before="40" w:after="40" w:line="240" w:lineRule="auto"/>
              <w:rPr>
                <w:rFonts w:cs="Arial"/>
                <w:sz w:val="16"/>
                <w:szCs w:val="16"/>
              </w:rPr>
            </w:pPr>
            <w:r w:rsidRPr="00664C22">
              <w:rPr>
                <w:rFonts w:cs="Arial"/>
                <w:sz w:val="16"/>
                <w:szCs w:val="16"/>
              </w:rPr>
              <w:t>Kontrola podmiotów prowadzących działalność w zakresie zbierania, transportu, odzysku i unieszkodliwiania odpadów na terenie Gmin.</w:t>
            </w:r>
          </w:p>
        </w:tc>
        <w:tc>
          <w:tcPr>
            <w:tcW w:w="612" w:type="pct"/>
            <w:shd w:val="clear" w:color="auto" w:fill="auto"/>
            <w:vAlign w:val="center"/>
          </w:tcPr>
          <w:p w:rsidR="00AC406C" w:rsidRPr="00664C22" w:rsidRDefault="00AC406C" w:rsidP="00020366">
            <w:pPr>
              <w:spacing w:line="240" w:lineRule="auto"/>
              <w:contextualSpacing/>
              <w:rPr>
                <w:rFonts w:cs="Arial"/>
                <w:sz w:val="16"/>
                <w:szCs w:val="16"/>
              </w:rPr>
            </w:pPr>
            <w:r w:rsidRPr="00664C22">
              <w:rPr>
                <w:rFonts w:cs="Arial"/>
                <w:sz w:val="16"/>
                <w:szCs w:val="16"/>
              </w:rPr>
              <w:t>W – Gmina Dukla</w:t>
            </w:r>
          </w:p>
          <w:p w:rsidR="00AC406C" w:rsidRPr="00664C22" w:rsidRDefault="00AC406C" w:rsidP="00020366">
            <w:pPr>
              <w:spacing w:line="240" w:lineRule="auto"/>
              <w:contextualSpacing/>
              <w:rPr>
                <w:rFonts w:eastAsia="Calibri" w:cs="Arial"/>
                <w:sz w:val="16"/>
                <w:szCs w:val="16"/>
              </w:rPr>
            </w:pPr>
            <w:r w:rsidRPr="00664C22">
              <w:rPr>
                <w:rFonts w:eastAsia="Calibri" w:cs="Arial"/>
                <w:sz w:val="16"/>
                <w:szCs w:val="16"/>
              </w:rPr>
              <w:t>M – Starostwo Powiatowe w Krośnie, WIOŚ w Rzeszowie</w:t>
            </w:r>
          </w:p>
        </w:tc>
        <w:tc>
          <w:tcPr>
            <w:tcW w:w="2251" w:type="pct"/>
            <w:gridSpan w:val="6"/>
            <w:shd w:val="clear" w:color="auto" w:fill="D9D9D9" w:themeFill="background1" w:themeFillShade="D9"/>
            <w:vAlign w:val="center"/>
          </w:tcPr>
          <w:p w:rsidR="00AC406C" w:rsidRPr="00664C22" w:rsidRDefault="00AC406C"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AC406C" w:rsidRPr="00664C22" w:rsidRDefault="00AC406C"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shd w:val="clear" w:color="auto" w:fill="F2F2F2"/>
            <w:vAlign w:val="center"/>
          </w:tcPr>
          <w:p w:rsidR="00070BD9" w:rsidRPr="00664C22" w:rsidRDefault="00070BD9" w:rsidP="00B6139C">
            <w:pPr>
              <w:spacing w:line="240" w:lineRule="auto"/>
              <w:jc w:val="center"/>
              <w:rPr>
                <w:rFonts w:eastAsia="Times New Roman" w:cs="Arial"/>
                <w:b/>
                <w:sz w:val="16"/>
                <w:szCs w:val="16"/>
              </w:rPr>
            </w:pPr>
          </w:p>
        </w:tc>
        <w:tc>
          <w:tcPr>
            <w:tcW w:w="1018" w:type="pct"/>
            <w:shd w:val="clear" w:color="auto" w:fill="auto"/>
            <w:vAlign w:val="center"/>
          </w:tcPr>
          <w:p w:rsidR="00070BD9" w:rsidRPr="00664C22" w:rsidRDefault="00070BD9" w:rsidP="00020366">
            <w:pPr>
              <w:spacing w:before="40" w:after="40" w:line="240" w:lineRule="auto"/>
              <w:rPr>
                <w:rFonts w:cs="Arial"/>
                <w:sz w:val="16"/>
                <w:szCs w:val="16"/>
              </w:rPr>
            </w:pPr>
            <w:r w:rsidRPr="00664C22">
              <w:rPr>
                <w:rFonts w:cs="Arial"/>
                <w:sz w:val="16"/>
                <w:szCs w:val="16"/>
              </w:rPr>
              <w:t>Monitoring dawnego składowiska w Dukli</w:t>
            </w:r>
          </w:p>
        </w:tc>
        <w:tc>
          <w:tcPr>
            <w:tcW w:w="612" w:type="pct"/>
            <w:shd w:val="clear" w:color="auto" w:fill="auto"/>
            <w:vAlign w:val="center"/>
          </w:tcPr>
          <w:p w:rsidR="00070BD9" w:rsidRPr="00664C22" w:rsidRDefault="00070BD9" w:rsidP="00020366">
            <w:pPr>
              <w:spacing w:line="240" w:lineRule="auto"/>
              <w:contextualSpacing/>
              <w:rPr>
                <w:rFonts w:cs="Arial"/>
                <w:sz w:val="16"/>
                <w:szCs w:val="16"/>
              </w:rPr>
            </w:pPr>
            <w:r w:rsidRPr="00664C22">
              <w:rPr>
                <w:rFonts w:cs="Arial"/>
                <w:sz w:val="16"/>
                <w:szCs w:val="16"/>
              </w:rPr>
              <w:t>W – Gmina Dukla</w:t>
            </w:r>
          </w:p>
        </w:tc>
        <w:tc>
          <w:tcPr>
            <w:tcW w:w="2251" w:type="pct"/>
            <w:gridSpan w:val="6"/>
            <w:shd w:val="clear" w:color="auto" w:fill="D9D9D9" w:themeFill="background1" w:themeFillShade="D9"/>
            <w:vAlign w:val="center"/>
          </w:tcPr>
          <w:p w:rsidR="00070BD9" w:rsidRPr="00664C22" w:rsidRDefault="00070BD9"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070BD9" w:rsidRPr="00664C22" w:rsidRDefault="00070BD9"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394B34">
        <w:trPr>
          <w:trHeight w:val="709"/>
          <w:jc w:val="center"/>
        </w:trPr>
        <w:tc>
          <w:tcPr>
            <w:tcW w:w="643" w:type="pct"/>
            <w:vMerge/>
            <w:shd w:val="clear" w:color="auto" w:fill="F2F2F2"/>
            <w:vAlign w:val="center"/>
          </w:tcPr>
          <w:p w:rsidR="00070BD9" w:rsidRPr="00664C22" w:rsidRDefault="00070BD9" w:rsidP="00B6139C">
            <w:pPr>
              <w:spacing w:line="240" w:lineRule="auto"/>
              <w:jc w:val="center"/>
              <w:rPr>
                <w:rFonts w:eastAsia="Times New Roman" w:cs="Arial"/>
                <w:b/>
                <w:sz w:val="16"/>
                <w:szCs w:val="16"/>
              </w:rPr>
            </w:pPr>
          </w:p>
        </w:tc>
        <w:tc>
          <w:tcPr>
            <w:tcW w:w="1018" w:type="pct"/>
            <w:shd w:val="clear" w:color="auto" w:fill="auto"/>
            <w:vAlign w:val="center"/>
          </w:tcPr>
          <w:p w:rsidR="00070BD9" w:rsidRPr="00664C22" w:rsidRDefault="00070BD9" w:rsidP="00020366">
            <w:pPr>
              <w:spacing w:before="40" w:after="40" w:line="240" w:lineRule="auto"/>
              <w:rPr>
                <w:rFonts w:cs="Arial"/>
                <w:sz w:val="16"/>
                <w:szCs w:val="16"/>
              </w:rPr>
            </w:pPr>
            <w:r w:rsidRPr="00664C22">
              <w:rPr>
                <w:rFonts w:cs="Arial"/>
                <w:sz w:val="16"/>
                <w:szCs w:val="16"/>
              </w:rPr>
              <w:t>Prowadzenie oraz wspieranie działań</w:t>
            </w:r>
          </w:p>
          <w:p w:rsidR="00070BD9" w:rsidRPr="00664C22" w:rsidRDefault="00070BD9" w:rsidP="00020366">
            <w:pPr>
              <w:spacing w:before="40" w:after="40" w:line="240" w:lineRule="auto"/>
              <w:rPr>
                <w:rFonts w:cs="Arial"/>
                <w:sz w:val="16"/>
                <w:szCs w:val="16"/>
              </w:rPr>
            </w:pPr>
            <w:r w:rsidRPr="00664C22">
              <w:rPr>
                <w:rFonts w:cs="Arial"/>
                <w:sz w:val="16"/>
                <w:szCs w:val="16"/>
              </w:rPr>
              <w:t>edukacyjno-informacyjnych promujących</w:t>
            </w:r>
          </w:p>
          <w:p w:rsidR="00070BD9" w:rsidRPr="00664C22" w:rsidRDefault="00070BD9" w:rsidP="00020366">
            <w:pPr>
              <w:spacing w:before="40" w:after="40" w:line="240" w:lineRule="auto"/>
              <w:rPr>
                <w:rFonts w:cs="Arial"/>
                <w:sz w:val="16"/>
                <w:szCs w:val="16"/>
              </w:rPr>
            </w:pPr>
            <w:r w:rsidRPr="00664C22">
              <w:rPr>
                <w:rFonts w:cs="Arial"/>
                <w:sz w:val="16"/>
                <w:szCs w:val="16"/>
              </w:rPr>
              <w:t>właściwe postepowanie z odpadami(konkursy</w:t>
            </w:r>
          </w:p>
          <w:p w:rsidR="00070BD9" w:rsidRPr="00664C22" w:rsidRDefault="00070BD9" w:rsidP="00020366">
            <w:pPr>
              <w:spacing w:before="40" w:after="40" w:line="240" w:lineRule="auto"/>
              <w:rPr>
                <w:rFonts w:cs="Arial"/>
                <w:sz w:val="16"/>
                <w:szCs w:val="16"/>
              </w:rPr>
            </w:pPr>
            <w:r w:rsidRPr="00664C22">
              <w:rPr>
                <w:rFonts w:cs="Arial"/>
                <w:sz w:val="16"/>
                <w:szCs w:val="16"/>
              </w:rPr>
              <w:t>szkolne, druk ulotek)</w:t>
            </w:r>
          </w:p>
        </w:tc>
        <w:tc>
          <w:tcPr>
            <w:tcW w:w="612" w:type="pct"/>
            <w:shd w:val="clear" w:color="auto" w:fill="auto"/>
            <w:vAlign w:val="center"/>
          </w:tcPr>
          <w:p w:rsidR="00070BD9" w:rsidRPr="00664C22" w:rsidRDefault="00070BD9" w:rsidP="00020366">
            <w:pPr>
              <w:spacing w:line="240" w:lineRule="auto"/>
              <w:contextualSpacing/>
              <w:rPr>
                <w:rFonts w:cs="Arial"/>
                <w:sz w:val="16"/>
                <w:szCs w:val="16"/>
              </w:rPr>
            </w:pPr>
            <w:r w:rsidRPr="00664C22">
              <w:rPr>
                <w:rFonts w:cs="Arial"/>
                <w:sz w:val="16"/>
                <w:szCs w:val="16"/>
              </w:rPr>
              <w:t>W – Gmina dukla</w:t>
            </w:r>
          </w:p>
          <w:p w:rsidR="00070BD9" w:rsidRPr="00664C22" w:rsidRDefault="00070BD9" w:rsidP="00020366">
            <w:pPr>
              <w:spacing w:line="240" w:lineRule="auto"/>
              <w:contextualSpacing/>
              <w:rPr>
                <w:rFonts w:eastAsia="Calibri" w:cs="Arial"/>
                <w:sz w:val="16"/>
                <w:szCs w:val="16"/>
              </w:rPr>
            </w:pPr>
            <w:r w:rsidRPr="00664C22">
              <w:rPr>
                <w:rFonts w:eastAsia="Calibri" w:cs="Arial"/>
                <w:sz w:val="16"/>
                <w:szCs w:val="16"/>
              </w:rPr>
              <w:t>M - podmioty</w:t>
            </w:r>
          </w:p>
          <w:p w:rsidR="00070BD9" w:rsidRPr="00664C22" w:rsidRDefault="00070BD9" w:rsidP="00020366">
            <w:pPr>
              <w:spacing w:line="240" w:lineRule="auto"/>
              <w:contextualSpacing/>
              <w:rPr>
                <w:rFonts w:eastAsia="Calibri" w:cs="Arial"/>
                <w:sz w:val="16"/>
                <w:szCs w:val="16"/>
              </w:rPr>
            </w:pPr>
            <w:r w:rsidRPr="00664C22">
              <w:rPr>
                <w:rFonts w:eastAsia="Calibri" w:cs="Arial"/>
                <w:sz w:val="16"/>
                <w:szCs w:val="16"/>
              </w:rPr>
              <w:t>zajmujące się gospodarką</w:t>
            </w:r>
          </w:p>
          <w:p w:rsidR="00070BD9" w:rsidRPr="00664C22" w:rsidRDefault="00070BD9" w:rsidP="00020366">
            <w:pPr>
              <w:spacing w:line="240" w:lineRule="auto"/>
              <w:contextualSpacing/>
              <w:rPr>
                <w:rFonts w:eastAsia="Calibri" w:cs="Arial"/>
                <w:sz w:val="16"/>
                <w:szCs w:val="16"/>
              </w:rPr>
            </w:pPr>
            <w:r w:rsidRPr="00664C22">
              <w:rPr>
                <w:rFonts w:eastAsia="Calibri" w:cs="Arial"/>
                <w:sz w:val="16"/>
                <w:szCs w:val="16"/>
              </w:rPr>
              <w:t>odpadami na terenie gminy</w:t>
            </w:r>
          </w:p>
        </w:tc>
        <w:tc>
          <w:tcPr>
            <w:tcW w:w="2251" w:type="pct"/>
            <w:gridSpan w:val="6"/>
            <w:shd w:val="clear" w:color="auto" w:fill="D9D9D9" w:themeFill="background1" w:themeFillShade="D9"/>
            <w:vAlign w:val="center"/>
          </w:tcPr>
          <w:p w:rsidR="00070BD9" w:rsidRPr="00664C22" w:rsidRDefault="00070BD9"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070BD9" w:rsidRPr="00664C22" w:rsidRDefault="00070BD9" w:rsidP="00020366">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394B34">
        <w:trPr>
          <w:trHeight w:val="709"/>
          <w:jc w:val="center"/>
        </w:trPr>
        <w:tc>
          <w:tcPr>
            <w:tcW w:w="643" w:type="pct"/>
            <w:vMerge/>
            <w:shd w:val="clear" w:color="auto" w:fill="F2F2F2"/>
            <w:vAlign w:val="center"/>
          </w:tcPr>
          <w:p w:rsidR="00E3533E" w:rsidRPr="00664C22" w:rsidRDefault="00E3533E" w:rsidP="00B6139C">
            <w:pPr>
              <w:spacing w:line="240" w:lineRule="auto"/>
              <w:jc w:val="center"/>
              <w:rPr>
                <w:rFonts w:eastAsia="Times New Roman" w:cs="Arial"/>
                <w:b/>
                <w:sz w:val="16"/>
                <w:szCs w:val="16"/>
              </w:rPr>
            </w:pPr>
          </w:p>
        </w:tc>
        <w:tc>
          <w:tcPr>
            <w:tcW w:w="1018" w:type="pct"/>
            <w:shd w:val="clear" w:color="auto" w:fill="auto"/>
            <w:vAlign w:val="center"/>
          </w:tcPr>
          <w:p w:rsidR="00E3533E" w:rsidRPr="00664C22" w:rsidRDefault="00E3533E" w:rsidP="00020366">
            <w:pPr>
              <w:spacing w:before="40" w:after="40" w:line="240" w:lineRule="auto"/>
              <w:rPr>
                <w:rFonts w:cs="Arial"/>
                <w:sz w:val="16"/>
                <w:szCs w:val="16"/>
              </w:rPr>
            </w:pPr>
            <w:r w:rsidRPr="00664C22">
              <w:rPr>
                <w:rFonts w:cs="Arial"/>
                <w:sz w:val="16"/>
                <w:szCs w:val="16"/>
              </w:rPr>
              <w:t>Usuwanie wyrobów zawierających azbest</w:t>
            </w:r>
          </w:p>
        </w:tc>
        <w:tc>
          <w:tcPr>
            <w:tcW w:w="612" w:type="pct"/>
            <w:shd w:val="clear" w:color="auto" w:fill="auto"/>
            <w:vAlign w:val="center"/>
          </w:tcPr>
          <w:p w:rsidR="00E3533E" w:rsidRPr="00664C22" w:rsidRDefault="00E3533E" w:rsidP="00020366">
            <w:pPr>
              <w:spacing w:line="240" w:lineRule="auto"/>
              <w:contextualSpacing/>
              <w:rPr>
                <w:rFonts w:cs="Arial"/>
                <w:sz w:val="16"/>
                <w:szCs w:val="16"/>
              </w:rPr>
            </w:pPr>
            <w:r w:rsidRPr="00664C22">
              <w:rPr>
                <w:rFonts w:cs="Arial"/>
                <w:sz w:val="16"/>
                <w:szCs w:val="16"/>
              </w:rPr>
              <w:t>W – Gmina Dukla</w:t>
            </w:r>
          </w:p>
          <w:p w:rsidR="00E3533E" w:rsidRPr="00664C22" w:rsidRDefault="00E3533E" w:rsidP="00020366">
            <w:pPr>
              <w:spacing w:line="240" w:lineRule="auto"/>
              <w:contextualSpacing/>
              <w:rPr>
                <w:rFonts w:cs="Arial"/>
                <w:sz w:val="16"/>
                <w:szCs w:val="16"/>
              </w:rPr>
            </w:pPr>
            <w:r w:rsidRPr="00664C22">
              <w:rPr>
                <w:rFonts w:cs="Arial"/>
                <w:sz w:val="16"/>
                <w:szCs w:val="16"/>
              </w:rPr>
              <w:t>M – właściciele budynków</w:t>
            </w:r>
          </w:p>
        </w:tc>
        <w:tc>
          <w:tcPr>
            <w:tcW w:w="2251" w:type="pct"/>
            <w:gridSpan w:val="6"/>
            <w:shd w:val="clear" w:color="auto" w:fill="D9D9D9" w:themeFill="background1" w:themeFillShade="D9"/>
            <w:vAlign w:val="center"/>
          </w:tcPr>
          <w:p w:rsidR="00E3533E" w:rsidRPr="00664C22" w:rsidRDefault="00E3533E"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E3533E" w:rsidRPr="00664C22" w:rsidRDefault="00E3533E" w:rsidP="00020366">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B9037A">
        <w:trPr>
          <w:trHeight w:val="709"/>
          <w:jc w:val="center"/>
        </w:trPr>
        <w:tc>
          <w:tcPr>
            <w:tcW w:w="643" w:type="pct"/>
            <w:vMerge w:val="restart"/>
            <w:shd w:val="clear" w:color="auto" w:fill="F2F2F2"/>
            <w:vAlign w:val="center"/>
          </w:tcPr>
          <w:p w:rsidR="00B27D39" w:rsidRPr="00664C22" w:rsidRDefault="00B27D39" w:rsidP="00B6139C">
            <w:pPr>
              <w:spacing w:line="240" w:lineRule="auto"/>
              <w:jc w:val="center"/>
              <w:rPr>
                <w:rFonts w:eastAsia="Times New Roman" w:cs="Arial"/>
                <w:b/>
                <w:sz w:val="16"/>
                <w:szCs w:val="16"/>
              </w:rPr>
            </w:pPr>
            <w:r w:rsidRPr="00664C22">
              <w:rPr>
                <w:rFonts w:eastAsia="Times New Roman" w:cs="Arial"/>
                <w:b/>
                <w:sz w:val="16"/>
                <w:szCs w:val="16"/>
              </w:rPr>
              <w:t>Zasoby przyrodnicze</w:t>
            </w:r>
          </w:p>
        </w:tc>
        <w:tc>
          <w:tcPr>
            <w:tcW w:w="1018" w:type="pct"/>
            <w:shd w:val="clear" w:color="auto" w:fill="auto"/>
            <w:vAlign w:val="center"/>
          </w:tcPr>
          <w:p w:rsidR="00B27D39" w:rsidRPr="00664C22" w:rsidRDefault="00B27D39" w:rsidP="00020366">
            <w:pPr>
              <w:spacing w:before="40" w:after="40" w:line="240" w:lineRule="auto"/>
              <w:rPr>
                <w:rFonts w:cs="Arial"/>
                <w:sz w:val="16"/>
                <w:szCs w:val="16"/>
              </w:rPr>
            </w:pPr>
            <w:r w:rsidRPr="00664C22">
              <w:rPr>
                <w:rFonts w:cs="Arial"/>
                <w:sz w:val="16"/>
                <w:szCs w:val="16"/>
              </w:rPr>
              <w:t>Opracowanie planów ochrony rezerwatów przyrody, parków krajobrazowych, obszarów Natura 2000, planów zadań ochronnych dla obszarów Natura 2000, a także metod ochrony siedlisk przyrodniczych oraz gatunków, które są zagrożone.</w:t>
            </w:r>
          </w:p>
        </w:tc>
        <w:tc>
          <w:tcPr>
            <w:tcW w:w="612" w:type="pct"/>
            <w:shd w:val="clear" w:color="auto" w:fill="auto"/>
            <w:vAlign w:val="center"/>
          </w:tcPr>
          <w:p w:rsidR="00B27D39" w:rsidRPr="00664C22" w:rsidRDefault="00B27D39" w:rsidP="00020366">
            <w:pPr>
              <w:spacing w:line="240" w:lineRule="auto"/>
              <w:contextualSpacing/>
              <w:rPr>
                <w:rFonts w:eastAsia="Calibri" w:cs="Arial"/>
                <w:sz w:val="16"/>
                <w:szCs w:val="16"/>
              </w:rPr>
            </w:pPr>
            <w:r w:rsidRPr="00664C22">
              <w:rPr>
                <w:rFonts w:eastAsia="Calibri" w:cs="Arial"/>
                <w:sz w:val="16"/>
                <w:szCs w:val="16"/>
              </w:rPr>
              <w:t>M – Dyrektor Zespołu Karpackich Parków Krajobrazowych w Krośnie , Samorząd Województwa Podkarpackiego, RDOŚ w Rzeszowie, Nadleśnictwo Dukla</w:t>
            </w:r>
          </w:p>
        </w:tc>
        <w:tc>
          <w:tcPr>
            <w:tcW w:w="2251" w:type="pct"/>
            <w:gridSpan w:val="6"/>
            <w:shd w:val="clear" w:color="auto" w:fill="D9D9D9" w:themeFill="background1" w:themeFillShade="D9"/>
            <w:vAlign w:val="center"/>
          </w:tcPr>
          <w:p w:rsidR="00B27D39" w:rsidRPr="00664C22" w:rsidRDefault="00B27D39"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B27D39" w:rsidRPr="00664C22" w:rsidRDefault="00B27D39"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B9037A">
        <w:trPr>
          <w:trHeight w:val="709"/>
          <w:jc w:val="center"/>
        </w:trPr>
        <w:tc>
          <w:tcPr>
            <w:tcW w:w="643" w:type="pct"/>
            <w:vMerge/>
            <w:shd w:val="clear" w:color="auto" w:fill="F2F2F2"/>
            <w:vAlign w:val="center"/>
          </w:tcPr>
          <w:p w:rsidR="00410E11" w:rsidRPr="00664C22" w:rsidRDefault="00410E11" w:rsidP="00B6139C">
            <w:pPr>
              <w:spacing w:line="240" w:lineRule="auto"/>
              <w:jc w:val="center"/>
              <w:rPr>
                <w:rFonts w:eastAsia="Times New Roman" w:cs="Arial"/>
                <w:b/>
                <w:sz w:val="16"/>
                <w:szCs w:val="16"/>
              </w:rPr>
            </w:pPr>
          </w:p>
        </w:tc>
        <w:tc>
          <w:tcPr>
            <w:tcW w:w="1018" w:type="pct"/>
            <w:shd w:val="clear" w:color="auto" w:fill="auto"/>
            <w:vAlign w:val="center"/>
          </w:tcPr>
          <w:p w:rsidR="00410E11" w:rsidRPr="00664C22" w:rsidRDefault="00410E11" w:rsidP="00020366">
            <w:pPr>
              <w:spacing w:before="40" w:after="40" w:line="240" w:lineRule="auto"/>
              <w:rPr>
                <w:rFonts w:cs="Arial"/>
                <w:sz w:val="16"/>
                <w:szCs w:val="16"/>
              </w:rPr>
            </w:pPr>
            <w:r w:rsidRPr="00664C22">
              <w:rPr>
                <w:rFonts w:cs="Arial"/>
                <w:sz w:val="16"/>
                <w:szCs w:val="16"/>
              </w:rPr>
              <w:t>Zachowanie, właściwe wykorzystanie oraz odnawianie i przywracanie do stanu</w:t>
            </w:r>
          </w:p>
          <w:p w:rsidR="00410E11" w:rsidRPr="00664C22" w:rsidRDefault="00410E11" w:rsidP="00020366">
            <w:pPr>
              <w:spacing w:before="40" w:after="40" w:line="240" w:lineRule="auto"/>
              <w:rPr>
                <w:rFonts w:cs="Arial"/>
                <w:sz w:val="16"/>
                <w:szCs w:val="16"/>
              </w:rPr>
            </w:pPr>
            <w:r w:rsidRPr="00664C22">
              <w:rPr>
                <w:rFonts w:cs="Arial"/>
                <w:sz w:val="16"/>
                <w:szCs w:val="16"/>
              </w:rPr>
              <w:t>właściwego składników przyrody</w:t>
            </w:r>
          </w:p>
        </w:tc>
        <w:tc>
          <w:tcPr>
            <w:tcW w:w="612" w:type="pct"/>
            <w:shd w:val="clear" w:color="auto" w:fill="auto"/>
            <w:vAlign w:val="center"/>
          </w:tcPr>
          <w:p w:rsidR="00410E11" w:rsidRPr="00664C22" w:rsidRDefault="00410E11" w:rsidP="00020366">
            <w:pPr>
              <w:spacing w:line="240" w:lineRule="auto"/>
              <w:contextualSpacing/>
              <w:rPr>
                <w:rFonts w:eastAsia="Calibri" w:cs="Arial"/>
                <w:sz w:val="16"/>
                <w:szCs w:val="16"/>
              </w:rPr>
            </w:pPr>
            <w:r w:rsidRPr="00664C22">
              <w:rPr>
                <w:rFonts w:eastAsia="Calibri" w:cs="Arial"/>
                <w:sz w:val="16"/>
                <w:szCs w:val="16"/>
              </w:rPr>
              <w:t>M – Zespół Karpackich Parków Krajobrazowych w Krośnie, RDOS w Rzeszowie, Nadleśnictwo Dukla, organizacje pozarządowe</w:t>
            </w:r>
          </w:p>
        </w:tc>
        <w:tc>
          <w:tcPr>
            <w:tcW w:w="2251" w:type="pct"/>
            <w:gridSpan w:val="6"/>
            <w:shd w:val="clear" w:color="auto" w:fill="D9D9D9" w:themeFill="background1" w:themeFillShade="D9"/>
            <w:vAlign w:val="center"/>
          </w:tcPr>
          <w:p w:rsidR="00410E11" w:rsidRPr="00664C22" w:rsidRDefault="00410E11"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410E11" w:rsidRPr="00664C22" w:rsidRDefault="00410E11"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B9037A">
        <w:trPr>
          <w:trHeight w:val="709"/>
          <w:jc w:val="center"/>
        </w:trPr>
        <w:tc>
          <w:tcPr>
            <w:tcW w:w="643" w:type="pct"/>
            <w:vMerge/>
            <w:shd w:val="clear" w:color="auto" w:fill="F2F2F2"/>
            <w:vAlign w:val="center"/>
          </w:tcPr>
          <w:p w:rsidR="001A112B" w:rsidRPr="00664C22" w:rsidRDefault="001A112B" w:rsidP="00B6139C">
            <w:pPr>
              <w:spacing w:line="240" w:lineRule="auto"/>
              <w:jc w:val="center"/>
              <w:rPr>
                <w:rFonts w:eastAsia="Times New Roman" w:cs="Arial"/>
                <w:b/>
                <w:sz w:val="16"/>
                <w:szCs w:val="16"/>
              </w:rPr>
            </w:pPr>
          </w:p>
        </w:tc>
        <w:tc>
          <w:tcPr>
            <w:tcW w:w="1018" w:type="pct"/>
            <w:shd w:val="clear" w:color="auto" w:fill="auto"/>
            <w:vAlign w:val="center"/>
          </w:tcPr>
          <w:p w:rsidR="001A112B" w:rsidRPr="00664C22" w:rsidRDefault="001A112B" w:rsidP="00020366">
            <w:pPr>
              <w:spacing w:before="40" w:after="40" w:line="240" w:lineRule="auto"/>
              <w:rPr>
                <w:rFonts w:cs="Arial"/>
                <w:sz w:val="16"/>
                <w:szCs w:val="16"/>
              </w:rPr>
            </w:pPr>
            <w:r w:rsidRPr="00664C22">
              <w:rPr>
                <w:rFonts w:cs="Arial"/>
                <w:sz w:val="16"/>
                <w:szCs w:val="16"/>
              </w:rPr>
              <w:t>Realizacja programów i kampanii edukacyjnych skierowanych do społeczeństwa w celu podniesienia świadomości na temat realizowanych celów, m.in. związanych z różnorodnością biologiczną i funkcjami lasów</w:t>
            </w:r>
          </w:p>
        </w:tc>
        <w:tc>
          <w:tcPr>
            <w:tcW w:w="612" w:type="pct"/>
            <w:shd w:val="clear" w:color="auto" w:fill="auto"/>
            <w:vAlign w:val="center"/>
          </w:tcPr>
          <w:p w:rsidR="001A112B" w:rsidRPr="00664C22" w:rsidRDefault="001A112B" w:rsidP="00020366">
            <w:pPr>
              <w:spacing w:line="240" w:lineRule="auto"/>
              <w:contextualSpacing/>
              <w:rPr>
                <w:rFonts w:cs="Arial"/>
                <w:sz w:val="16"/>
                <w:szCs w:val="16"/>
              </w:rPr>
            </w:pPr>
            <w:r w:rsidRPr="00664C22">
              <w:rPr>
                <w:rFonts w:cs="Arial"/>
                <w:sz w:val="16"/>
                <w:szCs w:val="16"/>
              </w:rPr>
              <w:t>W – Gmina Dukla</w:t>
            </w:r>
          </w:p>
          <w:p w:rsidR="001A112B" w:rsidRPr="00664C22" w:rsidRDefault="001A112B" w:rsidP="00020366">
            <w:pPr>
              <w:spacing w:line="240" w:lineRule="auto"/>
              <w:contextualSpacing/>
              <w:rPr>
                <w:rFonts w:eastAsia="Calibri" w:cs="Arial"/>
                <w:sz w:val="16"/>
                <w:szCs w:val="16"/>
              </w:rPr>
            </w:pPr>
            <w:r w:rsidRPr="00664C22">
              <w:rPr>
                <w:rFonts w:cs="Arial"/>
                <w:sz w:val="16"/>
                <w:szCs w:val="16"/>
              </w:rPr>
              <w:t>M – Starostwo Powiatowe z Krośnie, RDOŚ w Rzeszowie, Nadleśnictwo Dukla, Zespół Karpackich Parków Krajobrazowych w Krośnie, placówki oświatowe, organizacje pozarządowe</w:t>
            </w:r>
          </w:p>
        </w:tc>
        <w:tc>
          <w:tcPr>
            <w:tcW w:w="2251" w:type="pct"/>
            <w:gridSpan w:val="6"/>
            <w:shd w:val="clear" w:color="auto" w:fill="D9D9D9" w:themeFill="background1" w:themeFillShade="D9"/>
            <w:vAlign w:val="center"/>
          </w:tcPr>
          <w:p w:rsidR="001A112B" w:rsidRPr="00664C22" w:rsidRDefault="001A112B"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1A112B" w:rsidRPr="00664C22" w:rsidRDefault="001A112B" w:rsidP="00020366">
            <w:pPr>
              <w:spacing w:before="40" w:after="40" w:line="240" w:lineRule="auto"/>
              <w:contextualSpacing/>
              <w:jc w:val="center"/>
              <w:rPr>
                <w:rFonts w:cs="Arial"/>
                <w:sz w:val="16"/>
                <w:szCs w:val="16"/>
              </w:rPr>
            </w:pPr>
            <w:r w:rsidRPr="00664C22">
              <w:rPr>
                <w:rFonts w:cs="Arial"/>
                <w:sz w:val="16"/>
                <w:szCs w:val="16"/>
              </w:rPr>
              <w:t>środki własne, WFOŚiGW</w:t>
            </w:r>
          </w:p>
        </w:tc>
      </w:tr>
      <w:tr w:rsidR="00B41479" w:rsidRPr="00664C22" w:rsidTr="00B9037A">
        <w:trPr>
          <w:trHeight w:val="709"/>
          <w:jc w:val="center"/>
        </w:trPr>
        <w:tc>
          <w:tcPr>
            <w:tcW w:w="643" w:type="pct"/>
            <w:vMerge/>
            <w:shd w:val="clear" w:color="auto" w:fill="F2F2F2"/>
            <w:vAlign w:val="center"/>
          </w:tcPr>
          <w:p w:rsidR="002C36A5" w:rsidRPr="00664C22" w:rsidRDefault="002C36A5" w:rsidP="00B6139C">
            <w:pPr>
              <w:spacing w:line="240" w:lineRule="auto"/>
              <w:jc w:val="center"/>
              <w:rPr>
                <w:rFonts w:eastAsia="Times New Roman" w:cs="Arial"/>
                <w:b/>
                <w:sz w:val="16"/>
                <w:szCs w:val="16"/>
              </w:rPr>
            </w:pPr>
          </w:p>
        </w:tc>
        <w:tc>
          <w:tcPr>
            <w:tcW w:w="1018" w:type="pct"/>
            <w:shd w:val="clear" w:color="auto" w:fill="auto"/>
            <w:vAlign w:val="center"/>
          </w:tcPr>
          <w:p w:rsidR="002C36A5" w:rsidRPr="00664C22" w:rsidRDefault="002C36A5" w:rsidP="00020366">
            <w:pPr>
              <w:spacing w:before="40" w:after="40" w:line="240" w:lineRule="auto"/>
              <w:rPr>
                <w:rFonts w:cs="Arial"/>
                <w:sz w:val="16"/>
                <w:szCs w:val="16"/>
              </w:rPr>
            </w:pPr>
            <w:r w:rsidRPr="00664C22">
              <w:rPr>
                <w:rFonts w:cs="Arial"/>
                <w:sz w:val="16"/>
                <w:szCs w:val="16"/>
              </w:rPr>
              <w:t>Zwiększenie integracji działalności turystycznej na rzecz ochrony przyrody</w:t>
            </w:r>
          </w:p>
        </w:tc>
        <w:tc>
          <w:tcPr>
            <w:tcW w:w="612" w:type="pct"/>
            <w:shd w:val="clear" w:color="auto" w:fill="auto"/>
            <w:vAlign w:val="center"/>
          </w:tcPr>
          <w:p w:rsidR="002C36A5" w:rsidRPr="00664C22" w:rsidRDefault="002C36A5" w:rsidP="00020366">
            <w:pPr>
              <w:spacing w:line="240" w:lineRule="auto"/>
              <w:contextualSpacing/>
              <w:rPr>
                <w:rFonts w:cs="Arial"/>
                <w:sz w:val="16"/>
                <w:szCs w:val="16"/>
              </w:rPr>
            </w:pPr>
            <w:r w:rsidRPr="00664C22">
              <w:rPr>
                <w:rFonts w:cs="Arial"/>
                <w:sz w:val="16"/>
                <w:szCs w:val="16"/>
              </w:rPr>
              <w:t>W – Gmina Dukla</w:t>
            </w:r>
          </w:p>
        </w:tc>
        <w:tc>
          <w:tcPr>
            <w:tcW w:w="2251" w:type="pct"/>
            <w:gridSpan w:val="6"/>
            <w:shd w:val="clear" w:color="auto" w:fill="D9D9D9" w:themeFill="background1" w:themeFillShade="D9"/>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B9037A">
        <w:trPr>
          <w:trHeight w:val="709"/>
          <w:jc w:val="center"/>
        </w:trPr>
        <w:tc>
          <w:tcPr>
            <w:tcW w:w="643" w:type="pct"/>
            <w:vMerge/>
            <w:shd w:val="clear" w:color="auto" w:fill="F2F2F2"/>
            <w:vAlign w:val="center"/>
          </w:tcPr>
          <w:p w:rsidR="002C36A5" w:rsidRPr="00664C22" w:rsidRDefault="002C36A5" w:rsidP="00B6139C">
            <w:pPr>
              <w:spacing w:line="240" w:lineRule="auto"/>
              <w:jc w:val="center"/>
              <w:rPr>
                <w:rFonts w:eastAsia="Times New Roman" w:cs="Arial"/>
                <w:b/>
                <w:sz w:val="16"/>
                <w:szCs w:val="16"/>
              </w:rPr>
            </w:pPr>
          </w:p>
        </w:tc>
        <w:tc>
          <w:tcPr>
            <w:tcW w:w="1018" w:type="pct"/>
            <w:shd w:val="clear" w:color="auto" w:fill="auto"/>
            <w:vAlign w:val="center"/>
          </w:tcPr>
          <w:p w:rsidR="002C36A5" w:rsidRPr="00664C22" w:rsidRDefault="002C36A5" w:rsidP="00020366">
            <w:pPr>
              <w:spacing w:before="40" w:after="40" w:line="240" w:lineRule="auto"/>
              <w:rPr>
                <w:rFonts w:cs="Arial"/>
                <w:sz w:val="16"/>
                <w:szCs w:val="16"/>
              </w:rPr>
            </w:pPr>
            <w:r w:rsidRPr="00664C22">
              <w:rPr>
                <w:rFonts w:cs="Arial"/>
                <w:sz w:val="16"/>
                <w:szCs w:val="16"/>
              </w:rPr>
              <w:t>Urządzanie i utrzymanie terenów zieleni,</w:t>
            </w:r>
          </w:p>
          <w:p w:rsidR="002C36A5" w:rsidRPr="00664C22" w:rsidRDefault="002C36A5" w:rsidP="00020366">
            <w:pPr>
              <w:spacing w:before="40" w:after="40" w:line="240" w:lineRule="auto"/>
              <w:rPr>
                <w:rFonts w:cs="Arial"/>
                <w:sz w:val="16"/>
                <w:szCs w:val="16"/>
              </w:rPr>
            </w:pPr>
            <w:r w:rsidRPr="00664C22">
              <w:rPr>
                <w:rFonts w:cs="Arial"/>
                <w:sz w:val="16"/>
                <w:szCs w:val="16"/>
              </w:rPr>
              <w:t>zadrzewień, zakrzewień oraz parków</w:t>
            </w:r>
          </w:p>
        </w:tc>
        <w:tc>
          <w:tcPr>
            <w:tcW w:w="612" w:type="pct"/>
            <w:shd w:val="clear" w:color="auto" w:fill="auto"/>
            <w:vAlign w:val="center"/>
          </w:tcPr>
          <w:p w:rsidR="002C36A5" w:rsidRPr="00664C22" w:rsidRDefault="002C36A5" w:rsidP="00020366">
            <w:pPr>
              <w:spacing w:line="240" w:lineRule="auto"/>
              <w:contextualSpacing/>
              <w:rPr>
                <w:rFonts w:cs="Arial"/>
                <w:sz w:val="16"/>
                <w:szCs w:val="16"/>
              </w:rPr>
            </w:pPr>
            <w:r w:rsidRPr="00664C22">
              <w:rPr>
                <w:rFonts w:cs="Arial"/>
                <w:sz w:val="16"/>
                <w:szCs w:val="16"/>
              </w:rPr>
              <w:t>W – Gmina Dukla</w:t>
            </w:r>
          </w:p>
          <w:p w:rsidR="002C36A5" w:rsidRPr="00664C22" w:rsidRDefault="002C36A5" w:rsidP="00020366">
            <w:pPr>
              <w:spacing w:line="240" w:lineRule="auto"/>
              <w:contextualSpacing/>
              <w:rPr>
                <w:rFonts w:cs="Arial"/>
                <w:sz w:val="16"/>
                <w:szCs w:val="16"/>
              </w:rPr>
            </w:pPr>
            <w:r w:rsidRPr="00664C22">
              <w:rPr>
                <w:rFonts w:cs="Arial"/>
                <w:sz w:val="16"/>
                <w:szCs w:val="16"/>
              </w:rPr>
              <w:t>M – Starostwo Powiatowe z Krośnie, mieszkańcy</w:t>
            </w:r>
          </w:p>
        </w:tc>
        <w:tc>
          <w:tcPr>
            <w:tcW w:w="2251" w:type="pct"/>
            <w:gridSpan w:val="6"/>
            <w:shd w:val="clear" w:color="auto" w:fill="D9D9D9" w:themeFill="background1" w:themeFillShade="D9"/>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B9037A">
        <w:trPr>
          <w:trHeight w:val="709"/>
          <w:jc w:val="center"/>
        </w:trPr>
        <w:tc>
          <w:tcPr>
            <w:tcW w:w="643" w:type="pct"/>
            <w:vMerge/>
            <w:shd w:val="clear" w:color="auto" w:fill="F2F2F2"/>
            <w:vAlign w:val="center"/>
          </w:tcPr>
          <w:p w:rsidR="002C36A5" w:rsidRPr="00664C22" w:rsidRDefault="002C36A5" w:rsidP="00B6139C">
            <w:pPr>
              <w:spacing w:line="240" w:lineRule="auto"/>
              <w:jc w:val="center"/>
              <w:rPr>
                <w:rFonts w:eastAsia="Times New Roman" w:cs="Arial"/>
                <w:b/>
                <w:sz w:val="16"/>
                <w:szCs w:val="16"/>
              </w:rPr>
            </w:pPr>
          </w:p>
        </w:tc>
        <w:tc>
          <w:tcPr>
            <w:tcW w:w="1018" w:type="pct"/>
            <w:shd w:val="clear" w:color="auto" w:fill="auto"/>
            <w:vAlign w:val="center"/>
          </w:tcPr>
          <w:p w:rsidR="002C36A5" w:rsidRPr="00664C22" w:rsidRDefault="002C36A5" w:rsidP="00020366">
            <w:pPr>
              <w:spacing w:before="40" w:after="40" w:line="240" w:lineRule="auto"/>
              <w:rPr>
                <w:rFonts w:cs="Arial"/>
                <w:sz w:val="16"/>
                <w:szCs w:val="16"/>
              </w:rPr>
            </w:pPr>
            <w:r w:rsidRPr="00664C22">
              <w:rPr>
                <w:rFonts w:cs="Arial"/>
                <w:sz w:val="16"/>
                <w:szCs w:val="16"/>
              </w:rPr>
              <w:t>Utrzymanie zadrzewień i zakrzaczeń</w:t>
            </w:r>
          </w:p>
          <w:p w:rsidR="002C36A5" w:rsidRPr="00664C22" w:rsidRDefault="002C36A5" w:rsidP="00020366">
            <w:pPr>
              <w:spacing w:before="40" w:after="40" w:line="240" w:lineRule="auto"/>
              <w:rPr>
                <w:rFonts w:cs="Arial"/>
                <w:sz w:val="16"/>
                <w:szCs w:val="16"/>
              </w:rPr>
            </w:pPr>
            <w:r w:rsidRPr="00664C22">
              <w:rPr>
                <w:rFonts w:cs="Arial"/>
                <w:sz w:val="16"/>
                <w:szCs w:val="16"/>
              </w:rPr>
              <w:t>śródpolnych</w:t>
            </w:r>
          </w:p>
        </w:tc>
        <w:tc>
          <w:tcPr>
            <w:tcW w:w="612" w:type="pct"/>
            <w:shd w:val="clear" w:color="auto" w:fill="auto"/>
            <w:vAlign w:val="center"/>
          </w:tcPr>
          <w:p w:rsidR="002C36A5" w:rsidRPr="00664C22" w:rsidRDefault="002C36A5" w:rsidP="00020366">
            <w:pPr>
              <w:spacing w:line="240" w:lineRule="auto"/>
              <w:contextualSpacing/>
              <w:rPr>
                <w:rFonts w:cs="Arial"/>
                <w:sz w:val="16"/>
                <w:szCs w:val="16"/>
              </w:rPr>
            </w:pPr>
            <w:r w:rsidRPr="00664C22">
              <w:rPr>
                <w:rFonts w:cs="Arial"/>
                <w:sz w:val="16"/>
                <w:szCs w:val="16"/>
              </w:rPr>
              <w:t>W – Gmina Dukla</w:t>
            </w:r>
          </w:p>
          <w:p w:rsidR="002C36A5" w:rsidRPr="00664C22" w:rsidRDefault="002C36A5" w:rsidP="00020366">
            <w:pPr>
              <w:spacing w:line="240" w:lineRule="auto"/>
              <w:contextualSpacing/>
              <w:rPr>
                <w:rFonts w:cs="Arial"/>
                <w:sz w:val="16"/>
                <w:szCs w:val="16"/>
              </w:rPr>
            </w:pPr>
            <w:r w:rsidRPr="00664C22">
              <w:rPr>
                <w:rFonts w:cs="Arial"/>
                <w:sz w:val="16"/>
                <w:szCs w:val="16"/>
              </w:rPr>
              <w:t>M – Starostwo Powiatowe z Krośnie, RDOŚ w Rzeszowie, zarządcy terenu</w:t>
            </w:r>
          </w:p>
        </w:tc>
        <w:tc>
          <w:tcPr>
            <w:tcW w:w="2251" w:type="pct"/>
            <w:gridSpan w:val="6"/>
            <w:shd w:val="clear" w:color="auto" w:fill="D9D9D9" w:themeFill="background1" w:themeFillShade="D9"/>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B9037A">
        <w:trPr>
          <w:trHeight w:val="709"/>
          <w:jc w:val="center"/>
        </w:trPr>
        <w:tc>
          <w:tcPr>
            <w:tcW w:w="643" w:type="pct"/>
            <w:vMerge/>
            <w:shd w:val="clear" w:color="auto" w:fill="F2F2F2"/>
            <w:vAlign w:val="center"/>
          </w:tcPr>
          <w:p w:rsidR="002C36A5" w:rsidRPr="00664C22" w:rsidRDefault="002C36A5" w:rsidP="00B6139C">
            <w:pPr>
              <w:spacing w:line="240" w:lineRule="auto"/>
              <w:jc w:val="center"/>
              <w:rPr>
                <w:rFonts w:eastAsia="Times New Roman" w:cs="Arial"/>
                <w:b/>
                <w:sz w:val="16"/>
                <w:szCs w:val="16"/>
              </w:rPr>
            </w:pPr>
          </w:p>
        </w:tc>
        <w:tc>
          <w:tcPr>
            <w:tcW w:w="1018" w:type="pct"/>
            <w:shd w:val="clear" w:color="auto" w:fill="auto"/>
            <w:vAlign w:val="center"/>
          </w:tcPr>
          <w:p w:rsidR="002C36A5" w:rsidRPr="00664C22" w:rsidRDefault="002C36A5" w:rsidP="00020366">
            <w:pPr>
              <w:spacing w:before="40" w:after="40" w:line="240" w:lineRule="auto"/>
              <w:rPr>
                <w:rFonts w:cs="Arial"/>
                <w:sz w:val="16"/>
                <w:szCs w:val="16"/>
              </w:rPr>
            </w:pPr>
            <w:r w:rsidRPr="00664C22">
              <w:rPr>
                <w:rFonts w:cs="Arial"/>
                <w:sz w:val="16"/>
                <w:szCs w:val="16"/>
              </w:rPr>
              <w:t>Zwiększanie drożności korytarzy ekologicznych mających znaczenie dla ochrony różnorodności biologicznej i adaptacji do zmian klimatu, w szczególności likwidacja barier na trasach migracyjnych gatunków, m.in. budowanie przepławek, przejść dla zwierząt, zalesianie gruntów, wykup gruntów</w:t>
            </w:r>
          </w:p>
        </w:tc>
        <w:tc>
          <w:tcPr>
            <w:tcW w:w="612" w:type="pct"/>
            <w:shd w:val="clear" w:color="auto" w:fill="auto"/>
            <w:vAlign w:val="center"/>
          </w:tcPr>
          <w:p w:rsidR="002C36A5" w:rsidRPr="00664C22" w:rsidRDefault="002C36A5" w:rsidP="00020366">
            <w:pPr>
              <w:spacing w:line="240" w:lineRule="auto"/>
              <w:contextualSpacing/>
              <w:rPr>
                <w:rFonts w:cs="Arial"/>
                <w:sz w:val="16"/>
                <w:szCs w:val="16"/>
              </w:rPr>
            </w:pPr>
            <w:r w:rsidRPr="00664C22">
              <w:rPr>
                <w:rFonts w:cs="Arial"/>
                <w:sz w:val="16"/>
                <w:szCs w:val="16"/>
              </w:rPr>
              <w:t>W – Gmina Dukla</w:t>
            </w:r>
          </w:p>
          <w:p w:rsidR="002C36A5" w:rsidRPr="00664C22" w:rsidRDefault="002C36A5" w:rsidP="00020366">
            <w:pPr>
              <w:spacing w:line="240" w:lineRule="auto"/>
              <w:contextualSpacing/>
              <w:rPr>
                <w:rFonts w:cs="Arial"/>
                <w:sz w:val="16"/>
                <w:szCs w:val="16"/>
              </w:rPr>
            </w:pPr>
            <w:r w:rsidRPr="00664C22">
              <w:rPr>
                <w:rFonts w:cs="Arial"/>
                <w:sz w:val="16"/>
                <w:szCs w:val="16"/>
              </w:rPr>
              <w:t>M – zarządcy dróg, nadleśnictwa, zarządcy cieków, RDOŚ</w:t>
            </w:r>
          </w:p>
        </w:tc>
        <w:tc>
          <w:tcPr>
            <w:tcW w:w="2251" w:type="pct"/>
            <w:gridSpan w:val="6"/>
            <w:shd w:val="clear" w:color="auto" w:fill="D9D9D9" w:themeFill="background1" w:themeFillShade="D9"/>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2C36A5" w:rsidRPr="00664C22" w:rsidRDefault="002C36A5"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912DF3" w:rsidRPr="00664C22" w:rsidRDefault="00912DF3" w:rsidP="00B6139C">
            <w:pPr>
              <w:spacing w:line="240" w:lineRule="auto"/>
              <w:jc w:val="center"/>
              <w:rPr>
                <w:rFonts w:eastAsia="Times New Roman" w:cs="Arial"/>
                <w:b/>
                <w:sz w:val="16"/>
                <w:szCs w:val="16"/>
              </w:rPr>
            </w:pPr>
          </w:p>
        </w:tc>
        <w:tc>
          <w:tcPr>
            <w:tcW w:w="1018" w:type="pct"/>
            <w:shd w:val="clear" w:color="auto" w:fill="auto"/>
            <w:vAlign w:val="center"/>
          </w:tcPr>
          <w:p w:rsidR="00912DF3" w:rsidRPr="00664C22" w:rsidRDefault="00912DF3" w:rsidP="00020366">
            <w:pPr>
              <w:spacing w:before="40" w:after="40" w:line="240" w:lineRule="auto"/>
              <w:rPr>
                <w:rFonts w:cs="Arial"/>
                <w:sz w:val="16"/>
                <w:szCs w:val="16"/>
              </w:rPr>
            </w:pPr>
            <w:r w:rsidRPr="00664C22">
              <w:rPr>
                <w:rFonts w:cs="Arial"/>
                <w:sz w:val="16"/>
                <w:szCs w:val="16"/>
              </w:rPr>
              <w:t>Prowadzenie racjonalnej gospodarki leśnej</w:t>
            </w:r>
          </w:p>
        </w:tc>
        <w:tc>
          <w:tcPr>
            <w:tcW w:w="612" w:type="pct"/>
            <w:shd w:val="clear" w:color="auto" w:fill="auto"/>
            <w:vAlign w:val="center"/>
          </w:tcPr>
          <w:p w:rsidR="00912DF3" w:rsidRPr="00664C22" w:rsidRDefault="00912DF3" w:rsidP="00020366">
            <w:pPr>
              <w:spacing w:line="240" w:lineRule="auto"/>
              <w:contextualSpacing/>
              <w:rPr>
                <w:rFonts w:cs="Arial"/>
                <w:sz w:val="16"/>
                <w:szCs w:val="16"/>
              </w:rPr>
            </w:pPr>
            <w:r w:rsidRPr="00664C22">
              <w:rPr>
                <w:rFonts w:cs="Arial"/>
                <w:sz w:val="16"/>
                <w:szCs w:val="16"/>
              </w:rPr>
              <w:t>M – Nadleśnictwo Dukla</w:t>
            </w:r>
          </w:p>
        </w:tc>
        <w:tc>
          <w:tcPr>
            <w:tcW w:w="2251" w:type="pct"/>
            <w:gridSpan w:val="6"/>
            <w:shd w:val="clear" w:color="auto" w:fill="D9D9D9" w:themeFill="background1" w:themeFillShade="D9"/>
            <w:vAlign w:val="center"/>
          </w:tcPr>
          <w:p w:rsidR="00912DF3" w:rsidRPr="00664C22" w:rsidRDefault="00FF75A2" w:rsidP="005C40A7">
            <w:pPr>
              <w:spacing w:before="40" w:after="40" w:line="240" w:lineRule="auto"/>
              <w:contextualSpacing/>
              <w:jc w:val="center"/>
              <w:rPr>
                <w:rFonts w:cs="Arial"/>
                <w:sz w:val="16"/>
                <w:szCs w:val="16"/>
              </w:rPr>
            </w:pPr>
            <w:r w:rsidRPr="00664C22">
              <w:rPr>
                <w:rFonts w:cs="Arial"/>
                <w:sz w:val="16"/>
                <w:szCs w:val="16"/>
              </w:rPr>
              <w:t>W ramach działań własnych Nadleśnictwa</w:t>
            </w:r>
          </w:p>
        </w:tc>
        <w:tc>
          <w:tcPr>
            <w:tcW w:w="476" w:type="pct"/>
            <w:shd w:val="clear" w:color="auto" w:fill="auto"/>
            <w:vAlign w:val="center"/>
          </w:tcPr>
          <w:p w:rsidR="00912DF3" w:rsidRPr="00664C22" w:rsidRDefault="00834DA5" w:rsidP="00B6139C">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131E72" w:rsidRPr="00664C22" w:rsidRDefault="00131E72" w:rsidP="00B6139C">
            <w:pPr>
              <w:spacing w:line="240" w:lineRule="auto"/>
              <w:jc w:val="center"/>
              <w:rPr>
                <w:rFonts w:eastAsia="Times New Roman" w:cs="Arial"/>
                <w:b/>
                <w:sz w:val="16"/>
                <w:szCs w:val="16"/>
              </w:rPr>
            </w:pPr>
          </w:p>
        </w:tc>
        <w:tc>
          <w:tcPr>
            <w:tcW w:w="1018" w:type="pct"/>
            <w:shd w:val="clear" w:color="auto" w:fill="auto"/>
            <w:vAlign w:val="center"/>
          </w:tcPr>
          <w:p w:rsidR="00131E72" w:rsidRPr="00664C22" w:rsidRDefault="00131E72" w:rsidP="00020366">
            <w:pPr>
              <w:spacing w:before="40" w:after="40" w:line="240" w:lineRule="auto"/>
              <w:rPr>
                <w:rFonts w:cs="Arial"/>
                <w:sz w:val="16"/>
                <w:szCs w:val="16"/>
              </w:rPr>
            </w:pPr>
            <w:r w:rsidRPr="00664C22">
              <w:rPr>
                <w:rFonts w:cs="Arial"/>
                <w:sz w:val="16"/>
                <w:szCs w:val="16"/>
              </w:rPr>
              <w:t>Prognozowanie i monitoring zagrożenia pożarowego</w:t>
            </w:r>
          </w:p>
        </w:tc>
        <w:tc>
          <w:tcPr>
            <w:tcW w:w="612" w:type="pct"/>
            <w:shd w:val="clear" w:color="auto" w:fill="auto"/>
            <w:vAlign w:val="center"/>
          </w:tcPr>
          <w:p w:rsidR="00131E72" w:rsidRPr="00664C22" w:rsidRDefault="00131E72" w:rsidP="00020366">
            <w:pPr>
              <w:spacing w:line="240" w:lineRule="auto"/>
              <w:contextualSpacing/>
              <w:rPr>
                <w:rFonts w:eastAsia="Calibri" w:cs="Arial"/>
                <w:sz w:val="16"/>
                <w:szCs w:val="16"/>
              </w:rPr>
            </w:pPr>
            <w:r w:rsidRPr="00664C22">
              <w:rPr>
                <w:rFonts w:eastAsia="Calibri" w:cs="Arial"/>
                <w:sz w:val="16"/>
                <w:szCs w:val="16"/>
              </w:rPr>
              <w:t>M –</w:t>
            </w:r>
            <w:r w:rsidRPr="00664C22">
              <w:rPr>
                <w:rFonts w:cs="Arial"/>
              </w:rPr>
              <w:t xml:space="preserve"> </w:t>
            </w:r>
            <w:r w:rsidRPr="00664C22">
              <w:rPr>
                <w:rFonts w:eastAsia="Calibri" w:cs="Arial"/>
                <w:sz w:val="16"/>
                <w:szCs w:val="16"/>
              </w:rPr>
              <w:t>Nadleśnictwo Dukla</w:t>
            </w:r>
          </w:p>
        </w:tc>
        <w:tc>
          <w:tcPr>
            <w:tcW w:w="2251" w:type="pct"/>
            <w:gridSpan w:val="6"/>
            <w:shd w:val="clear" w:color="auto" w:fill="D9D9D9" w:themeFill="background1" w:themeFillShade="D9"/>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W ramach działań własnych Nadleśnictwa</w:t>
            </w:r>
          </w:p>
        </w:tc>
        <w:tc>
          <w:tcPr>
            <w:tcW w:w="476" w:type="pct"/>
            <w:shd w:val="clear" w:color="auto" w:fill="auto"/>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131E72" w:rsidRPr="00664C22" w:rsidRDefault="00131E72" w:rsidP="00B6139C">
            <w:pPr>
              <w:spacing w:line="240" w:lineRule="auto"/>
              <w:jc w:val="center"/>
              <w:rPr>
                <w:rFonts w:eastAsia="Times New Roman" w:cs="Arial"/>
                <w:b/>
                <w:sz w:val="16"/>
                <w:szCs w:val="16"/>
              </w:rPr>
            </w:pPr>
          </w:p>
        </w:tc>
        <w:tc>
          <w:tcPr>
            <w:tcW w:w="1018" w:type="pct"/>
            <w:shd w:val="clear" w:color="auto" w:fill="auto"/>
            <w:vAlign w:val="center"/>
          </w:tcPr>
          <w:p w:rsidR="00131E72" w:rsidRPr="00664C22" w:rsidRDefault="00131E72" w:rsidP="00020366">
            <w:pPr>
              <w:spacing w:before="40" w:after="40" w:line="240" w:lineRule="auto"/>
              <w:rPr>
                <w:rFonts w:cs="Arial"/>
                <w:sz w:val="16"/>
                <w:szCs w:val="16"/>
              </w:rPr>
            </w:pPr>
            <w:r w:rsidRPr="00664C22">
              <w:rPr>
                <w:rFonts w:cs="Arial"/>
                <w:sz w:val="16"/>
                <w:szCs w:val="16"/>
              </w:rPr>
              <w:t>Zabiegi zwalczające szkodniki owadzie oraz zabiegi mające na celu ochronę drzewostanów przed zwierzyną</w:t>
            </w:r>
          </w:p>
        </w:tc>
        <w:tc>
          <w:tcPr>
            <w:tcW w:w="612" w:type="pct"/>
            <w:shd w:val="clear" w:color="auto" w:fill="auto"/>
            <w:vAlign w:val="center"/>
          </w:tcPr>
          <w:p w:rsidR="00131E72" w:rsidRPr="00664C22" w:rsidRDefault="00131E72" w:rsidP="00020366">
            <w:pPr>
              <w:spacing w:line="240" w:lineRule="auto"/>
              <w:contextualSpacing/>
              <w:rPr>
                <w:rFonts w:eastAsia="Calibri" w:cs="Arial"/>
                <w:sz w:val="16"/>
                <w:szCs w:val="16"/>
              </w:rPr>
            </w:pPr>
            <w:r w:rsidRPr="00664C22">
              <w:rPr>
                <w:rFonts w:eastAsia="Calibri" w:cs="Arial"/>
                <w:sz w:val="16"/>
                <w:szCs w:val="16"/>
              </w:rPr>
              <w:t>M –</w:t>
            </w:r>
            <w:r w:rsidRPr="00664C22">
              <w:rPr>
                <w:rFonts w:cs="Arial"/>
              </w:rPr>
              <w:t xml:space="preserve"> </w:t>
            </w:r>
            <w:r w:rsidRPr="00664C22">
              <w:rPr>
                <w:rFonts w:eastAsia="Calibri" w:cs="Arial"/>
                <w:sz w:val="16"/>
                <w:szCs w:val="16"/>
              </w:rPr>
              <w:t>Nadleśnictwo Dukla</w:t>
            </w:r>
          </w:p>
        </w:tc>
        <w:tc>
          <w:tcPr>
            <w:tcW w:w="2251" w:type="pct"/>
            <w:gridSpan w:val="6"/>
            <w:shd w:val="clear" w:color="auto" w:fill="D9D9D9" w:themeFill="background1" w:themeFillShade="D9"/>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W ramach działań własnych Nadleśnictwa</w:t>
            </w:r>
          </w:p>
        </w:tc>
        <w:tc>
          <w:tcPr>
            <w:tcW w:w="476" w:type="pct"/>
            <w:shd w:val="clear" w:color="auto" w:fill="auto"/>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131E72" w:rsidRPr="00664C22" w:rsidRDefault="00131E72" w:rsidP="00B6139C">
            <w:pPr>
              <w:spacing w:line="240" w:lineRule="auto"/>
              <w:jc w:val="center"/>
              <w:rPr>
                <w:rFonts w:eastAsia="Times New Roman" w:cs="Arial"/>
                <w:b/>
                <w:sz w:val="16"/>
                <w:szCs w:val="16"/>
              </w:rPr>
            </w:pPr>
          </w:p>
        </w:tc>
        <w:tc>
          <w:tcPr>
            <w:tcW w:w="1018" w:type="pct"/>
            <w:shd w:val="clear" w:color="auto" w:fill="auto"/>
            <w:vAlign w:val="center"/>
          </w:tcPr>
          <w:p w:rsidR="00131E72" w:rsidRPr="00664C22" w:rsidRDefault="00131E72" w:rsidP="00020366">
            <w:pPr>
              <w:spacing w:before="40" w:after="40" w:line="240" w:lineRule="auto"/>
              <w:rPr>
                <w:rFonts w:cs="Arial"/>
                <w:sz w:val="16"/>
                <w:szCs w:val="16"/>
              </w:rPr>
            </w:pPr>
            <w:r w:rsidRPr="00664C22">
              <w:rPr>
                <w:rFonts w:cs="Arial"/>
                <w:sz w:val="16"/>
                <w:szCs w:val="16"/>
              </w:rPr>
              <w:t>Budowa, przebudowa, rozbudowa, remont budowli i urządzeń dla celów ochrony przed pożarami lasów</w:t>
            </w:r>
          </w:p>
        </w:tc>
        <w:tc>
          <w:tcPr>
            <w:tcW w:w="612" w:type="pct"/>
            <w:shd w:val="clear" w:color="auto" w:fill="auto"/>
            <w:vAlign w:val="center"/>
          </w:tcPr>
          <w:p w:rsidR="00131E72" w:rsidRPr="00664C22" w:rsidRDefault="00131E72" w:rsidP="00020366">
            <w:pPr>
              <w:spacing w:line="240" w:lineRule="auto"/>
              <w:contextualSpacing/>
              <w:rPr>
                <w:rFonts w:eastAsia="Calibri" w:cs="Arial"/>
                <w:sz w:val="16"/>
                <w:szCs w:val="16"/>
              </w:rPr>
            </w:pPr>
            <w:r w:rsidRPr="00664C22">
              <w:rPr>
                <w:rFonts w:eastAsia="Calibri" w:cs="Arial"/>
                <w:sz w:val="16"/>
                <w:szCs w:val="16"/>
              </w:rPr>
              <w:t>M –</w:t>
            </w:r>
            <w:r w:rsidRPr="00664C22">
              <w:rPr>
                <w:rFonts w:cs="Arial"/>
              </w:rPr>
              <w:t xml:space="preserve"> </w:t>
            </w:r>
            <w:r w:rsidRPr="00664C22">
              <w:rPr>
                <w:rFonts w:eastAsia="Calibri" w:cs="Arial"/>
                <w:sz w:val="16"/>
                <w:szCs w:val="16"/>
              </w:rPr>
              <w:t>Nadleśnictwo Dukla</w:t>
            </w:r>
          </w:p>
        </w:tc>
        <w:tc>
          <w:tcPr>
            <w:tcW w:w="2251" w:type="pct"/>
            <w:gridSpan w:val="6"/>
            <w:shd w:val="clear" w:color="auto" w:fill="D9D9D9" w:themeFill="background1" w:themeFillShade="D9"/>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W ramach działań własnych Nadleśnictwa</w:t>
            </w:r>
          </w:p>
        </w:tc>
        <w:tc>
          <w:tcPr>
            <w:tcW w:w="476" w:type="pct"/>
            <w:shd w:val="clear" w:color="auto" w:fill="auto"/>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131E72" w:rsidRPr="00664C22" w:rsidRDefault="00131E72" w:rsidP="00B6139C">
            <w:pPr>
              <w:spacing w:line="240" w:lineRule="auto"/>
              <w:jc w:val="center"/>
              <w:rPr>
                <w:rFonts w:eastAsia="Times New Roman" w:cs="Arial"/>
                <w:b/>
                <w:sz w:val="16"/>
                <w:szCs w:val="16"/>
              </w:rPr>
            </w:pPr>
          </w:p>
        </w:tc>
        <w:tc>
          <w:tcPr>
            <w:tcW w:w="1018" w:type="pct"/>
            <w:shd w:val="clear" w:color="auto" w:fill="auto"/>
            <w:vAlign w:val="center"/>
          </w:tcPr>
          <w:p w:rsidR="00131E72" w:rsidRPr="00664C22" w:rsidRDefault="00131E72" w:rsidP="00020366">
            <w:pPr>
              <w:spacing w:before="40" w:after="40" w:line="240" w:lineRule="auto"/>
              <w:rPr>
                <w:rFonts w:cs="Arial"/>
                <w:sz w:val="16"/>
                <w:szCs w:val="16"/>
              </w:rPr>
            </w:pPr>
            <w:r w:rsidRPr="00664C22">
              <w:rPr>
                <w:rFonts w:cs="Arial"/>
                <w:sz w:val="16"/>
                <w:szCs w:val="16"/>
              </w:rPr>
              <w:t>Realizacja kompleksowego projektu adaptacji lasów i leśnictwa do zmian klimatu - mała retencja oraz przeciwdziałanie erozji wodnej na terenie gminy</w:t>
            </w:r>
          </w:p>
        </w:tc>
        <w:tc>
          <w:tcPr>
            <w:tcW w:w="612" w:type="pct"/>
            <w:shd w:val="clear" w:color="auto" w:fill="auto"/>
            <w:vAlign w:val="center"/>
          </w:tcPr>
          <w:p w:rsidR="00131E72" w:rsidRPr="00664C22" w:rsidRDefault="00131E72" w:rsidP="00020366">
            <w:pPr>
              <w:spacing w:line="240" w:lineRule="auto"/>
              <w:contextualSpacing/>
              <w:rPr>
                <w:rFonts w:eastAsia="Calibri" w:cs="Arial"/>
                <w:sz w:val="16"/>
                <w:szCs w:val="16"/>
              </w:rPr>
            </w:pPr>
            <w:r w:rsidRPr="00664C22">
              <w:rPr>
                <w:rFonts w:eastAsia="Calibri" w:cs="Arial"/>
                <w:sz w:val="16"/>
                <w:szCs w:val="16"/>
              </w:rPr>
              <w:t>M –</w:t>
            </w:r>
            <w:r w:rsidRPr="00664C22">
              <w:rPr>
                <w:rFonts w:cs="Arial"/>
              </w:rPr>
              <w:t xml:space="preserve"> </w:t>
            </w:r>
            <w:r w:rsidRPr="00664C22">
              <w:rPr>
                <w:rFonts w:eastAsia="Calibri" w:cs="Arial"/>
                <w:sz w:val="16"/>
                <w:szCs w:val="16"/>
              </w:rPr>
              <w:t>Nadleśnictwo Dukla</w:t>
            </w:r>
          </w:p>
        </w:tc>
        <w:tc>
          <w:tcPr>
            <w:tcW w:w="2251" w:type="pct"/>
            <w:gridSpan w:val="6"/>
            <w:shd w:val="clear" w:color="auto" w:fill="D9D9D9" w:themeFill="background1" w:themeFillShade="D9"/>
            <w:vAlign w:val="center"/>
          </w:tcPr>
          <w:p w:rsidR="00131E72" w:rsidRPr="00664C22" w:rsidRDefault="00131E72"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131E72" w:rsidRPr="00664C22" w:rsidRDefault="00131E72" w:rsidP="00131E72">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val="restart"/>
            <w:shd w:val="clear" w:color="auto" w:fill="F2F2F2"/>
            <w:vAlign w:val="center"/>
          </w:tcPr>
          <w:p w:rsidR="001B6D70" w:rsidRPr="00664C22" w:rsidRDefault="001B6D70" w:rsidP="00262614">
            <w:pPr>
              <w:jc w:val="center"/>
              <w:rPr>
                <w:rFonts w:eastAsia="Times New Roman" w:cs="Arial"/>
                <w:sz w:val="16"/>
                <w:szCs w:val="16"/>
              </w:rPr>
            </w:pPr>
            <w:r w:rsidRPr="00664C22">
              <w:rPr>
                <w:rFonts w:eastAsia="Times New Roman" w:cs="Arial"/>
                <w:b/>
                <w:sz w:val="16"/>
                <w:szCs w:val="16"/>
              </w:rPr>
              <w:t>Zagrożenie poważnymi awariami</w:t>
            </w:r>
          </w:p>
        </w:tc>
        <w:tc>
          <w:tcPr>
            <w:tcW w:w="1018" w:type="pct"/>
            <w:shd w:val="clear" w:color="auto" w:fill="auto"/>
            <w:vAlign w:val="center"/>
          </w:tcPr>
          <w:p w:rsidR="001B6D70" w:rsidRPr="00664C22" w:rsidRDefault="001B6D70" w:rsidP="00020366">
            <w:pPr>
              <w:rPr>
                <w:rFonts w:cs="Arial"/>
                <w:sz w:val="16"/>
                <w:szCs w:val="16"/>
              </w:rPr>
            </w:pPr>
            <w:r w:rsidRPr="00664C22">
              <w:rPr>
                <w:rFonts w:cs="Arial"/>
                <w:sz w:val="16"/>
                <w:szCs w:val="16"/>
              </w:rPr>
              <w:t>Ograniczenie przewozów materiałów</w:t>
            </w:r>
          </w:p>
          <w:p w:rsidR="001B6D70" w:rsidRPr="00664C22" w:rsidRDefault="001B6D70" w:rsidP="00697B3E">
            <w:pPr>
              <w:rPr>
                <w:rFonts w:cs="Arial"/>
                <w:sz w:val="16"/>
                <w:szCs w:val="16"/>
              </w:rPr>
            </w:pPr>
            <w:r w:rsidRPr="00664C22">
              <w:rPr>
                <w:rFonts w:cs="Arial"/>
                <w:sz w:val="16"/>
                <w:szCs w:val="16"/>
              </w:rPr>
              <w:t xml:space="preserve">niebezpiecznych po drogach publicznych </w:t>
            </w:r>
          </w:p>
        </w:tc>
        <w:tc>
          <w:tcPr>
            <w:tcW w:w="612" w:type="pct"/>
            <w:shd w:val="clear" w:color="auto" w:fill="auto"/>
            <w:vAlign w:val="center"/>
          </w:tcPr>
          <w:p w:rsidR="001B6D70" w:rsidRPr="00664C22" w:rsidRDefault="001B6D70" w:rsidP="00020366">
            <w:pPr>
              <w:spacing w:line="240" w:lineRule="auto"/>
              <w:contextualSpacing/>
              <w:rPr>
                <w:rFonts w:eastAsia="Calibri" w:cs="Arial"/>
                <w:sz w:val="16"/>
                <w:szCs w:val="16"/>
              </w:rPr>
            </w:pPr>
            <w:r w:rsidRPr="00664C22">
              <w:rPr>
                <w:rFonts w:eastAsia="Calibri" w:cs="Arial"/>
                <w:sz w:val="16"/>
                <w:szCs w:val="16"/>
              </w:rPr>
              <w:t>W – Gmina Dukla</w:t>
            </w:r>
          </w:p>
          <w:p w:rsidR="001B6D70" w:rsidRPr="00664C22" w:rsidRDefault="001B6D70" w:rsidP="00020366">
            <w:pPr>
              <w:spacing w:line="240" w:lineRule="auto"/>
              <w:contextualSpacing/>
              <w:rPr>
                <w:rFonts w:eastAsia="Calibri" w:cs="Arial"/>
                <w:sz w:val="16"/>
                <w:szCs w:val="16"/>
              </w:rPr>
            </w:pPr>
            <w:r w:rsidRPr="00664C22">
              <w:rPr>
                <w:rFonts w:eastAsia="Calibri" w:cs="Arial"/>
                <w:sz w:val="16"/>
                <w:szCs w:val="16"/>
              </w:rPr>
              <w:t>M – Urząd Marszałkowski Województwa Podkarpackiego, Starostwo Powiatowe w Krośnie</w:t>
            </w:r>
          </w:p>
        </w:tc>
        <w:tc>
          <w:tcPr>
            <w:tcW w:w="2251" w:type="pct"/>
            <w:gridSpan w:val="6"/>
            <w:shd w:val="clear" w:color="auto" w:fill="D9D9D9" w:themeFill="background1" w:themeFillShade="D9"/>
            <w:vAlign w:val="center"/>
          </w:tcPr>
          <w:p w:rsidR="001B6D70" w:rsidRPr="00664C22" w:rsidRDefault="001B6D70"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1B6D70" w:rsidRPr="00664C22" w:rsidRDefault="001B6D70"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435D6A" w:rsidRPr="00664C22" w:rsidRDefault="00435D6A" w:rsidP="00262614">
            <w:pPr>
              <w:jc w:val="center"/>
              <w:rPr>
                <w:rFonts w:eastAsia="Times New Roman" w:cs="Arial"/>
                <w:b/>
                <w:sz w:val="16"/>
                <w:szCs w:val="16"/>
              </w:rPr>
            </w:pPr>
          </w:p>
        </w:tc>
        <w:tc>
          <w:tcPr>
            <w:tcW w:w="1018" w:type="pct"/>
            <w:shd w:val="clear" w:color="auto" w:fill="auto"/>
            <w:vAlign w:val="center"/>
          </w:tcPr>
          <w:p w:rsidR="00435D6A" w:rsidRPr="00664C22" w:rsidRDefault="00435D6A" w:rsidP="00020366">
            <w:pPr>
              <w:rPr>
                <w:rFonts w:cs="Arial"/>
                <w:sz w:val="16"/>
                <w:szCs w:val="16"/>
              </w:rPr>
            </w:pPr>
            <w:r w:rsidRPr="00664C22">
              <w:rPr>
                <w:rFonts w:cs="Arial"/>
                <w:sz w:val="16"/>
                <w:szCs w:val="16"/>
              </w:rPr>
              <w:t>Przygotowanie parkingów i zjazdów na</w:t>
            </w:r>
          </w:p>
          <w:p w:rsidR="00435D6A" w:rsidRPr="00664C22" w:rsidRDefault="00435D6A" w:rsidP="00020366">
            <w:pPr>
              <w:rPr>
                <w:rFonts w:cs="Arial"/>
                <w:sz w:val="16"/>
                <w:szCs w:val="16"/>
              </w:rPr>
            </w:pPr>
            <w:r w:rsidRPr="00664C22">
              <w:rPr>
                <w:rFonts w:cs="Arial"/>
                <w:sz w:val="16"/>
                <w:szCs w:val="16"/>
              </w:rPr>
              <w:t>bezpieczne zatrzymywanie pojazdów</w:t>
            </w:r>
          </w:p>
          <w:p w:rsidR="00435D6A" w:rsidRPr="00664C22" w:rsidRDefault="00435D6A" w:rsidP="00020366">
            <w:pPr>
              <w:rPr>
                <w:rFonts w:cs="Arial"/>
                <w:sz w:val="16"/>
                <w:szCs w:val="16"/>
              </w:rPr>
            </w:pPr>
            <w:r w:rsidRPr="00664C22">
              <w:rPr>
                <w:rFonts w:cs="Arial"/>
                <w:sz w:val="16"/>
                <w:szCs w:val="16"/>
              </w:rPr>
              <w:t>przewożących materiały niebezpieczne</w:t>
            </w:r>
          </w:p>
        </w:tc>
        <w:tc>
          <w:tcPr>
            <w:tcW w:w="612" w:type="pct"/>
            <w:shd w:val="clear" w:color="auto" w:fill="auto"/>
            <w:vAlign w:val="center"/>
          </w:tcPr>
          <w:p w:rsidR="00435D6A" w:rsidRPr="00664C22" w:rsidRDefault="00435D6A" w:rsidP="00020366">
            <w:pPr>
              <w:spacing w:line="240" w:lineRule="auto"/>
              <w:contextualSpacing/>
              <w:rPr>
                <w:rFonts w:cs="Arial"/>
                <w:sz w:val="16"/>
                <w:szCs w:val="16"/>
              </w:rPr>
            </w:pPr>
            <w:r w:rsidRPr="00664C22">
              <w:rPr>
                <w:rFonts w:cs="Arial"/>
                <w:sz w:val="16"/>
                <w:szCs w:val="16"/>
              </w:rPr>
              <w:t>W – Gmina Dukla</w:t>
            </w:r>
          </w:p>
          <w:p w:rsidR="00435D6A" w:rsidRPr="00664C22" w:rsidRDefault="00435D6A" w:rsidP="00020366">
            <w:pPr>
              <w:spacing w:line="240" w:lineRule="auto"/>
              <w:contextualSpacing/>
              <w:rPr>
                <w:rFonts w:cs="Arial"/>
                <w:sz w:val="16"/>
                <w:szCs w:val="16"/>
              </w:rPr>
            </w:pPr>
            <w:r w:rsidRPr="00664C22">
              <w:rPr>
                <w:rFonts w:cs="Arial"/>
                <w:sz w:val="16"/>
                <w:szCs w:val="16"/>
              </w:rPr>
              <w:t>M – zarządcy dróg</w:t>
            </w:r>
          </w:p>
        </w:tc>
        <w:tc>
          <w:tcPr>
            <w:tcW w:w="2251" w:type="pct"/>
            <w:gridSpan w:val="6"/>
            <w:shd w:val="clear" w:color="auto" w:fill="D9D9D9" w:themeFill="background1" w:themeFillShade="D9"/>
            <w:vAlign w:val="center"/>
          </w:tcPr>
          <w:p w:rsidR="00435D6A" w:rsidRPr="00664C22" w:rsidRDefault="00435D6A"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435D6A" w:rsidRPr="00664C22" w:rsidRDefault="00435D6A"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435D6A" w:rsidRPr="00664C22" w:rsidRDefault="00435D6A" w:rsidP="00262614">
            <w:pPr>
              <w:jc w:val="center"/>
              <w:rPr>
                <w:rFonts w:eastAsia="Times New Roman" w:cs="Arial"/>
                <w:b/>
                <w:sz w:val="16"/>
                <w:szCs w:val="16"/>
              </w:rPr>
            </w:pPr>
          </w:p>
        </w:tc>
        <w:tc>
          <w:tcPr>
            <w:tcW w:w="1018" w:type="pct"/>
            <w:shd w:val="clear" w:color="auto" w:fill="auto"/>
            <w:vAlign w:val="center"/>
          </w:tcPr>
          <w:p w:rsidR="00435D6A" w:rsidRPr="00664C22" w:rsidRDefault="00435D6A" w:rsidP="00020366">
            <w:pPr>
              <w:rPr>
                <w:rFonts w:cs="Arial"/>
                <w:sz w:val="16"/>
                <w:szCs w:val="16"/>
              </w:rPr>
            </w:pPr>
            <w:r w:rsidRPr="00664C22">
              <w:rPr>
                <w:rFonts w:cs="Arial"/>
                <w:sz w:val="16"/>
                <w:szCs w:val="16"/>
              </w:rPr>
              <w:t>Kontrole zakładów mogących mieć</w:t>
            </w:r>
          </w:p>
          <w:p w:rsidR="00435D6A" w:rsidRPr="00664C22" w:rsidRDefault="00435D6A" w:rsidP="00020366">
            <w:pPr>
              <w:rPr>
                <w:rFonts w:cs="Arial"/>
                <w:sz w:val="16"/>
                <w:szCs w:val="16"/>
              </w:rPr>
            </w:pPr>
            <w:r w:rsidRPr="00664C22">
              <w:rPr>
                <w:rFonts w:cs="Arial"/>
                <w:sz w:val="16"/>
                <w:szCs w:val="16"/>
              </w:rPr>
              <w:t>negatywny wpływ na stan środowiska i</w:t>
            </w:r>
          </w:p>
          <w:p w:rsidR="00435D6A" w:rsidRPr="00664C22" w:rsidRDefault="00435D6A" w:rsidP="00020366">
            <w:pPr>
              <w:rPr>
                <w:rFonts w:cs="Arial"/>
                <w:sz w:val="16"/>
                <w:szCs w:val="16"/>
              </w:rPr>
            </w:pPr>
            <w:r w:rsidRPr="00664C22">
              <w:rPr>
                <w:rFonts w:cs="Arial"/>
                <w:sz w:val="16"/>
                <w:szCs w:val="16"/>
              </w:rPr>
              <w:t>bezpieczeństwa mieszkańców</w:t>
            </w:r>
          </w:p>
        </w:tc>
        <w:tc>
          <w:tcPr>
            <w:tcW w:w="612" w:type="pct"/>
            <w:shd w:val="clear" w:color="auto" w:fill="auto"/>
            <w:vAlign w:val="center"/>
          </w:tcPr>
          <w:p w:rsidR="00435D6A" w:rsidRPr="00664C22" w:rsidRDefault="00435D6A" w:rsidP="00020366">
            <w:pPr>
              <w:spacing w:line="240" w:lineRule="auto"/>
              <w:contextualSpacing/>
              <w:rPr>
                <w:rFonts w:eastAsia="Calibri" w:cs="Arial"/>
                <w:sz w:val="16"/>
                <w:szCs w:val="16"/>
              </w:rPr>
            </w:pPr>
            <w:r w:rsidRPr="00664C22">
              <w:rPr>
                <w:rFonts w:eastAsia="Calibri" w:cs="Arial"/>
                <w:sz w:val="16"/>
                <w:szCs w:val="16"/>
              </w:rPr>
              <w:t>W – Gmina Dukla</w:t>
            </w:r>
          </w:p>
          <w:p w:rsidR="00435D6A" w:rsidRPr="00664C22" w:rsidRDefault="00435D6A" w:rsidP="00020366">
            <w:pPr>
              <w:spacing w:line="240" w:lineRule="auto"/>
              <w:contextualSpacing/>
              <w:rPr>
                <w:rFonts w:eastAsia="Calibri" w:cs="Arial"/>
                <w:sz w:val="16"/>
                <w:szCs w:val="16"/>
              </w:rPr>
            </w:pPr>
            <w:r w:rsidRPr="00664C22">
              <w:rPr>
                <w:rFonts w:eastAsia="Calibri" w:cs="Arial"/>
                <w:sz w:val="16"/>
                <w:szCs w:val="16"/>
              </w:rPr>
              <w:t>M – PSP, WIOŚ w Rzeszowie</w:t>
            </w:r>
          </w:p>
        </w:tc>
        <w:tc>
          <w:tcPr>
            <w:tcW w:w="2251" w:type="pct"/>
            <w:gridSpan w:val="6"/>
            <w:shd w:val="clear" w:color="auto" w:fill="D9D9D9" w:themeFill="background1" w:themeFillShade="D9"/>
            <w:vAlign w:val="center"/>
          </w:tcPr>
          <w:p w:rsidR="00435D6A" w:rsidRPr="00664C22" w:rsidRDefault="00435D6A" w:rsidP="00020366">
            <w:pPr>
              <w:spacing w:after="200" w:line="240" w:lineRule="auto"/>
              <w:contextualSpacing/>
              <w:jc w:val="center"/>
              <w:rPr>
                <w:rFonts w:eastAsia="Calibri" w:cs="Arial"/>
                <w:sz w:val="16"/>
                <w:szCs w:val="16"/>
              </w:rPr>
            </w:pPr>
            <w:r w:rsidRPr="00664C22">
              <w:rPr>
                <w:rFonts w:eastAsia="Calibri" w:cs="Arial"/>
                <w:sz w:val="16"/>
                <w:szCs w:val="16"/>
              </w:rPr>
              <w:t>W ramach działań własnych wyznaczonych jednostek</w:t>
            </w:r>
          </w:p>
        </w:tc>
        <w:tc>
          <w:tcPr>
            <w:tcW w:w="476" w:type="pct"/>
            <w:shd w:val="clear" w:color="auto" w:fill="auto"/>
            <w:vAlign w:val="center"/>
          </w:tcPr>
          <w:p w:rsidR="00435D6A" w:rsidRPr="00664C22" w:rsidRDefault="00435D6A"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435D6A" w:rsidRPr="00664C22" w:rsidRDefault="00435D6A" w:rsidP="00262614">
            <w:pPr>
              <w:jc w:val="center"/>
              <w:rPr>
                <w:rFonts w:eastAsia="Times New Roman" w:cs="Arial"/>
                <w:b/>
                <w:sz w:val="16"/>
                <w:szCs w:val="16"/>
              </w:rPr>
            </w:pPr>
          </w:p>
        </w:tc>
        <w:tc>
          <w:tcPr>
            <w:tcW w:w="1018" w:type="pct"/>
            <w:shd w:val="clear" w:color="auto" w:fill="auto"/>
            <w:vAlign w:val="center"/>
          </w:tcPr>
          <w:p w:rsidR="00435D6A" w:rsidRPr="00664C22" w:rsidRDefault="00435D6A" w:rsidP="00020366">
            <w:pPr>
              <w:rPr>
                <w:rFonts w:cs="Arial"/>
                <w:sz w:val="16"/>
                <w:szCs w:val="16"/>
              </w:rPr>
            </w:pPr>
            <w:r w:rsidRPr="00664C22">
              <w:rPr>
                <w:rFonts w:cs="Arial"/>
                <w:sz w:val="16"/>
                <w:szCs w:val="16"/>
              </w:rPr>
              <w:t>Wyposażenie Jednostek Ochotniczych Straży Pożarnych w sprzęt do prowadzenia akcji ratowniczych i usuwania skutków katastrof lub poważnych awarii oraz zakup pojazdów specjalnych ochrony przeciwpożarowej dla tych jednostek;</w:t>
            </w:r>
          </w:p>
        </w:tc>
        <w:tc>
          <w:tcPr>
            <w:tcW w:w="612" w:type="pct"/>
            <w:shd w:val="clear" w:color="auto" w:fill="auto"/>
            <w:vAlign w:val="center"/>
          </w:tcPr>
          <w:p w:rsidR="00435D6A" w:rsidRPr="00664C22" w:rsidRDefault="00435D6A" w:rsidP="00020366">
            <w:pPr>
              <w:spacing w:line="240" w:lineRule="auto"/>
              <w:contextualSpacing/>
              <w:rPr>
                <w:rFonts w:eastAsia="Calibri" w:cs="Arial"/>
                <w:sz w:val="16"/>
                <w:szCs w:val="16"/>
                <w:highlight w:val="yellow"/>
              </w:rPr>
            </w:pPr>
            <w:r w:rsidRPr="00664C22">
              <w:rPr>
                <w:rFonts w:eastAsia="Calibri" w:cs="Arial"/>
                <w:sz w:val="16"/>
                <w:szCs w:val="16"/>
              </w:rPr>
              <w:t>W – Gmina Dukla</w:t>
            </w:r>
          </w:p>
        </w:tc>
        <w:tc>
          <w:tcPr>
            <w:tcW w:w="2251" w:type="pct"/>
            <w:gridSpan w:val="6"/>
            <w:shd w:val="clear" w:color="auto" w:fill="D9D9D9" w:themeFill="background1" w:themeFillShade="D9"/>
            <w:vAlign w:val="center"/>
          </w:tcPr>
          <w:p w:rsidR="00435D6A" w:rsidRPr="00664C22" w:rsidRDefault="00435D6A" w:rsidP="00020366">
            <w:pPr>
              <w:spacing w:before="40" w:after="40" w:line="240" w:lineRule="auto"/>
              <w:contextualSpacing/>
              <w:jc w:val="center"/>
              <w:rPr>
                <w:rFonts w:cs="Arial"/>
                <w:sz w:val="16"/>
                <w:szCs w:val="16"/>
              </w:rPr>
            </w:pPr>
            <w:r w:rsidRPr="00664C22">
              <w:rPr>
                <w:rFonts w:cs="Arial"/>
                <w:sz w:val="16"/>
                <w:szCs w:val="16"/>
              </w:rPr>
              <w:t>Zależne od potrzeb</w:t>
            </w:r>
          </w:p>
        </w:tc>
        <w:tc>
          <w:tcPr>
            <w:tcW w:w="476" w:type="pct"/>
            <w:shd w:val="clear" w:color="auto" w:fill="auto"/>
            <w:vAlign w:val="center"/>
          </w:tcPr>
          <w:p w:rsidR="00435D6A" w:rsidRPr="00664C22" w:rsidRDefault="00435D6A"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0D219F">
        <w:trPr>
          <w:trHeight w:val="709"/>
          <w:jc w:val="center"/>
        </w:trPr>
        <w:tc>
          <w:tcPr>
            <w:tcW w:w="643" w:type="pct"/>
            <w:vMerge/>
            <w:shd w:val="clear" w:color="auto" w:fill="F2F2F2"/>
            <w:vAlign w:val="center"/>
          </w:tcPr>
          <w:p w:rsidR="00FB1997" w:rsidRPr="00664C22" w:rsidRDefault="00FB1997" w:rsidP="00262614">
            <w:pPr>
              <w:jc w:val="center"/>
              <w:rPr>
                <w:rFonts w:eastAsia="Times New Roman" w:cs="Arial"/>
                <w:b/>
                <w:sz w:val="16"/>
                <w:szCs w:val="16"/>
              </w:rPr>
            </w:pPr>
          </w:p>
        </w:tc>
        <w:tc>
          <w:tcPr>
            <w:tcW w:w="1018" w:type="pct"/>
            <w:shd w:val="clear" w:color="auto" w:fill="auto"/>
            <w:vAlign w:val="center"/>
          </w:tcPr>
          <w:p w:rsidR="00FB1997" w:rsidRPr="00664C22" w:rsidRDefault="00FB1997" w:rsidP="00020366">
            <w:pPr>
              <w:rPr>
                <w:rFonts w:cs="Arial"/>
                <w:sz w:val="16"/>
                <w:szCs w:val="16"/>
              </w:rPr>
            </w:pPr>
            <w:r w:rsidRPr="00664C22">
              <w:rPr>
                <w:rFonts w:cs="Arial"/>
                <w:sz w:val="16"/>
                <w:szCs w:val="16"/>
              </w:rPr>
              <w:t>Zakup materiałów budowlanych na garaż dla OSP Barwinek</w:t>
            </w:r>
          </w:p>
        </w:tc>
        <w:tc>
          <w:tcPr>
            <w:tcW w:w="612" w:type="pct"/>
            <w:shd w:val="clear" w:color="auto" w:fill="auto"/>
            <w:vAlign w:val="center"/>
          </w:tcPr>
          <w:p w:rsidR="00FB1997" w:rsidRPr="00664C22" w:rsidRDefault="00FB1997"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FB1997" w:rsidRPr="00664C22" w:rsidRDefault="00FB1997" w:rsidP="005C40A7">
            <w:pPr>
              <w:spacing w:line="240" w:lineRule="auto"/>
              <w:jc w:val="center"/>
              <w:rPr>
                <w:rFonts w:eastAsia="Times New Roman" w:cs="Arial"/>
                <w:sz w:val="16"/>
                <w:szCs w:val="16"/>
              </w:rPr>
            </w:pPr>
            <w:r w:rsidRPr="00664C22">
              <w:rPr>
                <w:rFonts w:cs="Arial"/>
                <w:sz w:val="16"/>
                <w:szCs w:val="16"/>
              </w:rPr>
              <w:t>4,837,79</w:t>
            </w:r>
          </w:p>
        </w:tc>
        <w:tc>
          <w:tcPr>
            <w:tcW w:w="369"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431" w:type="pct"/>
            <w:shd w:val="clear" w:color="auto" w:fill="auto"/>
            <w:vAlign w:val="center"/>
          </w:tcPr>
          <w:p w:rsidR="00FB1997" w:rsidRPr="00664C22" w:rsidRDefault="00FB1997" w:rsidP="005C40A7">
            <w:pPr>
              <w:spacing w:before="40" w:after="40" w:line="240" w:lineRule="auto"/>
              <w:contextualSpacing/>
              <w:jc w:val="center"/>
              <w:rPr>
                <w:rFonts w:cs="Arial"/>
                <w:sz w:val="16"/>
                <w:szCs w:val="16"/>
              </w:rPr>
            </w:pPr>
            <w:r w:rsidRPr="00664C22">
              <w:rPr>
                <w:rFonts w:cs="Arial"/>
                <w:sz w:val="16"/>
                <w:szCs w:val="16"/>
              </w:rPr>
              <w:t>4,837,79</w:t>
            </w:r>
          </w:p>
        </w:tc>
        <w:tc>
          <w:tcPr>
            <w:tcW w:w="476" w:type="pct"/>
            <w:shd w:val="clear" w:color="auto" w:fill="auto"/>
            <w:vAlign w:val="center"/>
          </w:tcPr>
          <w:p w:rsidR="00FB1997" w:rsidRPr="00664C22" w:rsidRDefault="00FB1997"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0D219F">
        <w:trPr>
          <w:trHeight w:val="709"/>
          <w:jc w:val="center"/>
        </w:trPr>
        <w:tc>
          <w:tcPr>
            <w:tcW w:w="643" w:type="pct"/>
            <w:vMerge/>
            <w:shd w:val="clear" w:color="auto" w:fill="F2F2F2"/>
            <w:vAlign w:val="center"/>
          </w:tcPr>
          <w:p w:rsidR="00FB1997" w:rsidRPr="00664C22" w:rsidRDefault="00FB1997" w:rsidP="00262614">
            <w:pPr>
              <w:jc w:val="center"/>
              <w:rPr>
                <w:rFonts w:eastAsia="Times New Roman" w:cs="Arial"/>
                <w:b/>
                <w:sz w:val="16"/>
                <w:szCs w:val="16"/>
              </w:rPr>
            </w:pPr>
          </w:p>
        </w:tc>
        <w:tc>
          <w:tcPr>
            <w:tcW w:w="1018" w:type="pct"/>
            <w:shd w:val="clear" w:color="auto" w:fill="auto"/>
            <w:vAlign w:val="center"/>
          </w:tcPr>
          <w:p w:rsidR="00FB1997" w:rsidRPr="00664C22" w:rsidRDefault="00FB1997" w:rsidP="00020366">
            <w:pPr>
              <w:rPr>
                <w:rFonts w:cs="Arial"/>
                <w:sz w:val="16"/>
                <w:szCs w:val="16"/>
              </w:rPr>
            </w:pPr>
            <w:r w:rsidRPr="00664C22">
              <w:rPr>
                <w:rFonts w:cs="Arial"/>
                <w:sz w:val="16"/>
                <w:szCs w:val="16"/>
              </w:rPr>
              <w:t>Zakup agregatu prądotwórczego na potrzeby OSP Mszana</w:t>
            </w:r>
          </w:p>
        </w:tc>
        <w:tc>
          <w:tcPr>
            <w:tcW w:w="612" w:type="pct"/>
            <w:shd w:val="clear" w:color="auto" w:fill="auto"/>
            <w:vAlign w:val="center"/>
          </w:tcPr>
          <w:p w:rsidR="00FB1997" w:rsidRPr="00664C22" w:rsidRDefault="00FB1997"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FB1997" w:rsidRPr="00664C22" w:rsidRDefault="00FB1997" w:rsidP="005C40A7">
            <w:pPr>
              <w:spacing w:line="240" w:lineRule="auto"/>
              <w:jc w:val="center"/>
              <w:rPr>
                <w:rFonts w:eastAsia="Times New Roman" w:cs="Arial"/>
                <w:sz w:val="16"/>
                <w:szCs w:val="16"/>
              </w:rPr>
            </w:pPr>
            <w:r w:rsidRPr="00664C22">
              <w:rPr>
                <w:rFonts w:eastAsia="Times New Roman" w:cs="Arial"/>
                <w:sz w:val="16"/>
                <w:szCs w:val="16"/>
              </w:rPr>
              <w:t>4</w:t>
            </w:r>
          </w:p>
        </w:tc>
        <w:tc>
          <w:tcPr>
            <w:tcW w:w="369"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431" w:type="pct"/>
            <w:shd w:val="clear" w:color="auto" w:fill="auto"/>
            <w:vAlign w:val="center"/>
          </w:tcPr>
          <w:p w:rsidR="00FB1997" w:rsidRPr="00664C22" w:rsidRDefault="00FB1997" w:rsidP="005C40A7">
            <w:pPr>
              <w:spacing w:before="40" w:after="40" w:line="240" w:lineRule="auto"/>
              <w:contextualSpacing/>
              <w:jc w:val="center"/>
              <w:rPr>
                <w:rFonts w:cs="Arial"/>
                <w:sz w:val="16"/>
                <w:szCs w:val="16"/>
              </w:rPr>
            </w:pPr>
            <w:r w:rsidRPr="00664C22">
              <w:rPr>
                <w:rFonts w:cs="Arial"/>
                <w:sz w:val="16"/>
                <w:szCs w:val="16"/>
              </w:rPr>
              <w:t>4</w:t>
            </w:r>
          </w:p>
        </w:tc>
        <w:tc>
          <w:tcPr>
            <w:tcW w:w="476" w:type="pct"/>
            <w:shd w:val="clear" w:color="auto" w:fill="auto"/>
            <w:vAlign w:val="center"/>
          </w:tcPr>
          <w:p w:rsidR="00FB1997" w:rsidRPr="00664C22" w:rsidRDefault="00FB1997"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0D219F">
        <w:trPr>
          <w:trHeight w:val="709"/>
          <w:jc w:val="center"/>
        </w:trPr>
        <w:tc>
          <w:tcPr>
            <w:tcW w:w="643" w:type="pct"/>
            <w:vMerge/>
            <w:shd w:val="clear" w:color="auto" w:fill="F2F2F2"/>
            <w:vAlign w:val="center"/>
          </w:tcPr>
          <w:p w:rsidR="00FB1997" w:rsidRPr="00664C22" w:rsidRDefault="00FB1997" w:rsidP="00262614">
            <w:pPr>
              <w:jc w:val="center"/>
              <w:rPr>
                <w:rFonts w:eastAsia="Times New Roman" w:cs="Arial"/>
                <w:b/>
                <w:sz w:val="16"/>
                <w:szCs w:val="16"/>
              </w:rPr>
            </w:pPr>
          </w:p>
        </w:tc>
        <w:tc>
          <w:tcPr>
            <w:tcW w:w="1018" w:type="pct"/>
            <w:shd w:val="clear" w:color="auto" w:fill="auto"/>
            <w:vAlign w:val="center"/>
          </w:tcPr>
          <w:p w:rsidR="00FB1997" w:rsidRPr="00664C22" w:rsidRDefault="00FB1997" w:rsidP="00020366">
            <w:pPr>
              <w:rPr>
                <w:rFonts w:cs="Arial"/>
                <w:sz w:val="16"/>
                <w:szCs w:val="16"/>
              </w:rPr>
            </w:pPr>
            <w:r w:rsidRPr="00664C22">
              <w:rPr>
                <w:rFonts w:cs="Arial"/>
                <w:sz w:val="16"/>
                <w:szCs w:val="16"/>
              </w:rPr>
              <w:t>Zakup wyposażenia i sprzętu dla OSP Tylawa</w:t>
            </w:r>
          </w:p>
        </w:tc>
        <w:tc>
          <w:tcPr>
            <w:tcW w:w="612" w:type="pct"/>
            <w:shd w:val="clear" w:color="auto" w:fill="auto"/>
            <w:vAlign w:val="center"/>
          </w:tcPr>
          <w:p w:rsidR="00FB1997" w:rsidRPr="00664C22" w:rsidRDefault="00FB1997" w:rsidP="00020366">
            <w:pPr>
              <w:spacing w:line="240" w:lineRule="auto"/>
              <w:contextualSpacing/>
              <w:rPr>
                <w:rFonts w:eastAsia="Calibri" w:cs="Arial"/>
                <w:sz w:val="16"/>
                <w:szCs w:val="16"/>
              </w:rPr>
            </w:pPr>
            <w:r w:rsidRPr="00664C22">
              <w:rPr>
                <w:rFonts w:eastAsia="Calibri" w:cs="Arial"/>
                <w:sz w:val="16"/>
                <w:szCs w:val="16"/>
              </w:rPr>
              <w:t>W – Gmina Dukla</w:t>
            </w:r>
          </w:p>
        </w:tc>
        <w:tc>
          <w:tcPr>
            <w:tcW w:w="347" w:type="pct"/>
            <w:shd w:val="clear" w:color="auto" w:fill="D9D9D9" w:themeFill="background1" w:themeFillShade="D9"/>
            <w:vAlign w:val="center"/>
          </w:tcPr>
          <w:p w:rsidR="00FB1997" w:rsidRPr="00664C22" w:rsidRDefault="00FB1997" w:rsidP="005C40A7">
            <w:pPr>
              <w:spacing w:line="240" w:lineRule="auto"/>
              <w:jc w:val="center"/>
              <w:rPr>
                <w:rFonts w:eastAsia="Times New Roman" w:cs="Arial"/>
                <w:sz w:val="16"/>
                <w:szCs w:val="16"/>
              </w:rPr>
            </w:pPr>
            <w:r w:rsidRPr="00664C22">
              <w:rPr>
                <w:rFonts w:eastAsia="Times New Roman" w:cs="Arial"/>
                <w:sz w:val="16"/>
                <w:szCs w:val="16"/>
              </w:rPr>
              <w:t>15</w:t>
            </w:r>
          </w:p>
        </w:tc>
        <w:tc>
          <w:tcPr>
            <w:tcW w:w="369"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368" w:type="pct"/>
            <w:shd w:val="clear" w:color="auto" w:fill="auto"/>
            <w:vAlign w:val="center"/>
          </w:tcPr>
          <w:p w:rsidR="00FB1997" w:rsidRPr="00664C22" w:rsidRDefault="00FB1997" w:rsidP="005C40A7">
            <w:pPr>
              <w:spacing w:line="240" w:lineRule="auto"/>
              <w:jc w:val="center"/>
              <w:rPr>
                <w:rFonts w:eastAsia="Times New Roman" w:cs="Arial"/>
                <w:sz w:val="16"/>
                <w:szCs w:val="16"/>
              </w:rPr>
            </w:pPr>
          </w:p>
        </w:tc>
        <w:tc>
          <w:tcPr>
            <w:tcW w:w="431" w:type="pct"/>
            <w:shd w:val="clear" w:color="auto" w:fill="auto"/>
            <w:vAlign w:val="center"/>
          </w:tcPr>
          <w:p w:rsidR="00FB1997" w:rsidRPr="00664C22" w:rsidRDefault="00FB1997" w:rsidP="005C40A7">
            <w:pPr>
              <w:spacing w:before="40" w:after="40" w:line="240" w:lineRule="auto"/>
              <w:contextualSpacing/>
              <w:jc w:val="center"/>
              <w:rPr>
                <w:rFonts w:cs="Arial"/>
                <w:sz w:val="16"/>
                <w:szCs w:val="16"/>
              </w:rPr>
            </w:pPr>
            <w:r w:rsidRPr="00664C22">
              <w:rPr>
                <w:rFonts w:cs="Arial"/>
                <w:sz w:val="16"/>
                <w:szCs w:val="16"/>
              </w:rPr>
              <w:t>15</w:t>
            </w:r>
          </w:p>
        </w:tc>
        <w:tc>
          <w:tcPr>
            <w:tcW w:w="476" w:type="pct"/>
            <w:shd w:val="clear" w:color="auto" w:fill="auto"/>
            <w:vAlign w:val="center"/>
          </w:tcPr>
          <w:p w:rsidR="00FB1997" w:rsidRPr="00664C22" w:rsidRDefault="00FB1997" w:rsidP="00020366">
            <w:pPr>
              <w:spacing w:before="40" w:after="40" w:line="240" w:lineRule="auto"/>
              <w:contextualSpacing/>
              <w:jc w:val="center"/>
              <w:rPr>
                <w:rFonts w:cs="Arial"/>
                <w:sz w:val="16"/>
                <w:szCs w:val="16"/>
              </w:rPr>
            </w:pPr>
            <w:r w:rsidRPr="00664C22">
              <w:rPr>
                <w:rFonts w:cs="Arial"/>
                <w:sz w:val="16"/>
                <w:szCs w:val="16"/>
              </w:rPr>
              <w:t>środki własne</w:t>
            </w:r>
          </w:p>
        </w:tc>
      </w:tr>
      <w:tr w:rsidR="00B41479" w:rsidRPr="00664C22" w:rsidTr="00912DF3">
        <w:trPr>
          <w:trHeight w:val="709"/>
          <w:jc w:val="center"/>
        </w:trPr>
        <w:tc>
          <w:tcPr>
            <w:tcW w:w="643" w:type="pct"/>
            <w:vMerge/>
            <w:shd w:val="clear" w:color="auto" w:fill="F2F2F2"/>
            <w:vAlign w:val="center"/>
          </w:tcPr>
          <w:p w:rsidR="008B2889" w:rsidRPr="00664C22" w:rsidRDefault="008B2889" w:rsidP="00B6139C">
            <w:pPr>
              <w:spacing w:line="240" w:lineRule="auto"/>
              <w:jc w:val="center"/>
              <w:rPr>
                <w:rFonts w:eastAsia="Times New Roman" w:cs="Arial"/>
                <w:b/>
                <w:sz w:val="16"/>
                <w:szCs w:val="16"/>
              </w:rPr>
            </w:pPr>
          </w:p>
        </w:tc>
        <w:tc>
          <w:tcPr>
            <w:tcW w:w="1018" w:type="pct"/>
            <w:shd w:val="clear" w:color="auto" w:fill="auto"/>
            <w:vAlign w:val="center"/>
          </w:tcPr>
          <w:p w:rsidR="008B2889" w:rsidRPr="00664C22" w:rsidRDefault="008B2889" w:rsidP="00020366">
            <w:pPr>
              <w:rPr>
                <w:rFonts w:cs="Arial"/>
                <w:sz w:val="16"/>
                <w:szCs w:val="16"/>
              </w:rPr>
            </w:pPr>
            <w:r w:rsidRPr="00664C22">
              <w:rPr>
                <w:rFonts w:cs="Arial"/>
                <w:sz w:val="16"/>
                <w:szCs w:val="16"/>
              </w:rPr>
              <w:t>Edukowanie społeczeństwa o sposobach postępowania w sytuacji wystąpienia zagrożeń.</w:t>
            </w:r>
          </w:p>
        </w:tc>
        <w:tc>
          <w:tcPr>
            <w:tcW w:w="612" w:type="pct"/>
            <w:shd w:val="clear" w:color="auto" w:fill="auto"/>
            <w:vAlign w:val="center"/>
          </w:tcPr>
          <w:p w:rsidR="008B2889" w:rsidRPr="00664C22" w:rsidRDefault="008B2889" w:rsidP="00020366">
            <w:pPr>
              <w:spacing w:line="240" w:lineRule="auto"/>
              <w:contextualSpacing/>
              <w:rPr>
                <w:rFonts w:eastAsia="Calibri" w:cs="Arial"/>
                <w:sz w:val="16"/>
                <w:szCs w:val="16"/>
              </w:rPr>
            </w:pPr>
            <w:r w:rsidRPr="00664C22">
              <w:rPr>
                <w:rFonts w:eastAsia="Calibri" w:cs="Arial"/>
                <w:sz w:val="16"/>
                <w:szCs w:val="16"/>
              </w:rPr>
              <w:t>W – Gmina dukla</w:t>
            </w:r>
          </w:p>
          <w:p w:rsidR="008B2889" w:rsidRPr="00664C22" w:rsidRDefault="008B2889" w:rsidP="00020366">
            <w:pPr>
              <w:spacing w:line="240" w:lineRule="auto"/>
              <w:contextualSpacing/>
              <w:rPr>
                <w:rFonts w:cs="Arial"/>
                <w:sz w:val="16"/>
                <w:szCs w:val="16"/>
              </w:rPr>
            </w:pPr>
            <w:r w:rsidRPr="00664C22">
              <w:rPr>
                <w:rFonts w:eastAsia="Calibri" w:cs="Arial"/>
                <w:sz w:val="16"/>
                <w:szCs w:val="16"/>
              </w:rPr>
              <w:t>M – PSP, WIOŚ w Rzeszowie, Starostwo Powiatowe w Krośnie</w:t>
            </w:r>
          </w:p>
        </w:tc>
        <w:tc>
          <w:tcPr>
            <w:tcW w:w="2251" w:type="pct"/>
            <w:gridSpan w:val="6"/>
            <w:shd w:val="clear" w:color="auto" w:fill="D9D9D9" w:themeFill="background1" w:themeFillShade="D9"/>
            <w:vAlign w:val="center"/>
          </w:tcPr>
          <w:p w:rsidR="008B2889" w:rsidRPr="00664C22" w:rsidRDefault="008B2889" w:rsidP="00020366">
            <w:pPr>
              <w:spacing w:before="40" w:after="40" w:line="240" w:lineRule="auto"/>
              <w:contextualSpacing/>
              <w:jc w:val="center"/>
              <w:rPr>
                <w:rFonts w:cs="Arial"/>
                <w:sz w:val="16"/>
                <w:szCs w:val="16"/>
              </w:rPr>
            </w:pPr>
            <w:r w:rsidRPr="00664C22">
              <w:rPr>
                <w:rFonts w:cs="Arial"/>
                <w:sz w:val="16"/>
                <w:szCs w:val="16"/>
              </w:rPr>
              <w:t>Zadanie ciągłe</w:t>
            </w:r>
          </w:p>
        </w:tc>
        <w:tc>
          <w:tcPr>
            <w:tcW w:w="476" w:type="pct"/>
            <w:shd w:val="clear" w:color="auto" w:fill="auto"/>
            <w:vAlign w:val="center"/>
          </w:tcPr>
          <w:p w:rsidR="008B2889" w:rsidRPr="00664C22" w:rsidRDefault="008B2889" w:rsidP="00020366">
            <w:pPr>
              <w:spacing w:before="40" w:after="40" w:line="240" w:lineRule="auto"/>
              <w:contextualSpacing/>
              <w:jc w:val="center"/>
              <w:rPr>
                <w:rFonts w:cs="Arial"/>
                <w:sz w:val="16"/>
                <w:szCs w:val="16"/>
              </w:rPr>
            </w:pPr>
            <w:r w:rsidRPr="00664C22">
              <w:rPr>
                <w:rFonts w:cs="Arial"/>
                <w:sz w:val="16"/>
                <w:szCs w:val="16"/>
              </w:rPr>
              <w:t>środki własne, WFOŚiGW</w:t>
            </w:r>
          </w:p>
        </w:tc>
      </w:tr>
    </w:tbl>
    <w:p w:rsidR="005638A9" w:rsidRPr="00B41479" w:rsidRDefault="005638A9" w:rsidP="00730513">
      <w:pPr>
        <w:pStyle w:val="Legenda"/>
        <w:jc w:val="center"/>
        <w:rPr>
          <w:b w:val="0"/>
          <w:sz w:val="20"/>
          <w:szCs w:val="20"/>
        </w:rPr>
      </w:pPr>
      <w:r w:rsidRPr="00B41479">
        <w:rPr>
          <w:b w:val="0"/>
          <w:sz w:val="20"/>
          <w:szCs w:val="20"/>
        </w:rPr>
        <w:t>Źródło: opracowanie własne</w:t>
      </w:r>
    </w:p>
    <w:p w:rsidR="00816FBC" w:rsidRPr="00B41479" w:rsidRDefault="00816FBC" w:rsidP="005638A9">
      <w:pPr>
        <w:pStyle w:val="Legenda"/>
        <w:rPr>
          <w:rFonts w:eastAsia="Times New Roman" w:cs="Arial"/>
          <w:sz w:val="22"/>
          <w:szCs w:val="22"/>
        </w:rPr>
      </w:pPr>
      <w:r w:rsidRPr="00B41479">
        <w:rPr>
          <w:rFonts w:eastAsia="Times New Roman" w:cs="Arial"/>
          <w:sz w:val="22"/>
          <w:szCs w:val="22"/>
        </w:rPr>
        <w:t xml:space="preserve">W – </w:t>
      </w:r>
      <w:r w:rsidRPr="00B41479">
        <w:rPr>
          <w:rFonts w:eastAsia="Times New Roman" w:cs="Arial"/>
          <w:b w:val="0"/>
          <w:sz w:val="22"/>
          <w:szCs w:val="22"/>
        </w:rPr>
        <w:t>zadanie własne</w:t>
      </w:r>
      <w:r w:rsidRPr="00B41479">
        <w:rPr>
          <w:rFonts w:eastAsia="Times New Roman" w:cs="Arial"/>
          <w:sz w:val="22"/>
          <w:szCs w:val="22"/>
        </w:rPr>
        <w:t>,</w:t>
      </w:r>
    </w:p>
    <w:p w:rsidR="00816FBC" w:rsidRPr="00B41479" w:rsidRDefault="00816FBC" w:rsidP="00816FBC">
      <w:pPr>
        <w:pStyle w:val="Bezodstpw"/>
        <w:spacing w:line="276" w:lineRule="auto"/>
        <w:rPr>
          <w:rFonts w:ascii="Arial" w:eastAsia="Times New Roman" w:hAnsi="Arial" w:cs="Arial"/>
          <w:color w:val="000000" w:themeColor="text1"/>
        </w:rPr>
      </w:pPr>
      <w:r w:rsidRPr="00B41479">
        <w:rPr>
          <w:rFonts w:ascii="Arial" w:eastAsia="Times New Roman" w:hAnsi="Arial" w:cs="Arial"/>
          <w:b/>
          <w:color w:val="000000" w:themeColor="text1"/>
        </w:rPr>
        <w:t>M</w:t>
      </w:r>
      <w:r w:rsidRPr="00B41479">
        <w:rPr>
          <w:rFonts w:ascii="Arial" w:eastAsia="Times New Roman" w:hAnsi="Arial" w:cs="Arial"/>
          <w:color w:val="000000" w:themeColor="text1"/>
        </w:rPr>
        <w:t xml:space="preserve"> – zadanie monitorowane.</w:t>
      </w:r>
    </w:p>
    <w:p w:rsidR="00816FBC" w:rsidRPr="007B7815" w:rsidRDefault="00816FBC" w:rsidP="00455A62">
      <w:pPr>
        <w:pStyle w:val="Legenda"/>
        <w:jc w:val="center"/>
        <w:rPr>
          <w:b w:val="0"/>
          <w:color w:val="FF0000"/>
          <w:sz w:val="20"/>
          <w:szCs w:val="20"/>
        </w:rPr>
      </w:pPr>
    </w:p>
    <w:p w:rsidR="005E7359" w:rsidRPr="007B7815" w:rsidRDefault="005E7359" w:rsidP="001B4C9B">
      <w:pPr>
        <w:pStyle w:val="Legenda"/>
        <w:rPr>
          <w:b w:val="0"/>
          <w:color w:val="FF0000"/>
          <w:sz w:val="20"/>
          <w:szCs w:val="20"/>
        </w:rPr>
        <w:sectPr w:rsidR="005E7359" w:rsidRPr="007B7815" w:rsidSect="00B63698">
          <w:pgSz w:w="16838" w:h="11906" w:orient="landscape"/>
          <w:pgMar w:top="1417" w:right="1417" w:bottom="1417" w:left="1417" w:header="708" w:footer="708" w:gutter="0"/>
          <w:cols w:space="708"/>
          <w:docGrid w:linePitch="360"/>
        </w:sectPr>
      </w:pPr>
    </w:p>
    <w:p w:rsidR="00A61C46" w:rsidRPr="00DC770D" w:rsidRDefault="00871A43" w:rsidP="00871A43">
      <w:pPr>
        <w:pStyle w:val="Nagwek1"/>
      </w:pPr>
      <w:bookmarkStart w:id="489" w:name="_Toc19106052"/>
      <w:r w:rsidRPr="00DC770D">
        <w:t>7. System realizacji programu ochrony środowiska</w:t>
      </w:r>
      <w:bookmarkEnd w:id="489"/>
    </w:p>
    <w:p w:rsidR="00483DAB" w:rsidRPr="00DC770D" w:rsidRDefault="00483DAB" w:rsidP="00483DAB">
      <w:pPr>
        <w:ind w:firstLine="708"/>
        <w:jc w:val="both"/>
        <w:rPr>
          <w:rFonts w:eastAsia="Calibri" w:cs="Arial"/>
        </w:rPr>
      </w:pPr>
      <w:r w:rsidRPr="00DC770D">
        <w:rPr>
          <w:rFonts w:eastAsia="Calibri" w:cs="Arial"/>
        </w:rPr>
        <w:t>Właściwe wykorzystanie możliwych rozwiązań o charakterze organizacyjnym ma istotne znaczenie w procesie wdrażania programu i jego realizacji. Wprowadzenie zasad monitoringu umożliwi sprawną realizację działań, jak również pozwoli na bieżącą aktualizację celów programu. Sformułowanie zasad zarządzania środowiskiem stanowi więc podstawę sprawnej realizacji i kontroli działań programowych.</w:t>
      </w:r>
    </w:p>
    <w:p w:rsidR="00483DAB" w:rsidRPr="00DC770D" w:rsidRDefault="00483DAB" w:rsidP="00483DAB">
      <w:pPr>
        <w:jc w:val="both"/>
        <w:rPr>
          <w:rFonts w:eastAsia="Calibri" w:cs="Arial"/>
        </w:rPr>
      </w:pPr>
    </w:p>
    <w:p w:rsidR="00483DAB" w:rsidRPr="00DC770D" w:rsidRDefault="00483DAB" w:rsidP="00483DAB">
      <w:pPr>
        <w:jc w:val="both"/>
        <w:rPr>
          <w:rFonts w:eastAsia="Calibri" w:cs="Arial"/>
        </w:rPr>
      </w:pPr>
      <w:r w:rsidRPr="00DC770D">
        <w:rPr>
          <w:rFonts w:eastAsia="Calibri" w:cs="Arial"/>
        </w:rPr>
        <w:t>Zarządzanie programem to sukcesywna realizacja następujących zadań:</w:t>
      </w:r>
    </w:p>
    <w:p w:rsidR="00483DAB" w:rsidRPr="00DC770D" w:rsidRDefault="00483DAB" w:rsidP="00B20861">
      <w:pPr>
        <w:numPr>
          <w:ilvl w:val="0"/>
          <w:numId w:val="33"/>
        </w:numPr>
        <w:jc w:val="both"/>
        <w:rPr>
          <w:rFonts w:eastAsia="Calibri" w:cs="Arial"/>
        </w:rPr>
      </w:pPr>
      <w:r w:rsidRPr="00DC770D">
        <w:rPr>
          <w:rFonts w:eastAsia="Calibri" w:cs="Arial"/>
        </w:rPr>
        <w:t>Wdrożenie programu i jego realizacja, a w szczególności:</w:t>
      </w:r>
    </w:p>
    <w:p w:rsidR="00483DAB" w:rsidRPr="00DC770D" w:rsidRDefault="00483DAB" w:rsidP="00B20861">
      <w:pPr>
        <w:numPr>
          <w:ilvl w:val="0"/>
          <w:numId w:val="34"/>
        </w:numPr>
        <w:jc w:val="both"/>
        <w:rPr>
          <w:rFonts w:eastAsia="Calibri" w:cs="Arial"/>
        </w:rPr>
      </w:pPr>
      <w:r w:rsidRPr="00DC770D">
        <w:rPr>
          <w:rFonts w:eastAsia="Calibri" w:cs="Arial"/>
        </w:rPr>
        <w:t>koordynacja przebiegu wdrażania i realizacji,</w:t>
      </w:r>
    </w:p>
    <w:p w:rsidR="00483DAB" w:rsidRPr="00DC770D" w:rsidRDefault="00483DAB" w:rsidP="00B20861">
      <w:pPr>
        <w:numPr>
          <w:ilvl w:val="0"/>
          <w:numId w:val="34"/>
        </w:numPr>
        <w:jc w:val="both"/>
        <w:rPr>
          <w:rFonts w:eastAsia="Calibri" w:cs="Arial"/>
        </w:rPr>
      </w:pPr>
      <w:r w:rsidRPr="00DC770D">
        <w:rPr>
          <w:rFonts w:eastAsia="Calibri" w:cs="Arial"/>
        </w:rPr>
        <w:t>bieżąca ocena realizacji i aktualizacja celów,</w:t>
      </w:r>
    </w:p>
    <w:p w:rsidR="00483DAB" w:rsidRPr="00DC770D" w:rsidRDefault="00483DAB" w:rsidP="00B20861">
      <w:pPr>
        <w:numPr>
          <w:ilvl w:val="0"/>
          <w:numId w:val="34"/>
        </w:numPr>
        <w:jc w:val="both"/>
        <w:rPr>
          <w:rFonts w:eastAsia="Calibri" w:cs="Arial"/>
        </w:rPr>
      </w:pPr>
      <w:r w:rsidRPr="00DC770D">
        <w:rPr>
          <w:rFonts w:eastAsia="Calibri" w:cs="Arial"/>
        </w:rPr>
        <w:t>raporty na temat wykonania programu.</w:t>
      </w:r>
    </w:p>
    <w:p w:rsidR="00483DAB" w:rsidRPr="00DC770D" w:rsidRDefault="00483DAB" w:rsidP="00B20861">
      <w:pPr>
        <w:numPr>
          <w:ilvl w:val="0"/>
          <w:numId w:val="33"/>
        </w:numPr>
        <w:jc w:val="both"/>
        <w:rPr>
          <w:rFonts w:eastAsia="Calibri" w:cs="Arial"/>
        </w:rPr>
      </w:pPr>
      <w:r w:rsidRPr="00DC770D">
        <w:rPr>
          <w:rFonts w:eastAsia="Calibri" w:cs="Arial"/>
        </w:rPr>
        <w:t>Edukacja ekologiczna:</w:t>
      </w:r>
    </w:p>
    <w:p w:rsidR="00483DAB" w:rsidRPr="00DC770D" w:rsidRDefault="00483DAB" w:rsidP="00B20861">
      <w:pPr>
        <w:numPr>
          <w:ilvl w:val="0"/>
          <w:numId w:val="35"/>
        </w:numPr>
        <w:jc w:val="both"/>
        <w:rPr>
          <w:rFonts w:eastAsia="Calibri" w:cs="Arial"/>
        </w:rPr>
      </w:pPr>
      <w:r w:rsidRPr="00DC770D">
        <w:rPr>
          <w:rFonts w:eastAsia="Calibri" w:cs="Arial"/>
        </w:rPr>
        <w:t>utworzenie systemu edukacji ekologicznej,</w:t>
      </w:r>
    </w:p>
    <w:p w:rsidR="00483DAB" w:rsidRPr="00DC770D" w:rsidRDefault="00483DAB" w:rsidP="00B20861">
      <w:pPr>
        <w:numPr>
          <w:ilvl w:val="0"/>
          <w:numId w:val="35"/>
        </w:numPr>
        <w:jc w:val="both"/>
        <w:rPr>
          <w:rFonts w:eastAsia="Calibri" w:cs="Arial"/>
        </w:rPr>
      </w:pPr>
      <w:r w:rsidRPr="00DC770D">
        <w:rPr>
          <w:rFonts w:eastAsia="Calibri" w:cs="Arial"/>
        </w:rPr>
        <w:t>udostępnienie informacji o stanie środowiska,</w:t>
      </w:r>
    </w:p>
    <w:p w:rsidR="00483DAB" w:rsidRPr="00DC770D" w:rsidRDefault="00483DAB" w:rsidP="00B20861">
      <w:pPr>
        <w:numPr>
          <w:ilvl w:val="0"/>
          <w:numId w:val="35"/>
        </w:numPr>
        <w:jc w:val="both"/>
        <w:rPr>
          <w:rFonts w:eastAsia="Times New Roman" w:cs="Arial"/>
          <w:b/>
          <w:bCs/>
        </w:rPr>
      </w:pPr>
      <w:r w:rsidRPr="00DC770D">
        <w:rPr>
          <w:rFonts w:eastAsia="Calibri" w:cs="Arial"/>
        </w:rPr>
        <w:t>publikacja informacji o stanie środowiska.</w:t>
      </w:r>
    </w:p>
    <w:p w:rsidR="00483DAB" w:rsidRPr="00DC770D" w:rsidRDefault="00483DAB" w:rsidP="00483DAB"/>
    <w:p w:rsidR="00D519A6" w:rsidRPr="00DC770D" w:rsidRDefault="00D519A6" w:rsidP="00D519A6">
      <w:pPr>
        <w:pStyle w:val="Nagwek2"/>
      </w:pPr>
      <w:bookmarkStart w:id="490" w:name="_Toc19106053"/>
      <w:r w:rsidRPr="00DC770D">
        <w:t>7.1. Współpraca z interesariuszami</w:t>
      </w:r>
      <w:bookmarkEnd w:id="490"/>
    </w:p>
    <w:p w:rsidR="007448CA" w:rsidRPr="00DC770D" w:rsidRDefault="007448CA" w:rsidP="00BF52C4">
      <w:pPr>
        <w:jc w:val="both"/>
      </w:pPr>
      <w:r w:rsidRPr="00DC770D">
        <w:t>Podczas tworzenia niniej</w:t>
      </w:r>
      <w:r w:rsidR="00D31223" w:rsidRPr="00DC770D">
        <w:t>szego dokumentu pozyskano dane od</w:t>
      </w:r>
      <w:r w:rsidRPr="00DC770D">
        <w:t>:</w:t>
      </w:r>
    </w:p>
    <w:p w:rsidR="007448CA" w:rsidRPr="00DC770D" w:rsidRDefault="007448CA" w:rsidP="00B20861">
      <w:pPr>
        <w:pStyle w:val="Akapitzlist"/>
        <w:numPr>
          <w:ilvl w:val="0"/>
          <w:numId w:val="31"/>
        </w:numPr>
        <w:jc w:val="both"/>
      </w:pPr>
      <w:r w:rsidRPr="00DC770D">
        <w:t>Głównego Urzędu Statystycznego w Warszawie;</w:t>
      </w:r>
    </w:p>
    <w:p w:rsidR="00ED58F0" w:rsidRPr="00DC770D" w:rsidRDefault="000E708A" w:rsidP="00B20861">
      <w:pPr>
        <w:pStyle w:val="Akapitzlist"/>
        <w:numPr>
          <w:ilvl w:val="0"/>
          <w:numId w:val="31"/>
        </w:numPr>
        <w:jc w:val="both"/>
      </w:pPr>
      <w:r w:rsidRPr="00DC770D">
        <w:t>Państwowe</w:t>
      </w:r>
      <w:r w:rsidR="002A6D1B" w:rsidRPr="00DC770D">
        <w:t>go</w:t>
      </w:r>
      <w:r w:rsidRPr="00DC770D">
        <w:t xml:space="preserve"> Gospodarstw</w:t>
      </w:r>
      <w:r w:rsidR="002A6D1B" w:rsidRPr="00DC770D">
        <w:t>a</w:t>
      </w:r>
      <w:r w:rsidRPr="00DC770D">
        <w:t xml:space="preserve"> Wodne</w:t>
      </w:r>
      <w:r w:rsidR="002A6D1B" w:rsidRPr="00DC770D">
        <w:t>go</w:t>
      </w:r>
      <w:r w:rsidRPr="00DC770D">
        <w:t xml:space="preserve"> Wody Polskie</w:t>
      </w:r>
      <w:r w:rsidR="00ED58F0" w:rsidRPr="00DC770D">
        <w:t>;</w:t>
      </w:r>
    </w:p>
    <w:p w:rsidR="00ED58F0" w:rsidRPr="00DC770D" w:rsidRDefault="00DC770D" w:rsidP="00B20861">
      <w:pPr>
        <w:pStyle w:val="Akapitzlist"/>
        <w:numPr>
          <w:ilvl w:val="0"/>
          <w:numId w:val="31"/>
        </w:numPr>
        <w:jc w:val="both"/>
      </w:pPr>
      <w:r>
        <w:t>Generalnej</w:t>
      </w:r>
      <w:r w:rsidR="00ED58F0" w:rsidRPr="00DC770D">
        <w:t xml:space="preserve"> Dyrekcji Ochrony Środowiska w Warszawie;</w:t>
      </w:r>
    </w:p>
    <w:p w:rsidR="007448CA" w:rsidRPr="00DC770D" w:rsidRDefault="00ED58F0" w:rsidP="00B20861">
      <w:pPr>
        <w:pStyle w:val="Akapitzlist"/>
        <w:numPr>
          <w:ilvl w:val="0"/>
          <w:numId w:val="31"/>
        </w:numPr>
        <w:jc w:val="both"/>
      </w:pPr>
      <w:r w:rsidRPr="00DC770D">
        <w:t xml:space="preserve">Regionalnej Dyrekcji Ochrony Środowiska w </w:t>
      </w:r>
      <w:r w:rsidR="00DC770D" w:rsidRPr="00DC770D">
        <w:t>Rzeszowie</w:t>
      </w:r>
      <w:r w:rsidRPr="00DC770D">
        <w:t>;</w:t>
      </w:r>
    </w:p>
    <w:p w:rsidR="00ED58F0" w:rsidRPr="00DC770D" w:rsidRDefault="00ED58F0" w:rsidP="00B20861">
      <w:pPr>
        <w:pStyle w:val="Akapitzlist"/>
        <w:numPr>
          <w:ilvl w:val="0"/>
          <w:numId w:val="31"/>
        </w:numPr>
        <w:jc w:val="both"/>
      </w:pPr>
      <w:r w:rsidRPr="00DC770D">
        <w:t xml:space="preserve">Wojewódzkiego Inspektoratu Ochrony Środowiska w </w:t>
      </w:r>
      <w:r w:rsidR="00DD01EF">
        <w:t>Rzeszowie</w:t>
      </w:r>
      <w:r w:rsidRPr="00DC770D">
        <w:t>;</w:t>
      </w:r>
    </w:p>
    <w:p w:rsidR="00ED58F0" w:rsidRPr="00DC770D" w:rsidRDefault="00513210" w:rsidP="00B20861">
      <w:pPr>
        <w:pStyle w:val="Akapitzlist"/>
        <w:numPr>
          <w:ilvl w:val="0"/>
          <w:numId w:val="31"/>
        </w:numPr>
        <w:jc w:val="both"/>
      </w:pPr>
      <w:r w:rsidRPr="00DC770D">
        <w:t>Nadleśnictw</w:t>
      </w:r>
      <w:r w:rsidR="00BB2F28" w:rsidRPr="00DC770D">
        <w:t>a</w:t>
      </w:r>
      <w:r w:rsidRPr="00DC770D">
        <w:t xml:space="preserve"> </w:t>
      </w:r>
      <w:r w:rsidR="00DC770D" w:rsidRPr="00DC770D">
        <w:t>Dukla</w:t>
      </w:r>
      <w:r w:rsidR="00ED58F0" w:rsidRPr="00DC770D">
        <w:t>;</w:t>
      </w:r>
    </w:p>
    <w:p w:rsidR="00DA388B" w:rsidRPr="00DC770D" w:rsidRDefault="004C16D6" w:rsidP="00B20861">
      <w:pPr>
        <w:pStyle w:val="Akapitzlist"/>
        <w:numPr>
          <w:ilvl w:val="0"/>
          <w:numId w:val="31"/>
        </w:numPr>
        <w:jc w:val="both"/>
      </w:pPr>
      <w:r w:rsidRPr="00DC770D">
        <w:t>Przedsiębiorstw zajmujący</w:t>
      </w:r>
      <w:r w:rsidR="002A6D1B" w:rsidRPr="00DC770D">
        <w:t>ch</w:t>
      </w:r>
      <w:r w:rsidRPr="00DC770D">
        <w:t xml:space="preserve"> się odbiorem odpadów,</w:t>
      </w:r>
    </w:p>
    <w:p w:rsidR="00ED58F0" w:rsidRPr="00DC770D" w:rsidRDefault="002F4FB1" w:rsidP="00B20861">
      <w:pPr>
        <w:pStyle w:val="Akapitzlist"/>
        <w:numPr>
          <w:ilvl w:val="0"/>
          <w:numId w:val="31"/>
        </w:numPr>
        <w:jc w:val="both"/>
      </w:pPr>
      <w:r w:rsidRPr="00DC770D">
        <w:t xml:space="preserve">Największych przedsiębiorców mających siedzibę i działających na terenie </w:t>
      </w:r>
      <w:r w:rsidR="00787C88" w:rsidRPr="00DC770D">
        <w:t>Gminy</w:t>
      </w:r>
      <w:r w:rsidR="00ED3238" w:rsidRPr="00DC770D">
        <w:t xml:space="preserve"> </w:t>
      </w:r>
      <w:r w:rsidR="00835C43" w:rsidRPr="00DC770D">
        <w:t>Dukla</w:t>
      </w:r>
      <w:r w:rsidR="00D31223" w:rsidRPr="00DC770D">
        <w:t>.</w:t>
      </w:r>
    </w:p>
    <w:p w:rsidR="00D31223" w:rsidRPr="007B7815" w:rsidRDefault="00D31223" w:rsidP="00BF52C4">
      <w:pPr>
        <w:jc w:val="both"/>
        <w:rPr>
          <w:color w:val="FF0000"/>
        </w:rPr>
      </w:pPr>
    </w:p>
    <w:p w:rsidR="00BF52C4" w:rsidRPr="00DC770D" w:rsidRDefault="00D31223" w:rsidP="00B878BE">
      <w:pPr>
        <w:ind w:firstLine="709"/>
        <w:jc w:val="both"/>
      </w:pPr>
      <w:r w:rsidRPr="00DC770D">
        <w:t xml:space="preserve">W ramach opracowanego dokumentu wyznaczono zadania własne oraz koordynowane, </w:t>
      </w:r>
      <w:r w:rsidR="00BF52C4" w:rsidRPr="00DC770D">
        <w:t>za których współrealizację odpowiedzialni będą:</w:t>
      </w:r>
    </w:p>
    <w:p w:rsidR="00BF52C4" w:rsidRPr="00DC770D" w:rsidRDefault="00BF52C4" w:rsidP="00B20861">
      <w:pPr>
        <w:pStyle w:val="Akapitzlist"/>
        <w:numPr>
          <w:ilvl w:val="0"/>
          <w:numId w:val="32"/>
        </w:numPr>
        <w:jc w:val="both"/>
      </w:pPr>
      <w:r w:rsidRPr="00DC770D">
        <w:t>Główny Inspektorat Ochrony Środowiska;</w:t>
      </w:r>
    </w:p>
    <w:p w:rsidR="00BF52C4" w:rsidRPr="00DC770D" w:rsidRDefault="00BF52C4" w:rsidP="00B20861">
      <w:pPr>
        <w:pStyle w:val="Akapitzlist"/>
        <w:numPr>
          <w:ilvl w:val="0"/>
          <w:numId w:val="32"/>
        </w:numPr>
        <w:jc w:val="both"/>
      </w:pPr>
      <w:r w:rsidRPr="00DC770D">
        <w:t>Instytut Uprawy, Nawożenia i Gleboznawstwa;</w:t>
      </w:r>
    </w:p>
    <w:p w:rsidR="00BF52C4" w:rsidRPr="00DC770D" w:rsidRDefault="00BF52C4" w:rsidP="00B20861">
      <w:pPr>
        <w:pStyle w:val="Akapitzlist"/>
        <w:numPr>
          <w:ilvl w:val="0"/>
          <w:numId w:val="32"/>
        </w:numPr>
        <w:jc w:val="both"/>
      </w:pPr>
      <w:r w:rsidRPr="00DC770D">
        <w:t>Mieszkańcy;</w:t>
      </w:r>
    </w:p>
    <w:p w:rsidR="00BF52C4" w:rsidRPr="00DC770D" w:rsidRDefault="00BF52C4" w:rsidP="00B20861">
      <w:pPr>
        <w:pStyle w:val="Akapitzlist"/>
        <w:numPr>
          <w:ilvl w:val="0"/>
          <w:numId w:val="32"/>
        </w:numPr>
        <w:jc w:val="both"/>
      </w:pPr>
      <w:r w:rsidRPr="00DC770D">
        <w:t>Przedsiębiorcy;</w:t>
      </w:r>
    </w:p>
    <w:p w:rsidR="00BF52C4" w:rsidRPr="00DC770D" w:rsidRDefault="000E708A" w:rsidP="00B20861">
      <w:pPr>
        <w:pStyle w:val="Akapitzlist"/>
        <w:numPr>
          <w:ilvl w:val="0"/>
          <w:numId w:val="32"/>
        </w:numPr>
        <w:jc w:val="both"/>
      </w:pPr>
      <w:r w:rsidRPr="00DC770D">
        <w:t>Państwowe Gospodarstwo Wodne Wody Polskie</w:t>
      </w:r>
      <w:r w:rsidR="00BF52C4" w:rsidRPr="00DC770D">
        <w:t>;</w:t>
      </w:r>
    </w:p>
    <w:p w:rsidR="00BF52C4" w:rsidRPr="00DC770D" w:rsidRDefault="00BF52C4" w:rsidP="00B20861">
      <w:pPr>
        <w:pStyle w:val="Akapitzlist"/>
        <w:numPr>
          <w:ilvl w:val="0"/>
          <w:numId w:val="32"/>
        </w:numPr>
        <w:jc w:val="both"/>
      </w:pPr>
      <w:r w:rsidRPr="00DC770D">
        <w:t xml:space="preserve">Wojewoda </w:t>
      </w:r>
      <w:r w:rsidR="00DC770D" w:rsidRPr="00DC770D">
        <w:t>Podkarpacki</w:t>
      </w:r>
      <w:r w:rsidRPr="00DC770D">
        <w:t>;</w:t>
      </w:r>
    </w:p>
    <w:p w:rsidR="00D31223" w:rsidRPr="00DC770D" w:rsidRDefault="00BF52C4" w:rsidP="00B20861">
      <w:pPr>
        <w:pStyle w:val="Akapitzlist"/>
        <w:numPr>
          <w:ilvl w:val="0"/>
          <w:numId w:val="32"/>
        </w:numPr>
        <w:jc w:val="both"/>
      </w:pPr>
      <w:r w:rsidRPr="00DC770D">
        <w:t xml:space="preserve">Wojewódzki Inspektorat Ochrony Środowiska w </w:t>
      </w:r>
      <w:r w:rsidR="00DC770D" w:rsidRPr="00DC770D">
        <w:t>Rzeszowie</w:t>
      </w:r>
      <w:r w:rsidRPr="00DC770D">
        <w:t>;</w:t>
      </w:r>
    </w:p>
    <w:p w:rsidR="00BF52C4" w:rsidRPr="00DC770D" w:rsidRDefault="00BF52C4" w:rsidP="00B20861">
      <w:pPr>
        <w:pStyle w:val="Akapitzlist"/>
        <w:numPr>
          <w:ilvl w:val="0"/>
          <w:numId w:val="32"/>
        </w:numPr>
        <w:jc w:val="both"/>
      </w:pPr>
      <w:r w:rsidRPr="00DC770D">
        <w:t>Zarządcy dróg ( drogi powiatowe, drogi gminne).</w:t>
      </w:r>
    </w:p>
    <w:p w:rsidR="00BF52C4" w:rsidRPr="00DC770D" w:rsidRDefault="00BF52C4" w:rsidP="00D519A6"/>
    <w:p w:rsidR="002F4FB1" w:rsidRPr="00DC770D" w:rsidRDefault="002F4FB1">
      <w:pPr>
        <w:spacing w:after="200"/>
        <w:rPr>
          <w:rFonts w:eastAsiaTheme="majorEastAsia" w:cstheme="majorBidi"/>
          <w:b/>
          <w:bCs/>
          <w:sz w:val="28"/>
          <w:szCs w:val="26"/>
        </w:rPr>
      </w:pPr>
      <w:r w:rsidRPr="00DC770D">
        <w:br w:type="page"/>
      </w:r>
    </w:p>
    <w:p w:rsidR="00D519A6" w:rsidRPr="007A4846" w:rsidRDefault="00483DAB" w:rsidP="00D519A6">
      <w:pPr>
        <w:pStyle w:val="Nagwek2"/>
      </w:pPr>
      <w:bookmarkStart w:id="491" w:name="_Toc19106054"/>
      <w:r w:rsidRPr="007A4846">
        <w:t>7.</w:t>
      </w:r>
      <w:r w:rsidR="00A515CC" w:rsidRPr="007A4846">
        <w:t>2</w:t>
      </w:r>
      <w:r w:rsidR="00D519A6" w:rsidRPr="007A4846">
        <w:t>. Sprawozdawczość</w:t>
      </w:r>
      <w:bookmarkEnd w:id="491"/>
    </w:p>
    <w:p w:rsidR="00291A43" w:rsidRPr="007B7815" w:rsidRDefault="00944D25" w:rsidP="00E61566">
      <w:pPr>
        <w:ind w:firstLine="708"/>
        <w:jc w:val="both"/>
        <w:rPr>
          <w:rFonts w:cs="Arial"/>
          <w:color w:val="FF0000"/>
        </w:rPr>
      </w:pPr>
      <w:r w:rsidRPr="007A4846">
        <w:rPr>
          <w:rFonts w:cs="Arial"/>
        </w:rPr>
        <w:t>Zgodnie z art. 18 ust. 2 ustawy z dnia 27 kwietnia 2001 roku Prawo Ochrony Środowiska (</w:t>
      </w:r>
      <w:r w:rsidR="0083458C" w:rsidRPr="007A4846">
        <w:rPr>
          <w:rFonts w:eastAsia="Calibri" w:cs="Arial"/>
          <w:lang w:eastAsia="pl-PL"/>
        </w:rPr>
        <w:t>Dz.U. 2019 poz. 1396</w:t>
      </w:r>
      <w:r w:rsidR="00A515CC" w:rsidRPr="007A4846">
        <w:rPr>
          <w:rFonts w:eastAsia="Calibri" w:cs="Arial"/>
          <w:lang w:eastAsia="pl-PL"/>
        </w:rPr>
        <w:t xml:space="preserve"> z późn. zm.</w:t>
      </w:r>
      <w:r w:rsidRPr="007A4846">
        <w:rPr>
          <w:rFonts w:cs="Arial"/>
        </w:rPr>
        <w:t>)</w:t>
      </w:r>
      <w:r w:rsidR="00163086" w:rsidRPr="007A4846">
        <w:rPr>
          <w:rFonts w:cs="Arial"/>
        </w:rPr>
        <w:t xml:space="preserve"> </w:t>
      </w:r>
      <w:r w:rsidR="007A4846" w:rsidRPr="007A4846">
        <w:rPr>
          <w:rFonts w:cs="Arial"/>
        </w:rPr>
        <w:t>Burmistrz</w:t>
      </w:r>
      <w:r w:rsidR="00815173" w:rsidRPr="007A4846">
        <w:rPr>
          <w:rFonts w:cs="Arial"/>
        </w:rPr>
        <w:t xml:space="preserve"> Gminy </w:t>
      </w:r>
      <w:r w:rsidR="00835C43" w:rsidRPr="007A4846">
        <w:rPr>
          <w:rFonts w:cs="Arial"/>
        </w:rPr>
        <w:t>Dukla</w:t>
      </w:r>
      <w:r w:rsidR="00163086" w:rsidRPr="007A4846">
        <w:rPr>
          <w:rFonts w:cs="Arial"/>
        </w:rPr>
        <w:t xml:space="preserve"> co 2 lata przedstawia Radzie </w:t>
      </w:r>
      <w:r w:rsidR="007A4846" w:rsidRPr="007A4846">
        <w:rPr>
          <w:rFonts w:cs="Arial"/>
        </w:rPr>
        <w:t>Miasta</w:t>
      </w:r>
      <w:r w:rsidR="00163086" w:rsidRPr="007A4846">
        <w:rPr>
          <w:rFonts w:cs="Arial"/>
        </w:rPr>
        <w:t xml:space="preserve"> Raport z realizacji Programu Ochrony Środowiska. Po przedstawieniu ww. raportu</w:t>
      </w:r>
      <w:r w:rsidR="007C7557" w:rsidRPr="007A4846">
        <w:rPr>
          <w:rFonts w:cs="Arial"/>
        </w:rPr>
        <w:t xml:space="preserve"> Radzie </w:t>
      </w:r>
      <w:r w:rsidR="007A4846" w:rsidRPr="007A4846">
        <w:rPr>
          <w:rFonts w:cs="Arial"/>
        </w:rPr>
        <w:t>Miasta</w:t>
      </w:r>
      <w:r w:rsidR="007C7557" w:rsidRPr="007A4846">
        <w:rPr>
          <w:rFonts w:cs="Arial"/>
        </w:rPr>
        <w:t xml:space="preserve">, należy przekazać go do </w:t>
      </w:r>
      <w:r w:rsidR="002A6D1B" w:rsidRPr="007A4846">
        <w:rPr>
          <w:rFonts w:cs="Arial"/>
        </w:rPr>
        <w:t>organu wykonawczego powiatu</w:t>
      </w:r>
      <w:r w:rsidR="00DF1419" w:rsidRPr="007A4846">
        <w:rPr>
          <w:rFonts w:cs="Arial"/>
        </w:rPr>
        <w:t xml:space="preserve"> </w:t>
      </w:r>
      <w:r w:rsidR="007C7557" w:rsidRPr="007B7815">
        <w:rPr>
          <w:rFonts w:cs="Arial"/>
          <w:color w:val="FF0000"/>
        </w:rPr>
        <w:t>.</w:t>
      </w:r>
    </w:p>
    <w:p w:rsidR="00E61566" w:rsidRPr="007B7815" w:rsidRDefault="00E61566" w:rsidP="00E61566">
      <w:pPr>
        <w:ind w:firstLine="708"/>
        <w:jc w:val="both"/>
        <w:rPr>
          <w:rFonts w:cs="Arial"/>
          <w:color w:val="FF0000"/>
        </w:rPr>
      </w:pPr>
    </w:p>
    <w:p w:rsidR="00163086" w:rsidRPr="007A4846" w:rsidRDefault="00483DAB" w:rsidP="00163086">
      <w:pPr>
        <w:pStyle w:val="Nagwek2"/>
      </w:pPr>
      <w:bookmarkStart w:id="492" w:name="_Toc19106055"/>
      <w:r w:rsidRPr="007A4846">
        <w:t>7.</w:t>
      </w:r>
      <w:r w:rsidR="00A515CC" w:rsidRPr="007A4846">
        <w:t>3</w:t>
      </w:r>
      <w:r w:rsidR="00906781" w:rsidRPr="007A4846">
        <w:t xml:space="preserve">. Monitoring realizacji </w:t>
      </w:r>
      <w:r w:rsidR="00AE6A86" w:rsidRPr="007A4846">
        <w:t>programu</w:t>
      </w:r>
      <w:bookmarkEnd w:id="492"/>
    </w:p>
    <w:p w:rsidR="00902D2D" w:rsidRPr="007A4846" w:rsidRDefault="00FB2353" w:rsidP="001963EF">
      <w:pPr>
        <w:ind w:firstLine="576"/>
        <w:jc w:val="both"/>
        <w:rPr>
          <w:rFonts w:cs="Arial"/>
        </w:rPr>
      </w:pPr>
      <w:r w:rsidRPr="007A4846">
        <w:rPr>
          <w:rFonts w:cs="Arial"/>
        </w:rPr>
        <w:t xml:space="preserve">W celu przedstawienia stopnia realizacji Programu Ochrony Środowiska oraz zobrazowania zmian zachodzących w środowisku na terenie omawianej </w:t>
      </w:r>
      <w:r w:rsidR="00787C88" w:rsidRPr="007A4846">
        <w:rPr>
          <w:rFonts w:cs="Arial"/>
        </w:rPr>
        <w:t>Gminy</w:t>
      </w:r>
      <w:r w:rsidRPr="007A4846">
        <w:rPr>
          <w:rFonts w:cs="Arial"/>
        </w:rPr>
        <w:t>, należy posługiwać się</w:t>
      </w:r>
      <w:r w:rsidR="00902D2D" w:rsidRPr="007A4846">
        <w:rPr>
          <w:rFonts w:cs="Arial"/>
        </w:rPr>
        <w:t xml:space="preserve"> wyznaczonymi wskaźnikami monitoringu. Wskaźniki te </w:t>
      </w:r>
      <w:r w:rsidR="00291A43" w:rsidRPr="007A4846">
        <w:rPr>
          <w:rFonts w:cs="Arial"/>
        </w:rPr>
        <w:t>determinują</w:t>
      </w:r>
      <w:r w:rsidR="00902D2D" w:rsidRPr="007A4846">
        <w:rPr>
          <w:rFonts w:cs="Arial"/>
        </w:rPr>
        <w:t xml:space="preserve"> </w:t>
      </w:r>
      <w:r w:rsidR="00291A43" w:rsidRPr="007A4846">
        <w:rPr>
          <w:rFonts w:cs="Arial"/>
        </w:rPr>
        <w:br/>
        <w:t>wyznaczone zadania</w:t>
      </w:r>
      <w:r w:rsidR="00902D2D" w:rsidRPr="007A4846">
        <w:rPr>
          <w:rFonts w:cs="Arial"/>
        </w:rPr>
        <w:t xml:space="preserve">, których realizacja przyczyni się do poprawy stanu środowiska na terenie </w:t>
      </w:r>
      <w:r w:rsidR="00787C88" w:rsidRPr="007A4846">
        <w:rPr>
          <w:rFonts w:cs="Arial"/>
        </w:rPr>
        <w:t>Gminy</w:t>
      </w:r>
      <w:r w:rsidR="00ED3238" w:rsidRPr="007A4846">
        <w:rPr>
          <w:rFonts w:cs="Arial"/>
        </w:rPr>
        <w:t xml:space="preserve"> </w:t>
      </w:r>
      <w:r w:rsidR="00835C43" w:rsidRPr="007A4846">
        <w:rPr>
          <w:rFonts w:cs="Arial"/>
        </w:rPr>
        <w:t>Dukla</w:t>
      </w:r>
      <w:r w:rsidR="00902D2D" w:rsidRPr="007A4846">
        <w:rPr>
          <w:rFonts w:cs="Arial"/>
        </w:rPr>
        <w:t xml:space="preserve">. </w:t>
      </w:r>
    </w:p>
    <w:p w:rsidR="00902D2D" w:rsidRPr="007A4846" w:rsidRDefault="00902D2D" w:rsidP="00FB2353">
      <w:pPr>
        <w:jc w:val="both"/>
        <w:rPr>
          <w:rFonts w:cs="Arial"/>
        </w:rPr>
      </w:pPr>
    </w:p>
    <w:p w:rsidR="001963EF" w:rsidRPr="007A4846" w:rsidRDefault="001963EF" w:rsidP="001963EF">
      <w:pPr>
        <w:ind w:firstLine="576"/>
        <w:jc w:val="both"/>
        <w:rPr>
          <w:rFonts w:eastAsia="Calibri" w:cs="Arial"/>
        </w:rPr>
      </w:pPr>
      <w:r w:rsidRPr="007A4846">
        <w:rPr>
          <w:rFonts w:eastAsia="Calibri" w:cs="Arial"/>
        </w:rPr>
        <w:t>Kontrola realizacji Programu Ochrony Środowiska wymaga oceny zarówno stopnia realizacji celów i zadań</w:t>
      </w:r>
      <w:r w:rsidR="00217FE4" w:rsidRPr="007A4846">
        <w:rPr>
          <w:rFonts w:eastAsia="Calibri" w:cs="Arial"/>
        </w:rPr>
        <w:t>, jak i</w:t>
      </w:r>
      <w:r w:rsidRPr="007A4846">
        <w:rPr>
          <w:rFonts w:eastAsia="Calibri" w:cs="Arial"/>
        </w:rPr>
        <w:t xml:space="preserve"> terminowości ich wykonania. Istotne znaczenie ma tu również analiza rozbieżności pomiędzy założeniami a realizacją. </w:t>
      </w:r>
    </w:p>
    <w:p w:rsidR="001963EF" w:rsidRPr="007A4846" w:rsidRDefault="001963EF" w:rsidP="001963EF">
      <w:pPr>
        <w:jc w:val="both"/>
        <w:rPr>
          <w:rFonts w:eastAsia="Calibri" w:cs="Arial"/>
        </w:rPr>
      </w:pPr>
    </w:p>
    <w:p w:rsidR="001963EF" w:rsidRPr="007A4846" w:rsidRDefault="001963EF" w:rsidP="001963EF">
      <w:pPr>
        <w:ind w:firstLine="360"/>
        <w:jc w:val="both"/>
        <w:rPr>
          <w:rFonts w:eastAsia="Calibri" w:cs="Arial"/>
        </w:rPr>
      </w:pPr>
      <w:r w:rsidRPr="007A4846">
        <w:rPr>
          <w:rFonts w:eastAsia="Calibri" w:cs="Arial"/>
        </w:rPr>
        <w:t>Ocena realizacji programu polega na monitorowaniu zmian w wielu wzajemnie powiązanych strefach. System monitorowania w celu uzyskiwania kompatybilnych informacji w skali regionu powinien uwzględniać następujące działania:</w:t>
      </w:r>
    </w:p>
    <w:p w:rsidR="001963EF" w:rsidRPr="007A4846" w:rsidRDefault="001963EF" w:rsidP="00B20861">
      <w:pPr>
        <w:numPr>
          <w:ilvl w:val="0"/>
          <w:numId w:val="36"/>
        </w:numPr>
        <w:jc w:val="both"/>
        <w:rPr>
          <w:rFonts w:eastAsia="Calibri" w:cs="Arial"/>
        </w:rPr>
      </w:pPr>
      <w:r w:rsidRPr="007A4846">
        <w:rPr>
          <w:rFonts w:eastAsia="Calibri" w:cs="Arial"/>
        </w:rPr>
        <w:t>zebranie danych liczbowych,</w:t>
      </w:r>
    </w:p>
    <w:p w:rsidR="001963EF" w:rsidRPr="007A4846" w:rsidRDefault="001963EF" w:rsidP="00B20861">
      <w:pPr>
        <w:numPr>
          <w:ilvl w:val="0"/>
          <w:numId w:val="36"/>
        </w:numPr>
        <w:jc w:val="both"/>
        <w:rPr>
          <w:rFonts w:eastAsia="Calibri" w:cs="Arial"/>
        </w:rPr>
      </w:pPr>
      <w:r w:rsidRPr="007A4846">
        <w:rPr>
          <w:rFonts w:eastAsia="Calibri" w:cs="Arial"/>
        </w:rPr>
        <w:t>uporządkowanie, przetworzenie, analiza zebranych danych,</w:t>
      </w:r>
    </w:p>
    <w:p w:rsidR="001963EF" w:rsidRPr="007A4846" w:rsidRDefault="001963EF" w:rsidP="00B20861">
      <w:pPr>
        <w:numPr>
          <w:ilvl w:val="0"/>
          <w:numId w:val="36"/>
        </w:numPr>
        <w:jc w:val="both"/>
        <w:rPr>
          <w:rFonts w:eastAsia="Calibri" w:cs="Arial"/>
        </w:rPr>
      </w:pPr>
      <w:r w:rsidRPr="007A4846">
        <w:rPr>
          <w:rFonts w:eastAsia="Calibri" w:cs="Arial"/>
        </w:rPr>
        <w:t>przygotowanie raportu,</w:t>
      </w:r>
    </w:p>
    <w:p w:rsidR="001963EF" w:rsidRPr="007A4846" w:rsidRDefault="001963EF" w:rsidP="00B20861">
      <w:pPr>
        <w:numPr>
          <w:ilvl w:val="0"/>
          <w:numId w:val="36"/>
        </w:numPr>
        <w:jc w:val="both"/>
        <w:rPr>
          <w:rFonts w:eastAsia="Calibri" w:cs="Arial"/>
        </w:rPr>
      </w:pPr>
      <w:r w:rsidRPr="007A4846">
        <w:rPr>
          <w:rFonts w:eastAsia="Calibri" w:cs="Arial"/>
        </w:rPr>
        <w:t>analiza porównawcza,</w:t>
      </w:r>
    </w:p>
    <w:p w:rsidR="001963EF" w:rsidRPr="007A4846" w:rsidRDefault="001963EF" w:rsidP="00B20861">
      <w:pPr>
        <w:numPr>
          <w:ilvl w:val="0"/>
          <w:numId w:val="36"/>
        </w:numPr>
        <w:jc w:val="both"/>
        <w:rPr>
          <w:rFonts w:eastAsia="Calibri" w:cs="Arial"/>
        </w:rPr>
      </w:pPr>
      <w:r w:rsidRPr="007A4846">
        <w:rPr>
          <w:rFonts w:eastAsia="Calibri" w:cs="Arial"/>
        </w:rPr>
        <w:t>aktualizacja.</w:t>
      </w:r>
    </w:p>
    <w:p w:rsidR="00FB2353" w:rsidRPr="007A4846" w:rsidRDefault="00FB2353" w:rsidP="00902D2D">
      <w:pPr>
        <w:pStyle w:val="Legenda"/>
        <w:rPr>
          <w:rFonts w:cs="Arial"/>
        </w:rPr>
      </w:pPr>
    </w:p>
    <w:p w:rsidR="00FE7DAA" w:rsidRPr="007A4846" w:rsidRDefault="00FE7DAA" w:rsidP="00FE7DAA">
      <w:pPr>
        <w:pBdr>
          <w:top w:val="none" w:sz="0" w:space="0" w:color="000000"/>
          <w:left w:val="none" w:sz="0" w:space="0" w:color="000000"/>
          <w:bottom w:val="none" w:sz="0" w:space="0" w:color="000000"/>
          <w:right w:val="none" w:sz="0" w:space="0" w:color="000000"/>
        </w:pBdr>
        <w:suppressAutoHyphens/>
        <w:ind w:firstLine="708"/>
        <w:jc w:val="both"/>
        <w:rPr>
          <w:rFonts w:eastAsia="Calibri" w:cs="Arial"/>
        </w:rPr>
      </w:pPr>
      <w:r w:rsidRPr="007A4846">
        <w:rPr>
          <w:rFonts w:eastAsia="Calibri" w:cs="Arial"/>
        </w:rPr>
        <w:t xml:space="preserve">W celu kontroli nad terminową realizacją zadań określonych w niniejszym programie zaleca się dokonywanie analizy realizacji zadań Programu z uwzględnieniem mierników zestawionych w tabeli </w:t>
      </w:r>
      <w:r w:rsidRPr="00DD01EF">
        <w:rPr>
          <w:rFonts w:eastAsia="Calibri" w:cs="Arial"/>
        </w:rPr>
        <w:t xml:space="preserve">nr </w:t>
      </w:r>
      <w:r w:rsidR="00DD01EF" w:rsidRPr="00DD01EF">
        <w:rPr>
          <w:rFonts w:eastAsia="Calibri" w:cs="Arial"/>
        </w:rPr>
        <w:t>37</w:t>
      </w:r>
      <w:r w:rsidRPr="00DD01EF">
        <w:rPr>
          <w:rFonts w:eastAsia="Calibri" w:cs="Arial"/>
        </w:rPr>
        <w:t>.</w:t>
      </w:r>
    </w:p>
    <w:p w:rsidR="00FE7DAA" w:rsidRPr="007B7815" w:rsidRDefault="00FE7DAA" w:rsidP="00FE7DAA">
      <w:pPr>
        <w:jc w:val="both"/>
        <w:rPr>
          <w:rFonts w:cs="Arial"/>
          <w:color w:val="FF0000"/>
        </w:rPr>
      </w:pPr>
    </w:p>
    <w:p w:rsidR="00D519A6" w:rsidRPr="007A4846" w:rsidRDefault="00E23BB3" w:rsidP="00D519A6">
      <w:pPr>
        <w:pStyle w:val="Nagwek2"/>
      </w:pPr>
      <w:bookmarkStart w:id="493" w:name="_Toc19106056"/>
      <w:r w:rsidRPr="007A4846">
        <w:t>7.</w:t>
      </w:r>
      <w:r w:rsidR="00A515CC" w:rsidRPr="007A4846">
        <w:t>4</w:t>
      </w:r>
      <w:r w:rsidR="00D519A6" w:rsidRPr="007A4846">
        <w:t>. Źródła finansowania</w:t>
      </w:r>
      <w:bookmarkEnd w:id="493"/>
    </w:p>
    <w:bookmarkEnd w:id="299"/>
    <w:bookmarkEnd w:id="300"/>
    <w:p w:rsidR="004C2C57" w:rsidRPr="007A4846" w:rsidRDefault="004C2C57" w:rsidP="004C2C57">
      <w:pPr>
        <w:ind w:firstLine="576"/>
        <w:jc w:val="both"/>
        <w:rPr>
          <w:rFonts w:eastAsia="Calibri" w:cs="Arial"/>
        </w:rPr>
      </w:pPr>
      <w:r w:rsidRPr="007A4846">
        <w:rPr>
          <w:rFonts w:eastAsia="Calibri" w:cs="Arial"/>
        </w:rPr>
        <w:t>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w:t>
      </w:r>
    </w:p>
    <w:p w:rsidR="004C2C57" w:rsidRPr="007A4846" w:rsidRDefault="004C2C57" w:rsidP="004C2C57">
      <w:pPr>
        <w:jc w:val="both"/>
        <w:rPr>
          <w:rFonts w:eastAsia="Calibri" w:cs="Arial"/>
        </w:rPr>
      </w:pPr>
    </w:p>
    <w:p w:rsidR="004C2C57" w:rsidRPr="007A4846" w:rsidRDefault="004C2C57" w:rsidP="00282F51">
      <w:pPr>
        <w:jc w:val="both"/>
        <w:rPr>
          <w:rFonts w:eastAsia="Calibri" w:cs="Arial"/>
        </w:rPr>
      </w:pPr>
      <w:r w:rsidRPr="007A4846">
        <w:rPr>
          <w:rFonts w:eastAsia="Calibri" w:cs="Arial"/>
        </w:rPr>
        <w:t>Dla jednostek samorządowych dostępnymi sposobami finansowania inwestycji są:</w:t>
      </w:r>
    </w:p>
    <w:p w:rsidR="004C2C57" w:rsidRPr="007A4846" w:rsidRDefault="004C2C57" w:rsidP="00B20861">
      <w:pPr>
        <w:numPr>
          <w:ilvl w:val="0"/>
          <w:numId w:val="37"/>
        </w:numPr>
        <w:jc w:val="both"/>
        <w:rPr>
          <w:rFonts w:eastAsia="Calibri" w:cs="Arial"/>
        </w:rPr>
      </w:pPr>
      <w:r w:rsidRPr="007A4846">
        <w:rPr>
          <w:rFonts w:eastAsia="Calibri" w:cs="Arial"/>
        </w:rPr>
        <w:t>środki własne,</w:t>
      </w:r>
    </w:p>
    <w:p w:rsidR="004C2C57" w:rsidRPr="007A4846" w:rsidRDefault="004C2C57" w:rsidP="00B20861">
      <w:pPr>
        <w:numPr>
          <w:ilvl w:val="0"/>
          <w:numId w:val="37"/>
        </w:numPr>
        <w:jc w:val="both"/>
        <w:rPr>
          <w:rFonts w:eastAsia="Calibri" w:cs="Arial"/>
        </w:rPr>
      </w:pPr>
      <w:r w:rsidRPr="007A4846">
        <w:rPr>
          <w:rFonts w:eastAsia="Calibri" w:cs="Arial"/>
        </w:rPr>
        <w:t xml:space="preserve">kredyty i pożyczki udzielane w bankach komercyjnych, </w:t>
      </w:r>
    </w:p>
    <w:p w:rsidR="004C2C57" w:rsidRPr="007A4846" w:rsidRDefault="004C2C57" w:rsidP="00B20861">
      <w:pPr>
        <w:numPr>
          <w:ilvl w:val="0"/>
          <w:numId w:val="37"/>
        </w:numPr>
        <w:jc w:val="both"/>
        <w:rPr>
          <w:rFonts w:eastAsia="Calibri" w:cs="Arial"/>
        </w:rPr>
      </w:pPr>
      <w:r w:rsidRPr="007A4846">
        <w:rPr>
          <w:rFonts w:eastAsia="Calibri" w:cs="Arial"/>
        </w:rPr>
        <w:t>kredyty i pożyczki preferencyjne udzielane przez instytucje wspierające rozwój gmin,</w:t>
      </w:r>
    </w:p>
    <w:p w:rsidR="004C2C57" w:rsidRPr="007A4846" w:rsidRDefault="004C2C57" w:rsidP="00B20861">
      <w:pPr>
        <w:numPr>
          <w:ilvl w:val="0"/>
          <w:numId w:val="37"/>
        </w:numPr>
        <w:jc w:val="both"/>
        <w:rPr>
          <w:rFonts w:eastAsia="Calibri" w:cs="Arial"/>
        </w:rPr>
      </w:pPr>
      <w:r w:rsidRPr="007A4846">
        <w:rPr>
          <w:rFonts w:eastAsia="Calibri" w:cs="Arial"/>
        </w:rPr>
        <w:t>dotacje państwowe z funduszy krajowych i zagranicznych,</w:t>
      </w:r>
    </w:p>
    <w:p w:rsidR="004C2C57" w:rsidRPr="007A4846" w:rsidRDefault="004C2C57" w:rsidP="00B20861">
      <w:pPr>
        <w:numPr>
          <w:ilvl w:val="0"/>
          <w:numId w:val="37"/>
        </w:numPr>
        <w:jc w:val="both"/>
        <w:rPr>
          <w:rFonts w:eastAsia="Calibri" w:cs="Arial"/>
        </w:rPr>
      </w:pPr>
      <w:r w:rsidRPr="007A4846">
        <w:rPr>
          <w:rFonts w:eastAsia="Calibri" w:cs="Arial"/>
        </w:rPr>
        <w:t>emisja obligacji</w:t>
      </w:r>
      <w:bookmarkStart w:id="494" w:name="_Toc87322726"/>
      <w:r w:rsidRPr="007A4846">
        <w:rPr>
          <w:rFonts w:eastAsia="Calibri" w:cs="Arial"/>
        </w:rPr>
        <w:t>.</w:t>
      </w:r>
    </w:p>
    <w:p w:rsidR="004C2C57" w:rsidRPr="007A4846" w:rsidRDefault="00E23BB3" w:rsidP="004C2C57">
      <w:pPr>
        <w:pStyle w:val="Nagwek3"/>
        <w:keepLines w:val="0"/>
        <w:numPr>
          <w:ilvl w:val="2"/>
          <w:numId w:val="0"/>
        </w:numPr>
        <w:tabs>
          <w:tab w:val="num" w:pos="720"/>
        </w:tabs>
        <w:suppressAutoHyphens/>
        <w:spacing w:before="240" w:after="120"/>
        <w:ind w:left="720" w:hanging="720"/>
        <w:rPr>
          <w:rFonts w:cs="Times New Roman"/>
          <w:szCs w:val="20"/>
        </w:rPr>
      </w:pPr>
      <w:bookmarkStart w:id="495" w:name="_Toc226283495"/>
      <w:bookmarkStart w:id="496" w:name="_Toc229472682"/>
      <w:bookmarkStart w:id="497" w:name="_Toc246931378"/>
      <w:bookmarkStart w:id="498" w:name="_Toc337453432"/>
      <w:bookmarkStart w:id="499" w:name="_Toc353443451"/>
      <w:bookmarkStart w:id="500" w:name="_Toc379803289"/>
      <w:bookmarkStart w:id="501" w:name="_Toc417464138"/>
      <w:bookmarkStart w:id="502" w:name="_Toc435525993"/>
      <w:bookmarkStart w:id="503" w:name="_Toc19106057"/>
      <w:r w:rsidRPr="007A4846">
        <w:rPr>
          <w:rFonts w:cs="Times New Roman"/>
          <w:szCs w:val="20"/>
        </w:rPr>
        <w:t>7.</w:t>
      </w:r>
      <w:r w:rsidR="00A515CC" w:rsidRPr="007A4846">
        <w:rPr>
          <w:rFonts w:cs="Times New Roman"/>
          <w:szCs w:val="20"/>
        </w:rPr>
        <w:t>4</w:t>
      </w:r>
      <w:r w:rsidR="004C2C57" w:rsidRPr="007A4846">
        <w:rPr>
          <w:rFonts w:cs="Times New Roman"/>
          <w:szCs w:val="20"/>
        </w:rPr>
        <w:t>.1. Fundusze krajowe</w:t>
      </w:r>
      <w:bookmarkEnd w:id="494"/>
      <w:bookmarkEnd w:id="495"/>
      <w:bookmarkEnd w:id="496"/>
      <w:bookmarkEnd w:id="497"/>
      <w:bookmarkEnd w:id="498"/>
      <w:bookmarkEnd w:id="499"/>
      <w:bookmarkEnd w:id="500"/>
      <w:bookmarkEnd w:id="501"/>
      <w:bookmarkEnd w:id="502"/>
      <w:bookmarkEnd w:id="503"/>
    </w:p>
    <w:p w:rsidR="004C2C57" w:rsidRPr="007A4846" w:rsidRDefault="004C2C57" w:rsidP="004C2C57">
      <w:pPr>
        <w:ind w:firstLine="708"/>
        <w:jc w:val="both"/>
        <w:rPr>
          <w:rFonts w:eastAsia="Calibri" w:cs="Arial"/>
        </w:rPr>
      </w:pPr>
      <w:r w:rsidRPr="007A4846">
        <w:rPr>
          <w:rFonts w:eastAsia="Calibri" w:cs="Arial"/>
        </w:rPr>
        <w:t xml:space="preserve">Wszelkie działania związane z ochroną środowiska i ekologią są wspierane finansowo poprzez różne krajowe i zagraniczne fundusze ekologiczne oraz programy a także środki własne inwestorów. </w:t>
      </w:r>
    </w:p>
    <w:p w:rsidR="004C2C57" w:rsidRPr="007A4846" w:rsidRDefault="004C2C57" w:rsidP="004C2C57">
      <w:pPr>
        <w:ind w:firstLine="360"/>
        <w:jc w:val="both"/>
        <w:rPr>
          <w:rFonts w:eastAsia="Calibri" w:cs="Arial"/>
        </w:rPr>
      </w:pPr>
      <w:r w:rsidRPr="007A4846">
        <w:rPr>
          <w:rFonts w:eastAsia="Calibri" w:cs="Arial"/>
        </w:rPr>
        <w:t>Do publicznych funduszy ochrony środowiska w Polsce zalicza się:</w:t>
      </w:r>
    </w:p>
    <w:p w:rsidR="004C2C57" w:rsidRPr="007A4846" w:rsidRDefault="004C2C57" w:rsidP="00B20861">
      <w:pPr>
        <w:numPr>
          <w:ilvl w:val="0"/>
          <w:numId w:val="38"/>
        </w:numPr>
        <w:jc w:val="both"/>
        <w:rPr>
          <w:rFonts w:eastAsia="Calibri" w:cs="Arial"/>
        </w:rPr>
      </w:pPr>
      <w:r w:rsidRPr="007A4846">
        <w:rPr>
          <w:rFonts w:eastAsia="Calibri" w:cs="Arial"/>
        </w:rPr>
        <w:t>Narodowy Fundusz Ochrony Środowiska i Gospodarki Wodnej (NFOŚiGW),</w:t>
      </w:r>
    </w:p>
    <w:p w:rsidR="004C2C57" w:rsidRPr="007A4846" w:rsidRDefault="004C2C57" w:rsidP="00B20861">
      <w:pPr>
        <w:numPr>
          <w:ilvl w:val="0"/>
          <w:numId w:val="38"/>
        </w:numPr>
        <w:jc w:val="both"/>
        <w:rPr>
          <w:rFonts w:eastAsia="Calibri" w:cs="Arial"/>
        </w:rPr>
      </w:pPr>
      <w:r w:rsidRPr="007A4846">
        <w:rPr>
          <w:rFonts w:eastAsia="Calibri" w:cs="Arial"/>
        </w:rPr>
        <w:t>Wojewódzkie Fundusze Ochrony Środowiska i Gospodarki Wodnej (WFOŚiGW).</w:t>
      </w:r>
    </w:p>
    <w:p w:rsidR="004C2C57" w:rsidRPr="007A4846" w:rsidRDefault="004C2C57" w:rsidP="004C2C57">
      <w:pPr>
        <w:jc w:val="both"/>
        <w:rPr>
          <w:rFonts w:eastAsia="Times New Roman" w:cs="Arial"/>
          <w:highlight w:val="red"/>
        </w:rPr>
      </w:pPr>
    </w:p>
    <w:p w:rsidR="00CE3678" w:rsidRPr="007A4846" w:rsidRDefault="00CE3678" w:rsidP="00CE3678">
      <w:pPr>
        <w:jc w:val="both"/>
        <w:rPr>
          <w:rFonts w:eastAsia="Calibri" w:cs="Arial"/>
          <w:b/>
        </w:rPr>
      </w:pPr>
      <w:bookmarkStart w:id="504" w:name="_Toc337453433"/>
      <w:bookmarkStart w:id="505" w:name="_Toc353443452"/>
      <w:bookmarkStart w:id="506" w:name="_Toc379803290"/>
      <w:bookmarkStart w:id="507" w:name="_Toc417464139"/>
      <w:bookmarkStart w:id="508" w:name="_Toc435525994"/>
      <w:r w:rsidRPr="007A4846">
        <w:rPr>
          <w:rFonts w:eastAsia="Calibri" w:cs="Arial"/>
          <w:b/>
        </w:rPr>
        <w:t>Narodowy Fundusz Ochrony Środowiska i Gospodarki Wodnej</w:t>
      </w:r>
    </w:p>
    <w:p w:rsidR="00CE3678" w:rsidRPr="007A4846" w:rsidRDefault="00CE3678" w:rsidP="00A515CC">
      <w:pPr>
        <w:ind w:firstLine="709"/>
        <w:jc w:val="both"/>
        <w:rPr>
          <w:rFonts w:eastAsia="Calibri" w:cs="Arial"/>
        </w:rPr>
      </w:pPr>
      <w:r w:rsidRPr="007A4846">
        <w:rPr>
          <w:rFonts w:eastAsia="Calibri" w:cs="Arial"/>
          <w:bCs/>
        </w:rPr>
        <w:t>Narodowy Fundusz Ochrony Środowiska i Gospodarki Wodnej</w:t>
      </w:r>
      <w:r w:rsidRPr="007A4846">
        <w:rPr>
          <w:rFonts w:eastAsia="Calibri" w:cs="Arial"/>
        </w:rPr>
        <w:t xml:space="preserve"> jest największą instytucją realizującą poprzez finansowanie inwestycji z zakresu ochrony środowiska i gospodarki wodnej, w obszarach ważnych z punktu widzenia procesu dostosowawczego do standardów i norm Unii Europejskiej. Narodowy Fundusz działa od 1 lipca 1989 roku, a powstał na podstawie ustawy z dnia 31 stycznia 1980 roku o ochronie i kształtowaniu środowiska. Celem działalności Narodowego Funduszu jest finansowe wspieranie inwestycji ekologicznych o znaczeniu i zasięgu ogólnopolskim i ponadregionalnym oraz zadań lokalnych, istotnych z punktu widzenia potrzeb środowiska. </w:t>
      </w:r>
    </w:p>
    <w:p w:rsidR="00CE3678" w:rsidRPr="007A4846" w:rsidRDefault="00CE3678" w:rsidP="00CE3678">
      <w:pPr>
        <w:jc w:val="both"/>
        <w:rPr>
          <w:rFonts w:eastAsia="Calibri" w:cs="Arial"/>
        </w:rPr>
      </w:pPr>
    </w:p>
    <w:p w:rsidR="00CE3678" w:rsidRPr="007A4846" w:rsidRDefault="00CE3678" w:rsidP="00CE3678">
      <w:pPr>
        <w:jc w:val="both"/>
        <w:rPr>
          <w:rFonts w:eastAsia="Calibri" w:cs="Arial"/>
        </w:rPr>
      </w:pPr>
      <w:r w:rsidRPr="007A4846">
        <w:rPr>
          <w:rFonts w:eastAsia="Calibri" w:cs="Arial"/>
        </w:rPr>
        <w:t xml:space="preserve">Dystrybucja środków finansowych z Narodowego Funduszu Ochrony Środowiska i Gospodarki Wodnej odbywa się w ramach następujących dziedzin: </w:t>
      </w:r>
    </w:p>
    <w:p w:rsidR="00CE3678" w:rsidRPr="007A4846" w:rsidRDefault="00CE3678" w:rsidP="00B20861">
      <w:pPr>
        <w:numPr>
          <w:ilvl w:val="0"/>
          <w:numId w:val="39"/>
        </w:numPr>
        <w:jc w:val="both"/>
        <w:rPr>
          <w:rFonts w:eastAsia="Calibri" w:cs="Arial"/>
        </w:rPr>
      </w:pPr>
      <w:r w:rsidRPr="007A4846">
        <w:rPr>
          <w:rFonts w:eastAsia="Calibri" w:cs="Arial"/>
        </w:rPr>
        <w:t>Ochrona powietrza,</w:t>
      </w:r>
    </w:p>
    <w:p w:rsidR="00CE3678" w:rsidRPr="007A4846" w:rsidRDefault="00CE3678" w:rsidP="00B20861">
      <w:pPr>
        <w:numPr>
          <w:ilvl w:val="0"/>
          <w:numId w:val="39"/>
        </w:numPr>
        <w:jc w:val="both"/>
        <w:rPr>
          <w:rFonts w:eastAsia="Calibri" w:cs="Arial"/>
        </w:rPr>
      </w:pPr>
      <w:r w:rsidRPr="007A4846">
        <w:rPr>
          <w:rFonts w:eastAsia="Calibri" w:cs="Arial"/>
        </w:rPr>
        <w:t>Ochrona wód i gospodarka wodna,</w:t>
      </w:r>
    </w:p>
    <w:p w:rsidR="00CE3678" w:rsidRPr="007A4846" w:rsidRDefault="00CE3678" w:rsidP="00B20861">
      <w:pPr>
        <w:numPr>
          <w:ilvl w:val="0"/>
          <w:numId w:val="39"/>
        </w:numPr>
        <w:jc w:val="both"/>
        <w:rPr>
          <w:rFonts w:eastAsia="Calibri" w:cs="Arial"/>
        </w:rPr>
      </w:pPr>
      <w:r w:rsidRPr="007A4846">
        <w:rPr>
          <w:rFonts w:eastAsia="Calibri" w:cs="Arial"/>
        </w:rPr>
        <w:t>Ochrona powierzchni ziemi,</w:t>
      </w:r>
    </w:p>
    <w:p w:rsidR="00CE3678" w:rsidRPr="007A4846" w:rsidRDefault="00CE3678" w:rsidP="00B20861">
      <w:pPr>
        <w:numPr>
          <w:ilvl w:val="0"/>
          <w:numId w:val="39"/>
        </w:numPr>
        <w:jc w:val="both"/>
        <w:rPr>
          <w:rFonts w:eastAsia="Calibri" w:cs="Arial"/>
        </w:rPr>
      </w:pPr>
      <w:r w:rsidRPr="007A4846">
        <w:rPr>
          <w:rFonts w:eastAsia="Calibri" w:cs="Arial"/>
        </w:rPr>
        <w:t>Ochrona przyrody i krajobrazu oraz leśnictwo,</w:t>
      </w:r>
    </w:p>
    <w:p w:rsidR="00CE3678" w:rsidRPr="007A4846" w:rsidRDefault="00CE3678" w:rsidP="00B20861">
      <w:pPr>
        <w:numPr>
          <w:ilvl w:val="0"/>
          <w:numId w:val="39"/>
        </w:numPr>
        <w:jc w:val="both"/>
        <w:rPr>
          <w:rFonts w:eastAsia="Calibri" w:cs="Arial"/>
        </w:rPr>
      </w:pPr>
      <w:r w:rsidRPr="007A4846">
        <w:rPr>
          <w:rFonts w:eastAsia="Calibri" w:cs="Arial"/>
        </w:rPr>
        <w:t xml:space="preserve">Geologia i górnictwo,  </w:t>
      </w:r>
    </w:p>
    <w:p w:rsidR="00CE3678" w:rsidRPr="007A4846" w:rsidRDefault="00CE3678" w:rsidP="00B20861">
      <w:pPr>
        <w:numPr>
          <w:ilvl w:val="0"/>
          <w:numId w:val="39"/>
        </w:numPr>
        <w:jc w:val="both"/>
        <w:rPr>
          <w:rFonts w:eastAsia="Calibri" w:cs="Arial"/>
        </w:rPr>
      </w:pPr>
      <w:r w:rsidRPr="007A4846">
        <w:rPr>
          <w:rFonts w:eastAsia="Calibri" w:cs="Arial"/>
        </w:rPr>
        <w:t>Edukacja ekologiczna,</w:t>
      </w:r>
    </w:p>
    <w:p w:rsidR="00CE3678" w:rsidRPr="007A4846" w:rsidRDefault="00CE3678" w:rsidP="00B20861">
      <w:pPr>
        <w:numPr>
          <w:ilvl w:val="0"/>
          <w:numId w:val="40"/>
        </w:numPr>
        <w:jc w:val="both"/>
        <w:rPr>
          <w:rFonts w:eastAsia="Calibri" w:cs="Arial"/>
        </w:rPr>
      </w:pPr>
      <w:r w:rsidRPr="007A4846">
        <w:rPr>
          <w:rFonts w:eastAsia="Calibri" w:cs="Arial"/>
        </w:rPr>
        <w:t xml:space="preserve">Państwowy Monitoring Środowiska,  </w:t>
      </w:r>
    </w:p>
    <w:p w:rsidR="00CE3678" w:rsidRPr="007A4846" w:rsidRDefault="00CE3678" w:rsidP="00B20861">
      <w:pPr>
        <w:numPr>
          <w:ilvl w:val="0"/>
          <w:numId w:val="40"/>
        </w:numPr>
        <w:jc w:val="both"/>
        <w:rPr>
          <w:rFonts w:eastAsia="Calibri" w:cs="Arial"/>
        </w:rPr>
      </w:pPr>
      <w:r w:rsidRPr="007A4846">
        <w:rPr>
          <w:rFonts w:eastAsia="Calibri" w:cs="Arial"/>
        </w:rPr>
        <w:t>Programy międzydziedzinowe,</w:t>
      </w:r>
    </w:p>
    <w:p w:rsidR="00CE3678" w:rsidRPr="007A4846" w:rsidRDefault="00CE3678" w:rsidP="00B20861">
      <w:pPr>
        <w:numPr>
          <w:ilvl w:val="0"/>
          <w:numId w:val="40"/>
        </w:numPr>
        <w:jc w:val="both"/>
        <w:rPr>
          <w:rFonts w:eastAsia="Calibri" w:cs="Arial"/>
        </w:rPr>
      </w:pPr>
      <w:r w:rsidRPr="007A4846">
        <w:rPr>
          <w:rFonts w:eastAsia="Calibri" w:cs="Arial"/>
        </w:rPr>
        <w:t xml:space="preserve">Nadzwyczajne zagrożenia środowiska, </w:t>
      </w:r>
    </w:p>
    <w:p w:rsidR="00CE3678" w:rsidRPr="007A4846" w:rsidRDefault="00CE3678" w:rsidP="00B20861">
      <w:pPr>
        <w:numPr>
          <w:ilvl w:val="0"/>
          <w:numId w:val="40"/>
        </w:numPr>
        <w:jc w:val="both"/>
        <w:rPr>
          <w:rFonts w:eastAsia="Calibri" w:cs="Arial"/>
        </w:rPr>
      </w:pPr>
      <w:r w:rsidRPr="007A4846">
        <w:rPr>
          <w:rFonts w:eastAsia="Calibri" w:cs="Arial"/>
        </w:rPr>
        <w:t>Ekspertyzy i prace badawcze.</w:t>
      </w:r>
    </w:p>
    <w:p w:rsidR="00CE3678" w:rsidRPr="007A4846" w:rsidRDefault="00CE3678" w:rsidP="00CE3678">
      <w:pPr>
        <w:jc w:val="both"/>
        <w:rPr>
          <w:rFonts w:eastAsia="Calibri" w:cs="Arial"/>
        </w:rPr>
      </w:pPr>
    </w:p>
    <w:p w:rsidR="00CE3678" w:rsidRPr="007A4846" w:rsidRDefault="00CE3678" w:rsidP="00CE3678">
      <w:pPr>
        <w:jc w:val="both"/>
        <w:rPr>
          <w:rFonts w:eastAsia="Calibri" w:cs="Arial"/>
        </w:rPr>
      </w:pPr>
      <w:r w:rsidRPr="007A4846">
        <w:rPr>
          <w:rFonts w:eastAsia="Calibri" w:cs="Arial"/>
        </w:rPr>
        <w:t xml:space="preserve">W Narodowym Funduszu stosowane są trzy formy dofinansowywania: </w:t>
      </w:r>
    </w:p>
    <w:p w:rsidR="00CE3678" w:rsidRPr="007A4846" w:rsidRDefault="00CE3678" w:rsidP="00B20861">
      <w:pPr>
        <w:numPr>
          <w:ilvl w:val="0"/>
          <w:numId w:val="41"/>
        </w:numPr>
        <w:jc w:val="both"/>
        <w:rPr>
          <w:rFonts w:eastAsia="Calibri" w:cs="Arial"/>
        </w:rPr>
      </w:pPr>
      <w:r w:rsidRPr="007A4846">
        <w:rPr>
          <w:rFonts w:eastAsia="Calibri" w:cs="Arial"/>
        </w:rPr>
        <w:t xml:space="preserve">finansowanie pożyczkowe ( pożyczki udzielane przez NF, kredyty udzielane przez banki ze środków NF, konsorcja czyli wspólne finansowanie NF z bankami, linie kredytowe ze środków NF obsługiwane przez banki). </w:t>
      </w:r>
    </w:p>
    <w:p w:rsidR="00CE3678" w:rsidRPr="007A4846" w:rsidRDefault="00CE3678" w:rsidP="00B20861">
      <w:pPr>
        <w:numPr>
          <w:ilvl w:val="0"/>
          <w:numId w:val="41"/>
        </w:numPr>
        <w:jc w:val="both"/>
        <w:rPr>
          <w:rFonts w:eastAsia="Calibri" w:cs="Arial"/>
        </w:rPr>
      </w:pPr>
      <w:r w:rsidRPr="007A4846">
        <w:rPr>
          <w:rFonts w:eastAsia="Calibri" w:cs="Arial"/>
        </w:rPr>
        <w:t>finansowanie dotacyjne ( dotacje inwestycyjne, dotacje nieinwestycyjne, dopłaty do kredytów bankowych, umorzenia) .</w:t>
      </w:r>
    </w:p>
    <w:p w:rsidR="00CE3678" w:rsidRPr="007A4846" w:rsidRDefault="00CE3678" w:rsidP="00B20861">
      <w:pPr>
        <w:numPr>
          <w:ilvl w:val="0"/>
          <w:numId w:val="41"/>
        </w:numPr>
        <w:jc w:val="both"/>
        <w:rPr>
          <w:rFonts w:eastAsia="Calibri" w:cs="Arial"/>
        </w:rPr>
      </w:pPr>
      <w:r w:rsidRPr="007A4846">
        <w:rPr>
          <w:rFonts w:eastAsia="Calibri" w:cs="Arial"/>
        </w:rPr>
        <w:t xml:space="preserve">finansowanie kapitałowe ( obejmowanie akcji i udziałów w zakładanych bądź już istniejących spółkach w celu osiągnięcia efektu ekologicznego). </w:t>
      </w:r>
    </w:p>
    <w:p w:rsidR="00CE3678" w:rsidRPr="007A4846" w:rsidRDefault="00CE3678" w:rsidP="00CE3678">
      <w:pPr>
        <w:jc w:val="both"/>
        <w:rPr>
          <w:rFonts w:eastAsia="Calibri" w:cs="Arial"/>
        </w:rPr>
      </w:pPr>
    </w:p>
    <w:p w:rsidR="00CE3678" w:rsidRPr="007A4846" w:rsidRDefault="00CE3678" w:rsidP="00CE3678">
      <w:pPr>
        <w:jc w:val="both"/>
        <w:rPr>
          <w:rFonts w:eastAsia="Calibri" w:cs="Arial"/>
        </w:rPr>
      </w:pPr>
      <w:r w:rsidRPr="007A4846">
        <w:rPr>
          <w:rFonts w:eastAsia="Calibri" w:cs="Arial"/>
        </w:rPr>
        <w:t xml:space="preserve">Narodowy Fundusz Ochrony Środowiska ma bardzo istotne znaczenie dla ochrony środowiska i gospodarki kraju: </w:t>
      </w:r>
    </w:p>
    <w:p w:rsidR="00CE3678" w:rsidRPr="007A4846" w:rsidRDefault="00CE3678" w:rsidP="00B20861">
      <w:pPr>
        <w:numPr>
          <w:ilvl w:val="0"/>
          <w:numId w:val="42"/>
        </w:numPr>
        <w:jc w:val="both"/>
        <w:rPr>
          <w:rFonts w:eastAsia="Calibri" w:cs="Arial"/>
        </w:rPr>
      </w:pPr>
      <w:r w:rsidRPr="007A4846">
        <w:rPr>
          <w:rFonts w:eastAsia="Calibri" w:cs="Arial"/>
        </w:rPr>
        <w:t xml:space="preserve">finansuje ochronę środowiska,  </w:t>
      </w:r>
    </w:p>
    <w:p w:rsidR="00CE3678" w:rsidRPr="007A4846" w:rsidRDefault="00CE3678" w:rsidP="00B20861">
      <w:pPr>
        <w:numPr>
          <w:ilvl w:val="0"/>
          <w:numId w:val="42"/>
        </w:numPr>
        <w:jc w:val="both"/>
        <w:rPr>
          <w:rFonts w:eastAsia="Calibri" w:cs="Arial"/>
        </w:rPr>
      </w:pPr>
      <w:r w:rsidRPr="007A4846">
        <w:rPr>
          <w:rFonts w:eastAsia="Calibri" w:cs="Arial"/>
        </w:rPr>
        <w:t xml:space="preserve">uruchamia środki innych inwestorów,  </w:t>
      </w:r>
    </w:p>
    <w:p w:rsidR="00CE3678" w:rsidRPr="007A4846" w:rsidRDefault="00CE3678" w:rsidP="00B20861">
      <w:pPr>
        <w:numPr>
          <w:ilvl w:val="0"/>
          <w:numId w:val="42"/>
        </w:numPr>
        <w:jc w:val="both"/>
        <w:rPr>
          <w:rFonts w:eastAsia="Calibri" w:cs="Arial"/>
        </w:rPr>
      </w:pPr>
      <w:r w:rsidRPr="007A4846">
        <w:rPr>
          <w:rFonts w:eastAsia="Calibri" w:cs="Arial"/>
        </w:rPr>
        <w:t xml:space="preserve">stymuluje nowe inwestycje,  </w:t>
      </w:r>
    </w:p>
    <w:p w:rsidR="00CE3678" w:rsidRPr="007A4846" w:rsidRDefault="00CE3678" w:rsidP="00B20861">
      <w:pPr>
        <w:numPr>
          <w:ilvl w:val="0"/>
          <w:numId w:val="42"/>
        </w:numPr>
        <w:jc w:val="both"/>
        <w:rPr>
          <w:rFonts w:eastAsia="Calibri" w:cs="Arial"/>
        </w:rPr>
      </w:pPr>
      <w:r w:rsidRPr="007A4846">
        <w:rPr>
          <w:rFonts w:eastAsia="Calibri" w:cs="Arial"/>
        </w:rPr>
        <w:t xml:space="preserve">wspomaga tworzenie nowych miejsc pracy,  </w:t>
      </w:r>
    </w:p>
    <w:p w:rsidR="00CE3678" w:rsidRPr="007A4846" w:rsidRDefault="00CE3678" w:rsidP="00B20861">
      <w:pPr>
        <w:numPr>
          <w:ilvl w:val="0"/>
          <w:numId w:val="42"/>
        </w:numPr>
        <w:jc w:val="both"/>
        <w:rPr>
          <w:rFonts w:eastAsia="Calibri" w:cs="Arial"/>
        </w:rPr>
      </w:pPr>
      <w:r w:rsidRPr="007A4846">
        <w:rPr>
          <w:rFonts w:eastAsia="Calibri" w:cs="Arial"/>
        </w:rPr>
        <w:t xml:space="preserve">ważny dla zrównoważonego rozwoju. </w:t>
      </w:r>
    </w:p>
    <w:p w:rsidR="00CE3678" w:rsidRPr="007A4846" w:rsidRDefault="00CE3678" w:rsidP="00CE3678">
      <w:pPr>
        <w:jc w:val="both"/>
        <w:rPr>
          <w:rFonts w:eastAsia="Calibri" w:cs="Arial"/>
        </w:rPr>
      </w:pPr>
    </w:p>
    <w:p w:rsidR="00CE3678" w:rsidRPr="007A4846" w:rsidRDefault="00CE3678" w:rsidP="00FD6E7A">
      <w:pPr>
        <w:ind w:firstLine="709"/>
        <w:jc w:val="both"/>
        <w:rPr>
          <w:rFonts w:eastAsia="Calibri" w:cs="Arial"/>
        </w:rPr>
      </w:pPr>
      <w:r w:rsidRPr="007A4846">
        <w:rPr>
          <w:rFonts w:eastAsia="Calibri" w:cs="Arial"/>
        </w:rPr>
        <w:t xml:space="preserve">Szczegółowy zakres działalności NFOŚiGW, lista programów i przedsięwzięć priorytetowych, kryteria i zasady udzielania wsparcia finansowego, a także wzory wniosków </w:t>
      </w:r>
      <w:r w:rsidRPr="007A4846">
        <w:rPr>
          <w:rFonts w:eastAsia="Calibri" w:cs="Arial"/>
        </w:rPr>
        <w:br/>
        <w:t xml:space="preserve">i procedury ich rozpatrywania dostępne są w oficjalnym serwisie internetowym: </w:t>
      </w:r>
      <w:hyperlink r:id="rId35" w:history="1">
        <w:r w:rsidRPr="007A4846">
          <w:rPr>
            <w:rFonts w:eastAsia="Calibri" w:cs="Arial"/>
          </w:rPr>
          <w:t>www.nf</w:t>
        </w:r>
        <w:bookmarkStart w:id="509" w:name="_Hlt61082755"/>
        <w:r w:rsidRPr="007A4846">
          <w:rPr>
            <w:rFonts w:eastAsia="Calibri" w:cs="Arial"/>
          </w:rPr>
          <w:t>o</w:t>
        </w:r>
        <w:bookmarkEnd w:id="509"/>
        <w:r w:rsidRPr="007A4846">
          <w:rPr>
            <w:rFonts w:eastAsia="Calibri" w:cs="Arial"/>
          </w:rPr>
          <w:t>sigw.</w:t>
        </w:r>
        <w:bookmarkStart w:id="510" w:name="_Hlt61080204"/>
        <w:r w:rsidRPr="007A4846">
          <w:rPr>
            <w:rFonts w:eastAsia="Calibri" w:cs="Arial"/>
          </w:rPr>
          <w:t>g</w:t>
        </w:r>
        <w:bookmarkEnd w:id="510"/>
        <w:r w:rsidRPr="007A4846">
          <w:rPr>
            <w:rFonts w:eastAsia="Calibri" w:cs="Arial"/>
          </w:rPr>
          <w:t>ov.pl</w:t>
        </w:r>
      </w:hyperlink>
      <w:r w:rsidRPr="007A4846">
        <w:rPr>
          <w:rFonts w:eastAsia="Calibri" w:cs="Arial"/>
        </w:rPr>
        <w:t xml:space="preserve"> oraz w siedzibie Funduszu w Warszawie przy ul. Konstruktorskiej 3a.</w:t>
      </w:r>
    </w:p>
    <w:p w:rsidR="00CE3678" w:rsidRPr="007B7815" w:rsidRDefault="00CE3678" w:rsidP="00CE3678">
      <w:pPr>
        <w:jc w:val="both"/>
        <w:rPr>
          <w:rFonts w:cs="Arial"/>
          <w:color w:val="FF0000"/>
        </w:rPr>
      </w:pPr>
    </w:p>
    <w:p w:rsidR="007A4846" w:rsidRPr="007A4846" w:rsidRDefault="007A4846" w:rsidP="007A4846">
      <w:pPr>
        <w:jc w:val="both"/>
        <w:rPr>
          <w:rFonts w:cs="Arial"/>
          <w:color w:val="auto"/>
        </w:rPr>
      </w:pPr>
      <w:r w:rsidRPr="007A4846">
        <w:rPr>
          <w:rFonts w:cs="Arial"/>
          <w:b/>
          <w:color w:val="auto"/>
          <w:lang w:eastAsia="pl-PL"/>
        </w:rPr>
        <w:t>Wojewódzki Fundusz Ochrony Środowiska i Gospodarki Wodnej w Rzeszowie</w:t>
      </w:r>
      <w:r w:rsidRPr="007A4846">
        <w:rPr>
          <w:rFonts w:cs="Arial"/>
          <w:b/>
          <w:color w:val="auto"/>
          <w:vertAlign w:val="superscript"/>
          <w:lang w:eastAsia="pl-PL"/>
        </w:rPr>
        <w:footnoteReference w:id="25"/>
      </w:r>
    </w:p>
    <w:p w:rsidR="007A4846" w:rsidRPr="007A4846" w:rsidRDefault="007A4846" w:rsidP="007A4846">
      <w:pPr>
        <w:ind w:firstLine="709"/>
        <w:jc w:val="both"/>
        <w:rPr>
          <w:rFonts w:eastAsia="Calibri" w:cs="Arial"/>
          <w:color w:val="auto"/>
          <w:lang w:eastAsia="pl-PL"/>
        </w:rPr>
      </w:pPr>
      <w:r w:rsidRPr="007A4846">
        <w:rPr>
          <w:rFonts w:eastAsia="Calibri" w:cs="Arial"/>
          <w:color w:val="auto"/>
          <w:lang w:eastAsia="pl-PL"/>
        </w:rPr>
        <w:t>Misją Wojewódzkiego Funduszu Ochrony Środowiska i Gospodarki Wodnej w Rzeszowie jest finansowe wspieranie przedsięwzięć służących ochronie środowiska i poszanowaniu jego wartości, w oparciu o konstytucyjną zasadę zrównoważonego rozwoju przy zachowaniu bezpieczeństwa ekologicznego kraju i realizacji programów ekologicznych państwa i województwa w celu wypełnienia zobowiązań wynikających z Traktatu Akcesyjnego.</w:t>
      </w:r>
    </w:p>
    <w:p w:rsidR="007A4846" w:rsidRPr="007A4846" w:rsidRDefault="007A4846" w:rsidP="007A4846">
      <w:pPr>
        <w:jc w:val="both"/>
        <w:rPr>
          <w:rFonts w:eastAsia="Calibri" w:cs="Arial"/>
          <w:color w:val="auto"/>
          <w:lang w:eastAsia="pl-PL"/>
        </w:rPr>
      </w:pPr>
    </w:p>
    <w:p w:rsidR="007A4846" w:rsidRPr="007A4846" w:rsidRDefault="007A4846" w:rsidP="007A4846">
      <w:pPr>
        <w:ind w:firstLine="709"/>
        <w:jc w:val="both"/>
        <w:rPr>
          <w:rFonts w:eastAsia="Calibri" w:cs="Arial"/>
          <w:color w:val="auto"/>
          <w:lang w:eastAsia="pl-PL"/>
        </w:rPr>
      </w:pPr>
      <w:r w:rsidRPr="007A4846">
        <w:rPr>
          <w:rFonts w:eastAsia="Calibri" w:cs="Arial"/>
          <w:color w:val="auto"/>
          <w:lang w:eastAsia="pl-PL"/>
        </w:rPr>
        <w:t>W ramach funkcjonowania Wojewódzkiego Funduszu Ochrony Środowiska i Gospodarki Wodnej w Rzeszowie dofinansowywane są zadnia inwestycyjne z zakresu m.in.</w:t>
      </w:r>
    </w:p>
    <w:p w:rsidR="007A4846" w:rsidRPr="007A4846" w:rsidRDefault="007A4846" w:rsidP="00B20861">
      <w:pPr>
        <w:numPr>
          <w:ilvl w:val="0"/>
          <w:numId w:val="118"/>
        </w:numPr>
        <w:contextualSpacing/>
        <w:jc w:val="both"/>
        <w:rPr>
          <w:rFonts w:eastAsia="Calibri" w:cs="Arial"/>
          <w:color w:val="auto"/>
          <w:lang w:eastAsia="pl-PL"/>
        </w:rPr>
      </w:pPr>
      <w:r w:rsidRPr="007A4846">
        <w:rPr>
          <w:rFonts w:eastAsia="Calibri" w:cs="Arial"/>
          <w:color w:val="auto"/>
          <w:lang w:eastAsia="pl-PL"/>
        </w:rPr>
        <w:t>gospodarki wodno-ściekowej i ochrony wód,</w:t>
      </w:r>
    </w:p>
    <w:p w:rsidR="007A4846" w:rsidRPr="007A4846" w:rsidRDefault="007A4846" w:rsidP="00B20861">
      <w:pPr>
        <w:numPr>
          <w:ilvl w:val="0"/>
          <w:numId w:val="118"/>
        </w:numPr>
        <w:contextualSpacing/>
        <w:jc w:val="both"/>
        <w:rPr>
          <w:rFonts w:eastAsia="Calibri" w:cs="Arial"/>
          <w:color w:val="auto"/>
          <w:lang w:eastAsia="pl-PL"/>
        </w:rPr>
      </w:pPr>
      <w:r w:rsidRPr="007A4846">
        <w:rPr>
          <w:rFonts w:eastAsia="Calibri" w:cs="Arial"/>
          <w:color w:val="auto"/>
          <w:lang w:eastAsia="pl-PL"/>
        </w:rPr>
        <w:t>gospodarki odpadami i ochrony powierzchni ziemi,</w:t>
      </w:r>
    </w:p>
    <w:p w:rsidR="007A4846" w:rsidRPr="007A4846" w:rsidRDefault="007A4846" w:rsidP="00B20861">
      <w:pPr>
        <w:numPr>
          <w:ilvl w:val="0"/>
          <w:numId w:val="118"/>
        </w:numPr>
        <w:contextualSpacing/>
        <w:jc w:val="both"/>
        <w:rPr>
          <w:rFonts w:eastAsia="Calibri" w:cs="Arial"/>
          <w:color w:val="auto"/>
          <w:lang w:eastAsia="pl-PL"/>
        </w:rPr>
      </w:pPr>
      <w:r w:rsidRPr="007A4846">
        <w:rPr>
          <w:rFonts w:eastAsia="Calibri" w:cs="Arial"/>
          <w:color w:val="auto"/>
          <w:lang w:eastAsia="pl-PL"/>
        </w:rPr>
        <w:t>ochrony powietrza (w tym odnawialne źródła energii) i termomodernizacji,</w:t>
      </w:r>
    </w:p>
    <w:p w:rsidR="007A4846" w:rsidRPr="007A4846" w:rsidRDefault="007A4846" w:rsidP="00B20861">
      <w:pPr>
        <w:numPr>
          <w:ilvl w:val="0"/>
          <w:numId w:val="118"/>
        </w:numPr>
        <w:contextualSpacing/>
        <w:jc w:val="both"/>
        <w:rPr>
          <w:rFonts w:eastAsia="Calibri" w:cs="Arial"/>
          <w:color w:val="auto"/>
          <w:lang w:eastAsia="pl-PL"/>
        </w:rPr>
      </w:pPr>
      <w:r w:rsidRPr="007A4846">
        <w:rPr>
          <w:rFonts w:eastAsia="Calibri" w:cs="Arial"/>
          <w:color w:val="auto"/>
          <w:lang w:eastAsia="pl-PL"/>
        </w:rPr>
        <w:t>ochrony przed hałasem;</w:t>
      </w:r>
    </w:p>
    <w:p w:rsidR="007A4846" w:rsidRPr="007A4846" w:rsidRDefault="007A4846" w:rsidP="007A4846">
      <w:pPr>
        <w:jc w:val="both"/>
        <w:rPr>
          <w:rFonts w:eastAsia="Calibri" w:cs="Arial"/>
          <w:color w:val="auto"/>
          <w:lang w:eastAsia="pl-PL"/>
        </w:rPr>
      </w:pPr>
    </w:p>
    <w:p w:rsidR="007A4846" w:rsidRPr="007A4846" w:rsidRDefault="007A4846" w:rsidP="007A4846">
      <w:pPr>
        <w:jc w:val="both"/>
        <w:rPr>
          <w:rFonts w:eastAsia="Calibri" w:cs="Arial"/>
          <w:color w:val="auto"/>
          <w:lang w:eastAsia="pl-PL"/>
        </w:rPr>
      </w:pPr>
      <w:r w:rsidRPr="007A4846">
        <w:rPr>
          <w:rFonts w:eastAsia="Calibri" w:cs="Arial"/>
          <w:color w:val="auto"/>
          <w:lang w:eastAsia="pl-PL"/>
        </w:rPr>
        <w:t>oraz zadania nieinwestycyjne takiej jak:</w:t>
      </w:r>
    </w:p>
    <w:p w:rsidR="007A4846" w:rsidRPr="007A4846" w:rsidRDefault="007A4846" w:rsidP="00B20861">
      <w:pPr>
        <w:numPr>
          <w:ilvl w:val="0"/>
          <w:numId w:val="119"/>
        </w:numPr>
        <w:contextualSpacing/>
        <w:jc w:val="both"/>
        <w:rPr>
          <w:rFonts w:eastAsia="Calibri" w:cs="Arial"/>
          <w:color w:val="auto"/>
          <w:lang w:eastAsia="pl-PL"/>
        </w:rPr>
      </w:pPr>
      <w:r w:rsidRPr="007A4846">
        <w:rPr>
          <w:rFonts w:eastAsia="Calibri" w:cs="Arial"/>
          <w:color w:val="auto"/>
          <w:lang w:eastAsia="pl-PL"/>
        </w:rPr>
        <w:t>edukacja ekologiczna,</w:t>
      </w:r>
    </w:p>
    <w:p w:rsidR="007A4846" w:rsidRPr="007A4846" w:rsidRDefault="007A4846" w:rsidP="00B20861">
      <w:pPr>
        <w:numPr>
          <w:ilvl w:val="0"/>
          <w:numId w:val="119"/>
        </w:numPr>
        <w:contextualSpacing/>
        <w:jc w:val="both"/>
        <w:rPr>
          <w:rFonts w:eastAsia="Calibri" w:cs="Arial"/>
          <w:color w:val="auto"/>
          <w:lang w:eastAsia="pl-PL"/>
        </w:rPr>
      </w:pPr>
      <w:r w:rsidRPr="007A4846">
        <w:rPr>
          <w:rFonts w:eastAsia="Calibri" w:cs="Arial"/>
          <w:color w:val="auto"/>
          <w:lang w:eastAsia="pl-PL"/>
        </w:rPr>
        <w:t>przedsięwzięcia z zakresu ochrony przyrody (np. ochrona gatunkowa roślin i zwierząt, sporządzenie planów ochrony dla obszarów objętych ochroną, nasadzenia drzew i krzewów, zabiegi pielęgnacyjne pomników przyrody),</w:t>
      </w:r>
    </w:p>
    <w:p w:rsidR="007A4846" w:rsidRPr="007A4846" w:rsidRDefault="007A4846" w:rsidP="00B20861">
      <w:pPr>
        <w:numPr>
          <w:ilvl w:val="0"/>
          <w:numId w:val="119"/>
        </w:numPr>
        <w:contextualSpacing/>
        <w:jc w:val="both"/>
        <w:rPr>
          <w:rFonts w:eastAsia="Calibri" w:cs="Arial"/>
          <w:color w:val="auto"/>
          <w:lang w:eastAsia="pl-PL"/>
        </w:rPr>
      </w:pPr>
      <w:r w:rsidRPr="007A4846">
        <w:rPr>
          <w:rFonts w:eastAsia="Calibri" w:cs="Arial"/>
          <w:color w:val="auto"/>
          <w:lang w:eastAsia="pl-PL"/>
        </w:rPr>
        <w:t>państwowy monitoring środowiska,</w:t>
      </w:r>
    </w:p>
    <w:p w:rsidR="007A4846" w:rsidRPr="007A4846" w:rsidRDefault="007A4846" w:rsidP="00B20861">
      <w:pPr>
        <w:numPr>
          <w:ilvl w:val="0"/>
          <w:numId w:val="119"/>
        </w:numPr>
        <w:contextualSpacing/>
        <w:jc w:val="both"/>
        <w:rPr>
          <w:rFonts w:eastAsia="Calibri" w:cs="Arial"/>
          <w:color w:val="auto"/>
          <w:lang w:eastAsia="pl-PL"/>
        </w:rPr>
      </w:pPr>
      <w:r w:rsidRPr="007A4846">
        <w:rPr>
          <w:rFonts w:eastAsia="Calibri" w:cs="Arial"/>
          <w:color w:val="auto"/>
          <w:lang w:eastAsia="pl-PL"/>
        </w:rPr>
        <w:t>wojewódzkie programy i plany związane z ochroną środowiska i gospodarką wodną;</w:t>
      </w:r>
    </w:p>
    <w:p w:rsidR="007A4846" w:rsidRPr="007A4846" w:rsidRDefault="007A4846" w:rsidP="007A4846">
      <w:pPr>
        <w:jc w:val="both"/>
        <w:rPr>
          <w:rFonts w:eastAsia="Calibri" w:cs="Arial"/>
          <w:color w:val="auto"/>
          <w:lang w:eastAsia="pl-PL"/>
        </w:rPr>
      </w:pPr>
    </w:p>
    <w:p w:rsidR="007A4846" w:rsidRPr="007A4846" w:rsidRDefault="007A4846" w:rsidP="007A4846">
      <w:pPr>
        <w:ind w:firstLine="709"/>
        <w:jc w:val="both"/>
        <w:rPr>
          <w:rFonts w:eastAsia="Calibri" w:cs="Arial"/>
          <w:color w:val="auto"/>
          <w:lang w:eastAsia="pl-PL"/>
        </w:rPr>
      </w:pPr>
      <w:r w:rsidRPr="007A4846">
        <w:rPr>
          <w:rFonts w:eastAsia="Calibri" w:cs="Arial"/>
          <w:color w:val="auto"/>
          <w:lang w:eastAsia="pl-PL"/>
        </w:rPr>
        <w:t xml:space="preserve">Szczegółowy zakres działalności WFOŚiGW, lista programów i przedsięwzięć priorytetowych, kryteria i zasady udzielania wsparcia finansowego, a także wzory wniosków </w:t>
      </w:r>
    </w:p>
    <w:p w:rsidR="007A4846" w:rsidRPr="007A4846" w:rsidRDefault="007A4846" w:rsidP="007A4846">
      <w:pPr>
        <w:jc w:val="both"/>
        <w:rPr>
          <w:rFonts w:eastAsia="Calibri" w:cs="Arial"/>
          <w:lang w:eastAsia="pl-PL"/>
        </w:rPr>
      </w:pPr>
      <w:r w:rsidRPr="007A4846">
        <w:rPr>
          <w:rFonts w:eastAsia="Calibri" w:cs="Arial"/>
          <w:color w:val="auto"/>
          <w:lang w:eastAsia="pl-PL"/>
        </w:rPr>
        <w:t>i procedury ich</w:t>
      </w:r>
      <w:r w:rsidRPr="007A4846">
        <w:rPr>
          <w:rFonts w:eastAsia="Calibri" w:cs="Arial"/>
          <w:lang w:eastAsia="pl-PL"/>
        </w:rPr>
        <w:t xml:space="preserve"> rozpatrywania dostępne są w oficjalnym serwisie internetowym: www.bip.wfosigw.rzeszow.pl oraz w siedzibie Funduszu w Rzeszowie.</w:t>
      </w:r>
    </w:p>
    <w:p w:rsidR="00540B65" w:rsidRPr="00A45E8A" w:rsidRDefault="00540B65" w:rsidP="00A45E8A"/>
    <w:p w:rsidR="004C2C57" w:rsidRPr="00540B65" w:rsidRDefault="00E23BB3" w:rsidP="00540B65">
      <w:pPr>
        <w:pStyle w:val="Nagwek3"/>
        <w:keepLines w:val="0"/>
        <w:numPr>
          <w:ilvl w:val="2"/>
          <w:numId w:val="0"/>
        </w:numPr>
        <w:tabs>
          <w:tab w:val="num" w:pos="720"/>
        </w:tabs>
        <w:suppressAutoHyphens/>
        <w:ind w:left="720" w:hanging="720"/>
        <w:rPr>
          <w:sz w:val="22"/>
        </w:rPr>
      </w:pPr>
      <w:bookmarkStart w:id="511" w:name="_Toc19106058"/>
      <w:r w:rsidRPr="00540B65">
        <w:rPr>
          <w:sz w:val="22"/>
        </w:rPr>
        <w:t>7.</w:t>
      </w:r>
      <w:r w:rsidR="00A515CC" w:rsidRPr="00540B65">
        <w:rPr>
          <w:sz w:val="22"/>
        </w:rPr>
        <w:t>4</w:t>
      </w:r>
      <w:r w:rsidR="004C2C57" w:rsidRPr="00540B65">
        <w:rPr>
          <w:sz w:val="22"/>
        </w:rPr>
        <w:t>.2. Fundusze Unii Europejskiej</w:t>
      </w:r>
      <w:bookmarkEnd w:id="504"/>
      <w:bookmarkEnd w:id="505"/>
      <w:bookmarkEnd w:id="506"/>
      <w:bookmarkEnd w:id="507"/>
      <w:bookmarkEnd w:id="508"/>
      <w:bookmarkEnd w:id="511"/>
    </w:p>
    <w:p w:rsidR="00CE3678" w:rsidRPr="00540B65" w:rsidRDefault="00CE3678" w:rsidP="00CE3678">
      <w:pPr>
        <w:jc w:val="both"/>
        <w:rPr>
          <w:rFonts w:eastAsia="Calibri" w:cs="Arial"/>
          <w:b/>
        </w:rPr>
      </w:pPr>
      <w:r w:rsidRPr="00540B65">
        <w:rPr>
          <w:rFonts w:eastAsia="Calibri" w:cs="Arial"/>
          <w:b/>
        </w:rPr>
        <w:t>Program Operacyjny Infrastruktura i Środowisko 2014-2020 (POIiŚ)</w:t>
      </w:r>
      <w:r w:rsidRPr="00540B65">
        <w:rPr>
          <w:rFonts w:eastAsia="Calibri" w:cs="Arial"/>
          <w:b/>
          <w:vertAlign w:val="superscript"/>
        </w:rPr>
        <w:footnoteReference w:id="26"/>
      </w:r>
    </w:p>
    <w:p w:rsidR="00CE3678" w:rsidRPr="00540B65" w:rsidRDefault="00CE3678" w:rsidP="00A515CC">
      <w:pPr>
        <w:shd w:val="clear" w:color="auto" w:fill="FFFFFF"/>
        <w:ind w:firstLine="709"/>
        <w:jc w:val="both"/>
        <w:rPr>
          <w:rFonts w:eastAsia="Times New Roman" w:cs="Arial"/>
          <w:lang w:eastAsia="pl-PL"/>
        </w:rPr>
      </w:pPr>
      <w:r w:rsidRPr="00540B65">
        <w:rPr>
          <w:rFonts w:eastAsia="Times New Roman" w:cs="Arial"/>
          <w:lang w:eastAsia="pl-PL"/>
        </w:rPr>
        <w:t xml:space="preserve">Z Programu Infrastruktura i Środowisko finansowane są różnorodne projekty. </w:t>
      </w:r>
      <w:r w:rsidRPr="00540B65">
        <w:rPr>
          <w:rFonts w:eastAsia="Times New Roman" w:cs="Arial"/>
          <w:lang w:eastAsia="pl-PL"/>
        </w:rPr>
        <w:br/>
        <w:t>W zależności od specyfiki danego rodzaju wsparcia, określany jest typ podmiotów, które mogą z niego korzystać. Możemy wyróżnić następujące grupy podmiotów uprawnionych do ubiegania się o wsparcie:</w:t>
      </w:r>
    </w:p>
    <w:p w:rsidR="00CE3678" w:rsidRPr="00540B65" w:rsidRDefault="00CE3678" w:rsidP="00B20861">
      <w:pPr>
        <w:numPr>
          <w:ilvl w:val="1"/>
          <w:numId w:val="43"/>
        </w:numPr>
        <w:shd w:val="clear" w:color="auto" w:fill="FFFFFF"/>
        <w:jc w:val="both"/>
        <w:rPr>
          <w:rFonts w:cs="Arial"/>
        </w:rPr>
      </w:pPr>
      <w:r w:rsidRPr="00540B65">
        <w:rPr>
          <w:rFonts w:cs="Arial"/>
        </w:rPr>
        <w:t>Jednostki samorządu terytorialnego,</w:t>
      </w:r>
    </w:p>
    <w:p w:rsidR="00CE3678" w:rsidRPr="00540B65" w:rsidRDefault="00CE3678" w:rsidP="00B20861">
      <w:pPr>
        <w:numPr>
          <w:ilvl w:val="1"/>
          <w:numId w:val="43"/>
        </w:numPr>
        <w:shd w:val="clear" w:color="auto" w:fill="FFFFFF"/>
        <w:jc w:val="both"/>
        <w:rPr>
          <w:rFonts w:cs="Arial"/>
        </w:rPr>
      </w:pPr>
      <w:r w:rsidRPr="00540B65">
        <w:rPr>
          <w:rFonts w:cs="Arial"/>
        </w:rPr>
        <w:t>Przedsiębiorstwa realizujące cele publiczne,</w:t>
      </w:r>
    </w:p>
    <w:p w:rsidR="00CE3678" w:rsidRPr="00540B65" w:rsidRDefault="00CE3678" w:rsidP="00B20861">
      <w:pPr>
        <w:numPr>
          <w:ilvl w:val="1"/>
          <w:numId w:val="43"/>
        </w:numPr>
        <w:shd w:val="clear" w:color="auto" w:fill="FFFFFF"/>
        <w:jc w:val="both"/>
        <w:rPr>
          <w:rFonts w:cs="Arial"/>
        </w:rPr>
      </w:pPr>
      <w:r w:rsidRPr="00540B65">
        <w:rPr>
          <w:rFonts w:cs="Arial"/>
        </w:rPr>
        <w:t>Administracja publiczna,</w:t>
      </w:r>
    </w:p>
    <w:p w:rsidR="00CE3678" w:rsidRPr="00540B65" w:rsidRDefault="00CE3678" w:rsidP="00B20861">
      <w:pPr>
        <w:numPr>
          <w:ilvl w:val="1"/>
          <w:numId w:val="43"/>
        </w:numPr>
        <w:shd w:val="clear" w:color="auto" w:fill="FFFFFF"/>
        <w:jc w:val="both"/>
        <w:rPr>
          <w:rFonts w:cs="Arial"/>
        </w:rPr>
      </w:pPr>
      <w:r w:rsidRPr="00540B65">
        <w:rPr>
          <w:rFonts w:cs="Arial"/>
        </w:rPr>
        <w:t>Służby publiczne inne niż administracja,</w:t>
      </w:r>
    </w:p>
    <w:p w:rsidR="00CE3678" w:rsidRPr="00540B65" w:rsidRDefault="00CE3678" w:rsidP="00B20861">
      <w:pPr>
        <w:numPr>
          <w:ilvl w:val="1"/>
          <w:numId w:val="43"/>
        </w:numPr>
        <w:shd w:val="clear" w:color="auto" w:fill="FFFFFF"/>
        <w:jc w:val="both"/>
        <w:rPr>
          <w:rFonts w:cs="Arial"/>
        </w:rPr>
      </w:pPr>
      <w:r w:rsidRPr="00540B65">
        <w:rPr>
          <w:rFonts w:cs="Arial"/>
        </w:rPr>
        <w:t>Instytucje ochrony zdrowia,</w:t>
      </w:r>
    </w:p>
    <w:p w:rsidR="00CE3678" w:rsidRPr="00540B65" w:rsidRDefault="00CE3678" w:rsidP="00B20861">
      <w:pPr>
        <w:numPr>
          <w:ilvl w:val="1"/>
          <w:numId w:val="43"/>
        </w:numPr>
        <w:shd w:val="clear" w:color="auto" w:fill="FFFFFF"/>
        <w:jc w:val="both"/>
        <w:rPr>
          <w:rFonts w:cs="Arial"/>
        </w:rPr>
      </w:pPr>
      <w:r w:rsidRPr="00540B65">
        <w:rPr>
          <w:rFonts w:cs="Arial"/>
        </w:rPr>
        <w:t>Instytucje kultury, nauki i edukacji,</w:t>
      </w:r>
    </w:p>
    <w:p w:rsidR="00CE3678" w:rsidRPr="00540B65" w:rsidRDefault="00CE3678" w:rsidP="00B20861">
      <w:pPr>
        <w:numPr>
          <w:ilvl w:val="1"/>
          <w:numId w:val="43"/>
        </w:numPr>
        <w:shd w:val="clear" w:color="auto" w:fill="FFFFFF"/>
        <w:jc w:val="both"/>
        <w:rPr>
          <w:rFonts w:cs="Arial"/>
        </w:rPr>
      </w:pPr>
      <w:r w:rsidRPr="00540B65">
        <w:rPr>
          <w:rFonts w:cs="Arial"/>
        </w:rPr>
        <w:t>Duże przedsiębiorstwa,</w:t>
      </w:r>
    </w:p>
    <w:p w:rsidR="00CE3678" w:rsidRPr="00540B65" w:rsidRDefault="00CE3678" w:rsidP="00B20861">
      <w:pPr>
        <w:numPr>
          <w:ilvl w:val="1"/>
          <w:numId w:val="43"/>
        </w:numPr>
        <w:shd w:val="clear" w:color="auto" w:fill="FFFFFF"/>
        <w:jc w:val="both"/>
        <w:rPr>
          <w:rFonts w:cs="Arial"/>
        </w:rPr>
      </w:pPr>
      <w:r w:rsidRPr="00540B65">
        <w:rPr>
          <w:rFonts w:cs="Arial"/>
        </w:rPr>
        <w:t>Małe i średnie przedsiębiorstwa,</w:t>
      </w:r>
    </w:p>
    <w:p w:rsidR="00CE3678" w:rsidRPr="00540B65" w:rsidRDefault="00CE3678" w:rsidP="00B20861">
      <w:pPr>
        <w:numPr>
          <w:ilvl w:val="1"/>
          <w:numId w:val="43"/>
        </w:numPr>
        <w:shd w:val="clear" w:color="auto" w:fill="FFFFFF"/>
        <w:jc w:val="both"/>
        <w:rPr>
          <w:rFonts w:cs="Arial"/>
        </w:rPr>
      </w:pPr>
      <w:r w:rsidRPr="00540B65">
        <w:rPr>
          <w:rFonts w:cs="Arial"/>
        </w:rPr>
        <w:t>Organizacje społeczne i związki wyznaniowe.</w:t>
      </w:r>
    </w:p>
    <w:p w:rsidR="00CE3678" w:rsidRPr="00540B65" w:rsidRDefault="00CE3678" w:rsidP="00CE3678">
      <w:pPr>
        <w:shd w:val="clear" w:color="auto" w:fill="FFFFFF"/>
        <w:jc w:val="both"/>
        <w:rPr>
          <w:rFonts w:cs="Arial"/>
        </w:rPr>
      </w:pPr>
    </w:p>
    <w:p w:rsidR="00CE3678" w:rsidRPr="00540B65" w:rsidRDefault="00CE3678" w:rsidP="00CE3678">
      <w:pPr>
        <w:jc w:val="both"/>
        <w:rPr>
          <w:rFonts w:cs="Arial"/>
        </w:rPr>
      </w:pPr>
      <w:r w:rsidRPr="00540B65">
        <w:rPr>
          <w:rFonts w:cs="Arial"/>
        </w:rPr>
        <w:t>Szczegółowe informacje na ten temat znajdują się w Szczegółowym Opisie Osi Priorytetowych i dokumentacji poszczególnych konkursów o dofinansowanie.</w:t>
      </w:r>
    </w:p>
    <w:p w:rsidR="00CE3678" w:rsidRPr="00540B65" w:rsidRDefault="00CE3678" w:rsidP="00CE3678">
      <w:pPr>
        <w:jc w:val="both"/>
        <w:rPr>
          <w:rFonts w:cs="Arial"/>
          <w:shd w:val="clear" w:color="auto" w:fill="FFFFFF"/>
        </w:rPr>
      </w:pPr>
    </w:p>
    <w:p w:rsidR="00CE3678" w:rsidRPr="00540B65" w:rsidRDefault="00CE3678" w:rsidP="00CE3678">
      <w:pPr>
        <w:jc w:val="both"/>
        <w:rPr>
          <w:rFonts w:cs="Arial"/>
          <w:shd w:val="clear" w:color="auto" w:fill="FFFFFF"/>
        </w:rPr>
      </w:pPr>
      <w:r w:rsidRPr="00540B65">
        <w:rPr>
          <w:rFonts w:cs="Arial"/>
          <w:shd w:val="clear" w:color="auto" w:fill="FFFFFF"/>
        </w:rPr>
        <w:t>Program Operacyjny Infrastruktura i Środowisko 2014-2020 to największy program finansowany z Funduszy Europejskich nie tylko w Polsce, ale i Unii Europejskiej. Główne obszary na które zostaną przekazane środki to: gospodarka niskoemisyjna, ochrona środowiska, przeciwdziałanie i adaptacja do zmian klimatu, transport i bezpieczeństwo energetyczne oraz ochrona zdrowia i dziedzictwo kulturowe.</w:t>
      </w:r>
    </w:p>
    <w:p w:rsidR="00CE3678" w:rsidRPr="00540B65" w:rsidRDefault="00CE3678" w:rsidP="00CE3678">
      <w:pPr>
        <w:jc w:val="both"/>
        <w:rPr>
          <w:rFonts w:cs="Arial"/>
          <w:shd w:val="clear" w:color="auto" w:fill="FFFFFF"/>
        </w:rPr>
      </w:pPr>
    </w:p>
    <w:p w:rsidR="00CE3678" w:rsidRPr="00540B65" w:rsidRDefault="00CE3678" w:rsidP="00CE3678">
      <w:pPr>
        <w:jc w:val="both"/>
        <w:rPr>
          <w:rFonts w:cs="Arial"/>
          <w:shd w:val="clear" w:color="auto" w:fill="FFFFFF"/>
        </w:rPr>
      </w:pPr>
      <w:r w:rsidRPr="00540B65">
        <w:rPr>
          <w:rFonts w:cs="Arial"/>
          <w:shd w:val="clear" w:color="auto" w:fill="FFFFFF"/>
        </w:rPr>
        <w:t>Dzięki równowadze pomiędzy działaniami inwestycyjnymi w infrastrukturę oraz wsparciu skierowanemu do wybranych obszarów gospodarki, program będzie skutecznie realizował założenia strategii Europa 2020, z którą powiązany jest jego cel główny - wsparcie gospodarki efektywnie korzystającej z zasobów i przyjaznej środowisku oraz sprzyjającej spójności terytorialnej i społecznej.</w:t>
      </w:r>
    </w:p>
    <w:p w:rsidR="00CE3678" w:rsidRPr="00540B65" w:rsidRDefault="00CE3678" w:rsidP="00CE3678">
      <w:pPr>
        <w:shd w:val="clear" w:color="auto" w:fill="FFFFFF"/>
        <w:jc w:val="both"/>
        <w:rPr>
          <w:rFonts w:eastAsia="Times New Roman" w:cs="Arial"/>
          <w:shd w:val="clear" w:color="auto" w:fill="FFFFFF"/>
          <w:lang w:eastAsia="pl-PL"/>
        </w:rPr>
      </w:pPr>
      <w:r w:rsidRPr="00540B65">
        <w:rPr>
          <w:rFonts w:eastAsia="Times New Roman" w:cs="Arial"/>
          <w:lang w:eastAsia="pl-PL"/>
        </w:rPr>
        <w:br/>
      </w:r>
      <w:r w:rsidRPr="00540B65">
        <w:rPr>
          <w:rFonts w:eastAsia="Times New Roman" w:cs="Arial"/>
          <w:shd w:val="clear" w:color="auto" w:fill="FFFFFF"/>
          <w:lang w:eastAsia="pl-PL"/>
        </w:rPr>
        <w:t>Obszary wsparcia i rodzaje projektów możliwych do realizacji w ramach programu Infrastruktura i Środowisko 2014-2020:</w:t>
      </w:r>
    </w:p>
    <w:p w:rsidR="00CE3678" w:rsidRPr="00540B65" w:rsidRDefault="00CE3678" w:rsidP="00B20861">
      <w:pPr>
        <w:numPr>
          <w:ilvl w:val="0"/>
          <w:numId w:val="44"/>
        </w:numPr>
        <w:shd w:val="clear" w:color="auto" w:fill="FFFFFF"/>
        <w:jc w:val="both"/>
        <w:rPr>
          <w:rFonts w:eastAsia="Times New Roman" w:cs="Arial"/>
          <w:shd w:val="clear" w:color="auto" w:fill="FFFFFF"/>
          <w:lang w:eastAsia="pl-PL"/>
        </w:rPr>
      </w:pPr>
      <w:r w:rsidRPr="00540B65">
        <w:rPr>
          <w:rFonts w:eastAsia="Times New Roman" w:cs="Arial"/>
          <w:shd w:val="clear" w:color="auto" w:fill="FFFFFF"/>
          <w:lang w:eastAsia="pl-PL"/>
        </w:rPr>
        <w:t>Zmniejszenie emisyjności gospodarki:</w:t>
      </w:r>
    </w:p>
    <w:p w:rsidR="00CE3678" w:rsidRPr="00540B65" w:rsidRDefault="00CE3678" w:rsidP="00B20861">
      <w:pPr>
        <w:numPr>
          <w:ilvl w:val="0"/>
          <w:numId w:val="45"/>
        </w:numPr>
        <w:shd w:val="clear" w:color="auto" w:fill="FFFFFF"/>
        <w:jc w:val="both"/>
        <w:rPr>
          <w:rFonts w:eastAsia="Times New Roman" w:cs="Arial"/>
          <w:lang w:eastAsia="pl-PL"/>
        </w:rPr>
      </w:pPr>
      <w:r w:rsidRPr="00540B65">
        <w:rPr>
          <w:rFonts w:eastAsia="Times New Roman" w:cs="Arial"/>
          <w:lang w:eastAsia="pl-PL"/>
        </w:rPr>
        <w:t>wytwarzanie energii z odnawialnych źródeł energii (OZE);</w:t>
      </w:r>
    </w:p>
    <w:p w:rsidR="00CE3678" w:rsidRPr="00540B65" w:rsidRDefault="00CE3678" w:rsidP="00B20861">
      <w:pPr>
        <w:numPr>
          <w:ilvl w:val="0"/>
          <w:numId w:val="45"/>
        </w:numPr>
        <w:shd w:val="clear" w:color="auto" w:fill="FFFFFF"/>
        <w:jc w:val="both"/>
        <w:rPr>
          <w:rFonts w:eastAsia="Times New Roman" w:cs="Arial"/>
          <w:lang w:eastAsia="pl-PL"/>
        </w:rPr>
      </w:pPr>
      <w:r w:rsidRPr="00540B65">
        <w:rPr>
          <w:rFonts w:eastAsia="Times New Roman" w:cs="Arial"/>
          <w:lang w:eastAsia="pl-PL"/>
        </w:rPr>
        <w:t>poprawa efektywności energetycznej i wykorzystanie odnawialnych źródeł energii w przedsiębiorstwach, sektorze publicznym i mieszkaniowym;</w:t>
      </w:r>
    </w:p>
    <w:p w:rsidR="00CE3678" w:rsidRPr="00540B65" w:rsidRDefault="00CE3678" w:rsidP="00B20861">
      <w:pPr>
        <w:numPr>
          <w:ilvl w:val="0"/>
          <w:numId w:val="45"/>
        </w:numPr>
        <w:shd w:val="clear" w:color="auto" w:fill="FFFFFF"/>
        <w:jc w:val="both"/>
        <w:rPr>
          <w:rFonts w:eastAsia="Times New Roman" w:cs="Arial"/>
          <w:lang w:eastAsia="pl-PL"/>
        </w:rPr>
      </w:pPr>
      <w:r w:rsidRPr="00540B65">
        <w:rPr>
          <w:rFonts w:eastAsia="Times New Roman" w:cs="Arial"/>
          <w:lang w:eastAsia="pl-PL"/>
        </w:rPr>
        <w:t>promowanie strategii niskoemisyjnych;</w:t>
      </w:r>
    </w:p>
    <w:p w:rsidR="00CE3678" w:rsidRPr="00540B65" w:rsidRDefault="00CE3678" w:rsidP="00B20861">
      <w:pPr>
        <w:numPr>
          <w:ilvl w:val="0"/>
          <w:numId w:val="45"/>
        </w:numPr>
        <w:shd w:val="clear" w:color="auto" w:fill="FFFFFF"/>
        <w:jc w:val="both"/>
        <w:rPr>
          <w:rFonts w:eastAsia="Times New Roman" w:cs="Arial"/>
          <w:lang w:eastAsia="pl-PL"/>
        </w:rPr>
      </w:pPr>
      <w:r w:rsidRPr="00540B65">
        <w:rPr>
          <w:rFonts w:eastAsia="Times New Roman" w:cs="Arial"/>
          <w:lang w:eastAsia="pl-PL"/>
        </w:rPr>
        <w:t>rozwój i wdrażanie inteligentnych systemów dystrybucji.</w:t>
      </w:r>
    </w:p>
    <w:p w:rsidR="00CE3678" w:rsidRPr="00540B65" w:rsidRDefault="00CE3678" w:rsidP="00B20861">
      <w:pPr>
        <w:numPr>
          <w:ilvl w:val="0"/>
          <w:numId w:val="44"/>
        </w:numPr>
        <w:suppressAutoHyphens/>
        <w:jc w:val="both"/>
        <w:rPr>
          <w:rFonts w:cs="Arial"/>
        </w:rPr>
      </w:pPr>
      <w:r w:rsidRPr="00540B65">
        <w:rPr>
          <w:rFonts w:cs="Arial"/>
        </w:rPr>
        <w:t>Ochrona środowiska, w tym adaptacja do zmian klimatu:</w:t>
      </w:r>
    </w:p>
    <w:p w:rsidR="00CE3678" w:rsidRPr="00540B65" w:rsidRDefault="00CE3678" w:rsidP="00B20861">
      <w:pPr>
        <w:numPr>
          <w:ilvl w:val="0"/>
          <w:numId w:val="46"/>
        </w:numPr>
        <w:suppressAutoHyphens/>
        <w:jc w:val="both"/>
        <w:rPr>
          <w:rFonts w:cs="Arial"/>
        </w:rPr>
      </w:pPr>
      <w:r w:rsidRPr="00540B65">
        <w:rPr>
          <w:rFonts w:cs="Arial"/>
        </w:rPr>
        <w:t>rozwój infrastruktury środowiskowej;</w:t>
      </w:r>
    </w:p>
    <w:p w:rsidR="00CE3678" w:rsidRPr="00540B65" w:rsidRDefault="00CE3678" w:rsidP="00B20861">
      <w:pPr>
        <w:numPr>
          <w:ilvl w:val="0"/>
          <w:numId w:val="46"/>
        </w:numPr>
        <w:suppressAutoHyphens/>
        <w:jc w:val="both"/>
        <w:rPr>
          <w:rFonts w:cs="Arial"/>
        </w:rPr>
      </w:pPr>
      <w:r w:rsidRPr="00540B65">
        <w:rPr>
          <w:rFonts w:cs="Arial"/>
        </w:rPr>
        <w:t>dostosowanie do zmian klimatu;</w:t>
      </w:r>
    </w:p>
    <w:p w:rsidR="00CE3678" w:rsidRPr="00540B65" w:rsidRDefault="00CE3678" w:rsidP="00B20861">
      <w:pPr>
        <w:numPr>
          <w:ilvl w:val="0"/>
          <w:numId w:val="46"/>
        </w:numPr>
        <w:suppressAutoHyphens/>
        <w:jc w:val="both"/>
        <w:rPr>
          <w:rFonts w:cs="Arial"/>
        </w:rPr>
      </w:pPr>
      <w:r w:rsidRPr="00540B65">
        <w:rPr>
          <w:rFonts w:cs="Arial"/>
        </w:rPr>
        <w:t>ochrona i zahamowywanie spadku różnorodności biologicznej;</w:t>
      </w:r>
    </w:p>
    <w:p w:rsidR="00CE3678" w:rsidRPr="00540B65" w:rsidRDefault="00CE3678" w:rsidP="00B20861">
      <w:pPr>
        <w:numPr>
          <w:ilvl w:val="0"/>
          <w:numId w:val="46"/>
        </w:numPr>
        <w:suppressAutoHyphens/>
        <w:jc w:val="both"/>
        <w:rPr>
          <w:rFonts w:cs="Arial"/>
        </w:rPr>
      </w:pPr>
      <w:r w:rsidRPr="00540B65">
        <w:rPr>
          <w:rFonts w:cs="Arial"/>
        </w:rPr>
        <w:t>poprawa jakości środowiska miejskiego.</w:t>
      </w:r>
    </w:p>
    <w:p w:rsidR="00CE3678" w:rsidRPr="00540B65" w:rsidRDefault="00CE3678" w:rsidP="00B20861">
      <w:pPr>
        <w:numPr>
          <w:ilvl w:val="0"/>
          <w:numId w:val="44"/>
        </w:numPr>
        <w:suppressAutoHyphens/>
        <w:jc w:val="both"/>
        <w:rPr>
          <w:rFonts w:cs="Arial"/>
        </w:rPr>
      </w:pPr>
      <w:r w:rsidRPr="00540B65">
        <w:rPr>
          <w:rFonts w:cs="Arial"/>
        </w:rPr>
        <w:t>Rozwój sieci drogowej TEN-T i transportu multimodalnego</w:t>
      </w:r>
    </w:p>
    <w:p w:rsidR="00CE3678" w:rsidRPr="00540B65" w:rsidRDefault="00CE3678" w:rsidP="00B20861">
      <w:pPr>
        <w:numPr>
          <w:ilvl w:val="0"/>
          <w:numId w:val="47"/>
        </w:numPr>
        <w:suppressAutoHyphens/>
        <w:jc w:val="both"/>
        <w:rPr>
          <w:rFonts w:cs="Arial"/>
        </w:rPr>
      </w:pPr>
      <w:r w:rsidRPr="00540B65">
        <w:rPr>
          <w:rFonts w:cs="Arial"/>
        </w:rPr>
        <w:t>rozwój drogowej infrastruktury w sieci TEN-T;</w:t>
      </w:r>
    </w:p>
    <w:p w:rsidR="00CE3678" w:rsidRPr="00540B65" w:rsidRDefault="00CE3678" w:rsidP="00B20861">
      <w:pPr>
        <w:numPr>
          <w:ilvl w:val="0"/>
          <w:numId w:val="47"/>
        </w:numPr>
        <w:suppressAutoHyphens/>
        <w:jc w:val="both"/>
        <w:rPr>
          <w:rFonts w:cs="Arial"/>
        </w:rPr>
      </w:pPr>
      <w:r w:rsidRPr="00540B65">
        <w:rPr>
          <w:rFonts w:cs="Arial"/>
        </w:rPr>
        <w:t>poprawa bezpieczeństwa ruchu drogowego;</w:t>
      </w:r>
    </w:p>
    <w:p w:rsidR="00CE3678" w:rsidRPr="00540B65" w:rsidRDefault="00CE3678" w:rsidP="00B20861">
      <w:pPr>
        <w:numPr>
          <w:ilvl w:val="0"/>
          <w:numId w:val="47"/>
        </w:numPr>
        <w:suppressAutoHyphens/>
        <w:jc w:val="both"/>
        <w:rPr>
          <w:rFonts w:cs="Arial"/>
        </w:rPr>
      </w:pPr>
      <w:r w:rsidRPr="00540B65">
        <w:rPr>
          <w:rFonts w:cs="Arial"/>
        </w:rPr>
        <w:t>poprawa bezpieczeństwa w ruchu lotniczym;</w:t>
      </w:r>
    </w:p>
    <w:p w:rsidR="00CE3678" w:rsidRPr="00540B65" w:rsidRDefault="00CE3678" w:rsidP="00B20861">
      <w:pPr>
        <w:numPr>
          <w:ilvl w:val="0"/>
          <w:numId w:val="47"/>
        </w:numPr>
        <w:suppressAutoHyphens/>
        <w:jc w:val="both"/>
        <w:rPr>
          <w:rFonts w:cs="Arial"/>
        </w:rPr>
      </w:pPr>
      <w:r w:rsidRPr="00540B65">
        <w:rPr>
          <w:rFonts w:cs="Arial"/>
        </w:rPr>
        <w:t>transport intermodalny, morski i śródlądowy.</w:t>
      </w:r>
    </w:p>
    <w:p w:rsidR="00CE3678" w:rsidRPr="00540B65" w:rsidRDefault="00CE3678" w:rsidP="00B20861">
      <w:pPr>
        <w:numPr>
          <w:ilvl w:val="0"/>
          <w:numId w:val="44"/>
        </w:numPr>
        <w:suppressAutoHyphens/>
        <w:jc w:val="both"/>
        <w:rPr>
          <w:rFonts w:cs="Arial"/>
        </w:rPr>
      </w:pPr>
      <w:r w:rsidRPr="00540B65">
        <w:rPr>
          <w:rFonts w:cs="Arial"/>
        </w:rPr>
        <w:t>Infrastruktura drogowa dla miast</w:t>
      </w:r>
    </w:p>
    <w:p w:rsidR="00CE3678" w:rsidRPr="00540B65" w:rsidRDefault="00CE3678" w:rsidP="00B20861">
      <w:pPr>
        <w:numPr>
          <w:ilvl w:val="0"/>
          <w:numId w:val="48"/>
        </w:numPr>
        <w:suppressAutoHyphens/>
        <w:jc w:val="both"/>
        <w:rPr>
          <w:rFonts w:cs="Arial"/>
        </w:rPr>
      </w:pPr>
      <w:r w:rsidRPr="00540B65">
        <w:rPr>
          <w:rFonts w:cs="Arial"/>
        </w:rPr>
        <w:t xml:space="preserve">poprawa dostępności miast i przepustowości infrastruktury drogowej (rozwój infrastruktury drogowej w </w:t>
      </w:r>
      <w:r w:rsidR="00B7100B" w:rsidRPr="00540B65">
        <w:rPr>
          <w:rFonts w:cs="Arial"/>
        </w:rPr>
        <w:t>miastach</w:t>
      </w:r>
      <w:r w:rsidRPr="00540B65">
        <w:rPr>
          <w:rFonts w:cs="Arial"/>
        </w:rPr>
        <w:t xml:space="preserve"> i tras wylotowych z miast, budowa obwodnic).</w:t>
      </w:r>
    </w:p>
    <w:p w:rsidR="00CE3678" w:rsidRPr="00540B65" w:rsidRDefault="00CE3678" w:rsidP="00B20861">
      <w:pPr>
        <w:numPr>
          <w:ilvl w:val="0"/>
          <w:numId w:val="44"/>
        </w:numPr>
        <w:suppressAutoHyphens/>
        <w:jc w:val="both"/>
        <w:rPr>
          <w:rFonts w:cs="Arial"/>
        </w:rPr>
      </w:pPr>
      <w:r w:rsidRPr="00540B65">
        <w:rPr>
          <w:rFonts w:cs="Arial"/>
        </w:rPr>
        <w:t>Rozwój transportu kolejowego w Polsce</w:t>
      </w:r>
    </w:p>
    <w:p w:rsidR="00CE3678" w:rsidRPr="00540B65" w:rsidRDefault="00CE3678" w:rsidP="00B20861">
      <w:pPr>
        <w:numPr>
          <w:ilvl w:val="0"/>
          <w:numId w:val="48"/>
        </w:numPr>
        <w:suppressAutoHyphens/>
        <w:jc w:val="both"/>
        <w:rPr>
          <w:rFonts w:cs="Arial"/>
        </w:rPr>
      </w:pPr>
      <w:r w:rsidRPr="00540B65">
        <w:rPr>
          <w:rFonts w:cs="Arial"/>
        </w:rPr>
        <w:t>rozwój kolei w TEN-T, poza siecią i kolei miejskich.</w:t>
      </w:r>
    </w:p>
    <w:p w:rsidR="00CE3678" w:rsidRPr="00540B65" w:rsidRDefault="00CE3678" w:rsidP="00B20861">
      <w:pPr>
        <w:numPr>
          <w:ilvl w:val="0"/>
          <w:numId w:val="44"/>
        </w:numPr>
        <w:suppressAutoHyphens/>
        <w:jc w:val="both"/>
        <w:rPr>
          <w:rFonts w:cs="Arial"/>
        </w:rPr>
      </w:pPr>
      <w:r w:rsidRPr="00540B65">
        <w:rPr>
          <w:rFonts w:cs="Arial"/>
        </w:rPr>
        <w:t xml:space="preserve">Rozwój niskoemisyjnego transportu zbiorowego w </w:t>
      </w:r>
      <w:r w:rsidR="00B7100B" w:rsidRPr="00540B65">
        <w:rPr>
          <w:rFonts w:cs="Arial"/>
        </w:rPr>
        <w:t>miasta</w:t>
      </w:r>
      <w:r w:rsidRPr="00540B65">
        <w:rPr>
          <w:rFonts w:cs="Arial"/>
        </w:rPr>
        <w:t>ch</w:t>
      </w:r>
    </w:p>
    <w:p w:rsidR="00CE3678" w:rsidRPr="00540B65" w:rsidRDefault="00CE3678" w:rsidP="00B20861">
      <w:pPr>
        <w:numPr>
          <w:ilvl w:val="0"/>
          <w:numId w:val="48"/>
        </w:numPr>
        <w:suppressAutoHyphens/>
        <w:jc w:val="both"/>
        <w:rPr>
          <w:rFonts w:cs="Arial"/>
        </w:rPr>
      </w:pPr>
      <w:r w:rsidRPr="00540B65">
        <w:rPr>
          <w:rFonts w:cs="Arial"/>
        </w:rPr>
        <w:t xml:space="preserve">infrastruktura i tabor dla publicznego transportu zbiorowego w </w:t>
      </w:r>
      <w:r w:rsidR="00B7100B" w:rsidRPr="00540B65">
        <w:rPr>
          <w:rFonts w:cs="Arial"/>
        </w:rPr>
        <w:t>miastac</w:t>
      </w:r>
      <w:r w:rsidRPr="00540B65">
        <w:rPr>
          <w:rFonts w:cs="Arial"/>
        </w:rPr>
        <w:t xml:space="preserve">h </w:t>
      </w:r>
      <w:r w:rsidRPr="00540B65">
        <w:rPr>
          <w:rFonts w:cs="Arial"/>
        </w:rPr>
        <w:br/>
        <w:t>i na ich obszarach funkcjonalnych.</w:t>
      </w:r>
    </w:p>
    <w:p w:rsidR="00CE3678" w:rsidRPr="00540B65" w:rsidRDefault="00CE3678" w:rsidP="00B20861">
      <w:pPr>
        <w:numPr>
          <w:ilvl w:val="0"/>
          <w:numId w:val="44"/>
        </w:numPr>
        <w:suppressAutoHyphens/>
        <w:jc w:val="both"/>
        <w:rPr>
          <w:rFonts w:cs="Arial"/>
        </w:rPr>
      </w:pPr>
      <w:r w:rsidRPr="00540B65">
        <w:rPr>
          <w:rFonts w:cs="Arial"/>
        </w:rPr>
        <w:t>Poprawa bezpieczeństwa energetycznego</w:t>
      </w:r>
    </w:p>
    <w:p w:rsidR="00CE3678" w:rsidRPr="00540B65" w:rsidRDefault="00CE3678" w:rsidP="00B20861">
      <w:pPr>
        <w:numPr>
          <w:ilvl w:val="0"/>
          <w:numId w:val="48"/>
        </w:numPr>
        <w:suppressAutoHyphens/>
        <w:jc w:val="both"/>
        <w:rPr>
          <w:rFonts w:cs="Arial"/>
        </w:rPr>
      </w:pPr>
      <w:r w:rsidRPr="00540B65">
        <w:rPr>
          <w:rFonts w:cs="Arial"/>
        </w:rPr>
        <w:t>rozwój inteligentnych systemów dystrybucji, magazynowania i przesyłu gazu ziemnego i energii elektrycznej;</w:t>
      </w:r>
    </w:p>
    <w:p w:rsidR="00CE3678" w:rsidRPr="00540B65" w:rsidRDefault="00CE3678" w:rsidP="00B20861">
      <w:pPr>
        <w:numPr>
          <w:ilvl w:val="0"/>
          <w:numId w:val="48"/>
        </w:numPr>
        <w:suppressAutoHyphens/>
        <w:jc w:val="both"/>
        <w:rPr>
          <w:rFonts w:cs="Arial"/>
        </w:rPr>
      </w:pPr>
      <w:r w:rsidRPr="00540B65">
        <w:rPr>
          <w:rFonts w:cs="Arial"/>
        </w:rPr>
        <w:t>budowa i rozbudowa magazynów gazu ziemnego;</w:t>
      </w:r>
    </w:p>
    <w:p w:rsidR="00CE3678" w:rsidRPr="00540B65" w:rsidRDefault="00CE3678" w:rsidP="00B20861">
      <w:pPr>
        <w:numPr>
          <w:ilvl w:val="0"/>
          <w:numId w:val="48"/>
        </w:numPr>
        <w:suppressAutoHyphens/>
        <w:jc w:val="both"/>
        <w:rPr>
          <w:rFonts w:cs="Arial"/>
        </w:rPr>
      </w:pPr>
      <w:r w:rsidRPr="00540B65">
        <w:rPr>
          <w:rFonts w:cs="Arial"/>
        </w:rPr>
        <w:t>rozbudowa terminala LNG.</w:t>
      </w:r>
    </w:p>
    <w:p w:rsidR="00CE3678" w:rsidRPr="00540B65" w:rsidRDefault="00CE3678" w:rsidP="00B20861">
      <w:pPr>
        <w:numPr>
          <w:ilvl w:val="0"/>
          <w:numId w:val="44"/>
        </w:numPr>
        <w:suppressAutoHyphens/>
        <w:jc w:val="both"/>
        <w:rPr>
          <w:rFonts w:cs="Arial"/>
        </w:rPr>
      </w:pPr>
      <w:r w:rsidRPr="00540B65">
        <w:rPr>
          <w:rFonts w:cs="Arial"/>
        </w:rPr>
        <w:t>Ochrona dziedzictwa kulturowego i rozwój zasobów kultury</w:t>
      </w:r>
    </w:p>
    <w:p w:rsidR="00CE3678" w:rsidRPr="00540B65" w:rsidRDefault="00CE3678" w:rsidP="00B20861">
      <w:pPr>
        <w:numPr>
          <w:ilvl w:val="0"/>
          <w:numId w:val="49"/>
        </w:numPr>
        <w:suppressAutoHyphens/>
        <w:jc w:val="both"/>
        <w:rPr>
          <w:rFonts w:cs="Arial"/>
        </w:rPr>
      </w:pPr>
      <w:r w:rsidRPr="00540B65">
        <w:rPr>
          <w:rFonts w:cs="Arial"/>
        </w:rPr>
        <w:t>inwestycje w ochronę i rozwój dziedzictwa kulturowego oraz zasobów kultury, np. instytucji kultury, szkół artystycznych.</w:t>
      </w:r>
    </w:p>
    <w:p w:rsidR="00CE3678" w:rsidRPr="00540B65" w:rsidRDefault="00CE3678" w:rsidP="00B20861">
      <w:pPr>
        <w:numPr>
          <w:ilvl w:val="0"/>
          <w:numId w:val="44"/>
        </w:numPr>
        <w:suppressAutoHyphens/>
        <w:jc w:val="both"/>
        <w:rPr>
          <w:rFonts w:cs="Arial"/>
        </w:rPr>
      </w:pPr>
      <w:r w:rsidRPr="00540B65">
        <w:rPr>
          <w:rFonts w:cs="Arial"/>
        </w:rPr>
        <w:t>Wzmocnienie strategicznej infrastruktury ochrony zdrowia</w:t>
      </w:r>
    </w:p>
    <w:p w:rsidR="00CE3678" w:rsidRPr="00540B65" w:rsidRDefault="00CE3678" w:rsidP="00B20861">
      <w:pPr>
        <w:numPr>
          <w:ilvl w:val="0"/>
          <w:numId w:val="49"/>
        </w:numPr>
        <w:suppressAutoHyphens/>
        <w:jc w:val="both"/>
        <w:rPr>
          <w:rFonts w:cs="Arial"/>
        </w:rPr>
      </w:pPr>
      <w:r w:rsidRPr="00540B65">
        <w:rPr>
          <w:rFonts w:cs="Arial"/>
        </w:rPr>
        <w:t>wsparcie infrastruktury systemu państwowego ratownictwa medycznego;</w:t>
      </w:r>
    </w:p>
    <w:p w:rsidR="00CE3678" w:rsidRPr="00540B65" w:rsidRDefault="00CE3678" w:rsidP="00B20861">
      <w:pPr>
        <w:numPr>
          <w:ilvl w:val="0"/>
          <w:numId w:val="49"/>
        </w:numPr>
        <w:suppressAutoHyphens/>
        <w:jc w:val="both"/>
        <w:rPr>
          <w:rFonts w:cs="Arial"/>
        </w:rPr>
      </w:pPr>
      <w:r w:rsidRPr="00540B65">
        <w:rPr>
          <w:rFonts w:cs="Arial"/>
        </w:rPr>
        <w:t>wsparcie infrastruktury szpitali ponadregionalnych i współpracujących z nimi jednostek diagnostycznych w zakresie chorób „aktywności zawodowej” i opieki nad matką i dzieckiem. </w:t>
      </w:r>
    </w:p>
    <w:p w:rsidR="00CE3678" w:rsidRPr="007B7815" w:rsidRDefault="00CE3678" w:rsidP="00CE3678">
      <w:pPr>
        <w:rPr>
          <w:rFonts w:cs="Arial"/>
          <w:color w:val="FF0000"/>
        </w:rPr>
      </w:pPr>
    </w:p>
    <w:p w:rsidR="00540B65" w:rsidRPr="00540B65" w:rsidRDefault="00540B65" w:rsidP="00540B65">
      <w:pPr>
        <w:jc w:val="both"/>
        <w:rPr>
          <w:rFonts w:eastAsia="Calibri" w:cs="Arial"/>
          <w:b/>
          <w:color w:val="auto"/>
          <w:lang w:eastAsia="pl-PL"/>
        </w:rPr>
      </w:pPr>
      <w:r w:rsidRPr="00540B65">
        <w:rPr>
          <w:rFonts w:eastAsia="Calibri" w:cs="Arial"/>
          <w:b/>
          <w:color w:val="auto"/>
          <w:lang w:eastAsia="pl-PL"/>
        </w:rPr>
        <w:t>Regionalny Program Operacyjny</w:t>
      </w:r>
      <w:r w:rsidRPr="00540B65">
        <w:rPr>
          <w:rFonts w:eastAsia="Calibri" w:cs="Arial"/>
          <w:b/>
          <w:color w:val="auto"/>
          <w:vertAlign w:val="superscript"/>
          <w:lang w:eastAsia="pl-PL"/>
        </w:rPr>
        <w:footnoteReference w:id="27"/>
      </w:r>
    </w:p>
    <w:p w:rsidR="00540B65" w:rsidRPr="00540B65" w:rsidRDefault="00540B65" w:rsidP="00540B65">
      <w:pPr>
        <w:jc w:val="both"/>
        <w:rPr>
          <w:rFonts w:cs="Arial"/>
          <w:color w:val="auto"/>
          <w:lang w:eastAsia="pl-PL"/>
        </w:rPr>
      </w:pPr>
      <w:r w:rsidRPr="00540B65">
        <w:rPr>
          <w:rFonts w:cs="Arial"/>
          <w:color w:val="auto"/>
        </w:rPr>
        <w:t xml:space="preserve">Regionalny Program Operacyjny Województwa Podkarpackiego 2014-2020 jest instrumentem realizacji Strategii Rozwoju Województwa Podkarpackiego do roku 2020. Celem głównym  RPO WP jest inteligentny, zrównoważony rozwój zwiększający spójność społeczną i terytorialną przy wykorzystaniu potencjału podkarpackiego rynku pracy. </w:t>
      </w:r>
      <w:r w:rsidRPr="00540B65">
        <w:rPr>
          <w:rFonts w:cs="Arial"/>
          <w:color w:val="auto"/>
          <w:lang w:eastAsia="pl-PL"/>
        </w:rPr>
        <w:t xml:space="preserve">Możliwość uzyskania wsparcia finansowego w ramach </w:t>
      </w:r>
      <w:r w:rsidRPr="00540B65">
        <w:rPr>
          <w:color w:val="auto"/>
        </w:rPr>
        <w:t>RPO WP</w:t>
      </w:r>
      <w:r w:rsidRPr="00540B65">
        <w:rPr>
          <w:rFonts w:cs="Arial"/>
          <w:color w:val="auto"/>
          <w:lang w:eastAsia="pl-PL"/>
        </w:rPr>
        <w:t xml:space="preserve"> 2014 – 2020 mają następujące pomioty:</w:t>
      </w:r>
    </w:p>
    <w:p w:rsidR="00540B65" w:rsidRPr="00540B65" w:rsidRDefault="00540B65" w:rsidP="00B20861">
      <w:pPr>
        <w:numPr>
          <w:ilvl w:val="0"/>
          <w:numId w:val="120"/>
        </w:numPr>
        <w:contextualSpacing/>
        <w:jc w:val="both"/>
        <w:rPr>
          <w:rFonts w:cs="Arial"/>
        </w:rPr>
      </w:pPr>
      <w:r w:rsidRPr="00540B65">
        <w:rPr>
          <w:rFonts w:cs="Arial"/>
        </w:rPr>
        <w:t>Jednostki samorządu terytorialnego;</w:t>
      </w:r>
    </w:p>
    <w:p w:rsidR="00540B65" w:rsidRPr="00540B65" w:rsidRDefault="00540B65" w:rsidP="00B20861">
      <w:pPr>
        <w:numPr>
          <w:ilvl w:val="0"/>
          <w:numId w:val="120"/>
        </w:numPr>
        <w:contextualSpacing/>
        <w:jc w:val="both"/>
        <w:rPr>
          <w:rFonts w:cs="Arial"/>
        </w:rPr>
      </w:pPr>
      <w:r w:rsidRPr="00540B65">
        <w:rPr>
          <w:rFonts w:cs="Arial"/>
        </w:rPr>
        <w:t>Przedsiębiorstwa, w szczególności mikro, małe i średnie (MŚP);</w:t>
      </w:r>
    </w:p>
    <w:p w:rsidR="00540B65" w:rsidRPr="00540B65" w:rsidRDefault="00540B65" w:rsidP="00B20861">
      <w:pPr>
        <w:numPr>
          <w:ilvl w:val="0"/>
          <w:numId w:val="120"/>
        </w:numPr>
        <w:contextualSpacing/>
        <w:jc w:val="both"/>
        <w:rPr>
          <w:rFonts w:cs="Arial"/>
        </w:rPr>
      </w:pPr>
      <w:r w:rsidRPr="00540B65">
        <w:rPr>
          <w:rFonts w:cs="Arial"/>
        </w:rPr>
        <w:t>Powiązania kooperacyjne;</w:t>
      </w:r>
    </w:p>
    <w:p w:rsidR="00540B65" w:rsidRPr="00540B65" w:rsidRDefault="00540B65" w:rsidP="00B20861">
      <w:pPr>
        <w:numPr>
          <w:ilvl w:val="0"/>
          <w:numId w:val="120"/>
        </w:numPr>
        <w:contextualSpacing/>
        <w:jc w:val="both"/>
        <w:rPr>
          <w:rFonts w:cs="Arial"/>
        </w:rPr>
      </w:pPr>
      <w:r w:rsidRPr="00540B65">
        <w:rPr>
          <w:rFonts w:cs="Arial"/>
        </w:rPr>
        <w:t>Ośrodki innowacyjności;</w:t>
      </w:r>
    </w:p>
    <w:p w:rsidR="00540B65" w:rsidRPr="00540B65" w:rsidRDefault="00540B65" w:rsidP="00B20861">
      <w:pPr>
        <w:numPr>
          <w:ilvl w:val="0"/>
          <w:numId w:val="120"/>
        </w:numPr>
        <w:contextualSpacing/>
        <w:jc w:val="both"/>
        <w:rPr>
          <w:rFonts w:cs="Arial"/>
        </w:rPr>
      </w:pPr>
      <w:r w:rsidRPr="00540B65">
        <w:rPr>
          <w:rFonts w:cs="Arial"/>
        </w:rPr>
        <w:t>Instytucje otoczenia biznesu (IOB);</w:t>
      </w:r>
    </w:p>
    <w:p w:rsidR="00540B65" w:rsidRPr="00540B65" w:rsidRDefault="00540B65" w:rsidP="00B20861">
      <w:pPr>
        <w:numPr>
          <w:ilvl w:val="0"/>
          <w:numId w:val="120"/>
        </w:numPr>
        <w:contextualSpacing/>
        <w:jc w:val="both"/>
        <w:rPr>
          <w:rFonts w:cs="Arial"/>
        </w:rPr>
      </w:pPr>
      <w:r w:rsidRPr="00540B65">
        <w:rPr>
          <w:rFonts w:cs="Arial"/>
        </w:rPr>
        <w:t>Instytucje ochrony zdrowia;</w:t>
      </w:r>
    </w:p>
    <w:p w:rsidR="00540B65" w:rsidRPr="00540B65" w:rsidRDefault="00540B65" w:rsidP="00B20861">
      <w:pPr>
        <w:numPr>
          <w:ilvl w:val="0"/>
          <w:numId w:val="120"/>
        </w:numPr>
        <w:contextualSpacing/>
        <w:jc w:val="both"/>
        <w:rPr>
          <w:rFonts w:cs="Arial"/>
        </w:rPr>
      </w:pPr>
      <w:r w:rsidRPr="00540B65">
        <w:rPr>
          <w:rFonts w:cs="Arial"/>
        </w:rPr>
        <w:t>Instytucje kultury, nauki i edukacji;</w:t>
      </w:r>
    </w:p>
    <w:p w:rsidR="00540B65" w:rsidRPr="00540B65" w:rsidRDefault="00540B65" w:rsidP="00B20861">
      <w:pPr>
        <w:numPr>
          <w:ilvl w:val="0"/>
          <w:numId w:val="120"/>
        </w:numPr>
        <w:contextualSpacing/>
        <w:jc w:val="both"/>
        <w:rPr>
          <w:rFonts w:cs="Arial"/>
        </w:rPr>
      </w:pPr>
      <w:r w:rsidRPr="00540B65">
        <w:rPr>
          <w:rFonts w:cs="Arial"/>
        </w:rPr>
        <w:t>Organizacje pozarządowe i społeczne oraz związki wyznaniowe;</w:t>
      </w:r>
    </w:p>
    <w:p w:rsidR="00540B65" w:rsidRPr="00540B65" w:rsidRDefault="00540B65" w:rsidP="00B20861">
      <w:pPr>
        <w:numPr>
          <w:ilvl w:val="0"/>
          <w:numId w:val="120"/>
        </w:numPr>
        <w:contextualSpacing/>
        <w:jc w:val="both"/>
        <w:rPr>
          <w:rFonts w:cs="Arial"/>
        </w:rPr>
      </w:pPr>
      <w:r w:rsidRPr="00540B65">
        <w:rPr>
          <w:rFonts w:cs="Arial"/>
        </w:rPr>
        <w:t>Podmioty wdrażające instrumenty finansowe;</w:t>
      </w:r>
    </w:p>
    <w:p w:rsidR="00540B65" w:rsidRPr="00540B65" w:rsidRDefault="00540B65" w:rsidP="00B20861">
      <w:pPr>
        <w:numPr>
          <w:ilvl w:val="0"/>
          <w:numId w:val="120"/>
        </w:numPr>
        <w:contextualSpacing/>
        <w:jc w:val="both"/>
        <w:rPr>
          <w:rFonts w:eastAsia="Times New Roman" w:cs="Arial"/>
          <w:color w:val="auto"/>
          <w:lang w:eastAsia="pl-PL"/>
        </w:rPr>
      </w:pPr>
      <w:r w:rsidRPr="00540B65">
        <w:rPr>
          <w:rFonts w:cs="Arial"/>
          <w:color w:val="auto"/>
        </w:rPr>
        <w:t>Podmioty świadczące usługi publiczne na rzecz samorządu;</w:t>
      </w:r>
    </w:p>
    <w:p w:rsidR="00540B65" w:rsidRPr="00540B65" w:rsidRDefault="00540B65" w:rsidP="00540B65">
      <w:pPr>
        <w:jc w:val="both"/>
        <w:rPr>
          <w:lang w:eastAsia="pl-PL"/>
        </w:rPr>
      </w:pPr>
    </w:p>
    <w:p w:rsidR="00540B65" w:rsidRPr="00540B65" w:rsidRDefault="00540B65" w:rsidP="00540B65">
      <w:pPr>
        <w:jc w:val="both"/>
        <w:rPr>
          <w:rFonts w:cs="Arial"/>
          <w:color w:val="auto"/>
        </w:rPr>
      </w:pPr>
      <w:r w:rsidRPr="00540B65">
        <w:rPr>
          <w:rFonts w:cs="Arial"/>
          <w:color w:val="auto"/>
        </w:rPr>
        <w:t>W ramach wyodrębnionych osi priorytetowych w Regionalnym Programie Operacyjnym Województwa Podkarpackiego na lata 2014-2020 można uzyskać wsparcie na następujące typy przedsięwzięć:</w:t>
      </w:r>
    </w:p>
    <w:p w:rsidR="00540B65" w:rsidRPr="00540B65" w:rsidRDefault="00540B65" w:rsidP="00B20861">
      <w:pPr>
        <w:numPr>
          <w:ilvl w:val="0"/>
          <w:numId w:val="121"/>
        </w:numPr>
        <w:jc w:val="both"/>
        <w:rPr>
          <w:rFonts w:cs="Arial"/>
          <w:color w:val="auto"/>
        </w:rPr>
      </w:pPr>
      <w:r w:rsidRPr="00540B65">
        <w:rPr>
          <w:rFonts w:cs="Arial"/>
          <w:color w:val="auto"/>
        </w:rPr>
        <w:t>publiczna infrastruktury B+R oraz rozwój zaplecza badawczo-rozwojowego; projekty B+R od fazy badań, przez prace rozwojowe, aż po pierwszą produkcję,</w:t>
      </w:r>
    </w:p>
    <w:p w:rsidR="00540B65" w:rsidRPr="00540B65" w:rsidRDefault="00540B65" w:rsidP="00B20861">
      <w:pPr>
        <w:numPr>
          <w:ilvl w:val="0"/>
          <w:numId w:val="121"/>
        </w:numPr>
        <w:jc w:val="both"/>
        <w:rPr>
          <w:rFonts w:cs="Arial"/>
          <w:color w:val="auto"/>
        </w:rPr>
      </w:pPr>
      <w:r w:rsidRPr="00540B65">
        <w:rPr>
          <w:rFonts w:cs="Arial"/>
          <w:color w:val="auto"/>
        </w:rPr>
        <w:t>wdrożenie wyników prac B+R w działalności firmy,</w:t>
      </w:r>
    </w:p>
    <w:p w:rsidR="00540B65" w:rsidRPr="00540B65" w:rsidRDefault="00540B65" w:rsidP="00B20861">
      <w:pPr>
        <w:numPr>
          <w:ilvl w:val="0"/>
          <w:numId w:val="121"/>
        </w:numPr>
        <w:jc w:val="both"/>
        <w:rPr>
          <w:rFonts w:cs="Arial"/>
          <w:color w:val="auto"/>
        </w:rPr>
      </w:pPr>
      <w:r w:rsidRPr="00540B65">
        <w:rPr>
          <w:rFonts w:cs="Arial"/>
          <w:color w:val="auto"/>
        </w:rPr>
        <w:t>wsparcie IOB jako wspierających innowacje w sektorze przedsiębiorczości,</w:t>
      </w:r>
    </w:p>
    <w:p w:rsidR="00540B65" w:rsidRPr="00540B65" w:rsidRDefault="00540B65" w:rsidP="00B20861">
      <w:pPr>
        <w:numPr>
          <w:ilvl w:val="0"/>
          <w:numId w:val="121"/>
        </w:numPr>
        <w:jc w:val="both"/>
        <w:rPr>
          <w:rFonts w:cs="Arial"/>
          <w:color w:val="auto"/>
        </w:rPr>
      </w:pPr>
      <w:r w:rsidRPr="00540B65">
        <w:rPr>
          <w:rFonts w:cs="Arial"/>
          <w:color w:val="auto"/>
        </w:rPr>
        <w:t>tereny inwestycyjne,</w:t>
      </w:r>
    </w:p>
    <w:p w:rsidR="00540B65" w:rsidRPr="00540B65" w:rsidRDefault="00540B65" w:rsidP="00B20861">
      <w:pPr>
        <w:numPr>
          <w:ilvl w:val="0"/>
          <w:numId w:val="121"/>
        </w:numPr>
        <w:jc w:val="both"/>
        <w:rPr>
          <w:rFonts w:cs="Arial"/>
          <w:color w:val="auto"/>
        </w:rPr>
      </w:pPr>
      <w:r w:rsidRPr="00540B65">
        <w:rPr>
          <w:rFonts w:cs="Arial"/>
          <w:color w:val="auto"/>
        </w:rPr>
        <w:t>pomoc w przygotowaniu przez MŚP nowych modeli biznesowych opartych na TIK (e-handel / promocja gospodarczo-branżowa / obsługa inwestorów),</w:t>
      </w:r>
    </w:p>
    <w:p w:rsidR="00540B65" w:rsidRPr="00540B65" w:rsidRDefault="00540B65" w:rsidP="00B20861">
      <w:pPr>
        <w:numPr>
          <w:ilvl w:val="0"/>
          <w:numId w:val="121"/>
        </w:numPr>
        <w:jc w:val="both"/>
        <w:rPr>
          <w:rFonts w:cs="Arial"/>
          <w:color w:val="auto"/>
        </w:rPr>
      </w:pPr>
      <w:r w:rsidRPr="00540B65">
        <w:rPr>
          <w:rFonts w:cs="Arial"/>
          <w:color w:val="auto"/>
        </w:rPr>
        <w:t>wsparcie MŚP na wczesnym etapie rozwoju(m.in. inkubatory przedsiębiorczości),</w:t>
      </w:r>
    </w:p>
    <w:p w:rsidR="00540B65" w:rsidRPr="00540B65" w:rsidRDefault="00540B65" w:rsidP="00B20861">
      <w:pPr>
        <w:numPr>
          <w:ilvl w:val="0"/>
          <w:numId w:val="121"/>
        </w:numPr>
        <w:jc w:val="both"/>
        <w:rPr>
          <w:rFonts w:cs="Arial"/>
          <w:color w:val="auto"/>
        </w:rPr>
      </w:pPr>
      <w:r w:rsidRPr="00540B65">
        <w:rPr>
          <w:rFonts w:cs="Arial"/>
          <w:color w:val="auto"/>
        </w:rPr>
        <w:t>wsparcie IOB w zakresie wystandaryzowanych usług dla MŚP,</w:t>
      </w:r>
    </w:p>
    <w:p w:rsidR="00540B65" w:rsidRPr="00540B65" w:rsidRDefault="00540B65" w:rsidP="00B20861">
      <w:pPr>
        <w:numPr>
          <w:ilvl w:val="0"/>
          <w:numId w:val="121"/>
        </w:numPr>
        <w:jc w:val="both"/>
        <w:rPr>
          <w:rFonts w:cs="Arial"/>
          <w:color w:val="auto"/>
        </w:rPr>
      </w:pPr>
      <w:r w:rsidRPr="00540B65">
        <w:rPr>
          <w:rFonts w:cs="Arial"/>
          <w:color w:val="auto"/>
        </w:rPr>
        <w:t>rozbudowa przedsiębiorstwa, w celu wprowadzenia na rynek nowych produktów/usług (innowacje produktowe, procesowe, wdrożenie prototypu do produkcji.),</w:t>
      </w:r>
    </w:p>
    <w:p w:rsidR="00540B65" w:rsidRPr="00540B65" w:rsidRDefault="00540B65" w:rsidP="00B20861">
      <w:pPr>
        <w:numPr>
          <w:ilvl w:val="0"/>
          <w:numId w:val="121"/>
        </w:numPr>
        <w:jc w:val="both"/>
        <w:rPr>
          <w:rFonts w:cs="Arial"/>
          <w:color w:val="auto"/>
        </w:rPr>
      </w:pPr>
      <w:r w:rsidRPr="00540B65">
        <w:rPr>
          <w:rFonts w:cs="Arial"/>
          <w:color w:val="auto"/>
        </w:rPr>
        <w:t>wytwarzanie energii elektrycznej i cieplnej z OZE,</w:t>
      </w:r>
    </w:p>
    <w:p w:rsidR="00540B65" w:rsidRPr="00540B65" w:rsidRDefault="00540B65" w:rsidP="00B20861">
      <w:pPr>
        <w:numPr>
          <w:ilvl w:val="0"/>
          <w:numId w:val="121"/>
        </w:numPr>
        <w:jc w:val="both"/>
        <w:rPr>
          <w:rFonts w:cs="Arial"/>
          <w:color w:val="auto"/>
        </w:rPr>
      </w:pPr>
      <w:r w:rsidRPr="00540B65">
        <w:rPr>
          <w:rFonts w:cs="Arial"/>
          <w:color w:val="auto"/>
        </w:rPr>
        <w:t>instalacje do produkcji biokomponentów i biopaliw,</w:t>
      </w:r>
    </w:p>
    <w:p w:rsidR="00540B65" w:rsidRPr="00540B65" w:rsidRDefault="00540B65" w:rsidP="00B20861">
      <w:pPr>
        <w:numPr>
          <w:ilvl w:val="0"/>
          <w:numId w:val="121"/>
        </w:numPr>
        <w:jc w:val="both"/>
        <w:rPr>
          <w:rFonts w:cs="Arial"/>
          <w:color w:val="auto"/>
        </w:rPr>
      </w:pPr>
      <w:r w:rsidRPr="00540B65">
        <w:rPr>
          <w:rFonts w:cs="Arial"/>
          <w:color w:val="auto"/>
        </w:rPr>
        <w:t>termomodernizacja energetyczna budynków – głęboka i kompleksowa,</w:t>
      </w:r>
    </w:p>
    <w:p w:rsidR="00540B65" w:rsidRPr="00540B65" w:rsidRDefault="00540B65" w:rsidP="00B20861">
      <w:pPr>
        <w:numPr>
          <w:ilvl w:val="0"/>
          <w:numId w:val="121"/>
        </w:numPr>
        <w:jc w:val="both"/>
        <w:rPr>
          <w:rFonts w:cs="Arial"/>
          <w:color w:val="auto"/>
        </w:rPr>
      </w:pPr>
      <w:r w:rsidRPr="00540B65">
        <w:rPr>
          <w:rFonts w:cs="Arial"/>
          <w:color w:val="auto"/>
        </w:rPr>
        <w:t>modernizacja oświetlenia ulicznego na energooszczędne,</w:t>
      </w:r>
    </w:p>
    <w:p w:rsidR="00540B65" w:rsidRPr="00540B65" w:rsidRDefault="00540B65" w:rsidP="00B20861">
      <w:pPr>
        <w:numPr>
          <w:ilvl w:val="0"/>
          <w:numId w:val="121"/>
        </w:numPr>
        <w:jc w:val="both"/>
        <w:rPr>
          <w:rFonts w:cs="Arial"/>
          <w:color w:val="auto"/>
        </w:rPr>
      </w:pPr>
      <w:r w:rsidRPr="00540B65">
        <w:rPr>
          <w:rFonts w:cs="Arial"/>
          <w:color w:val="auto"/>
        </w:rPr>
        <w:t>budowa i modernizacja sieci ciepłowniczej,</w:t>
      </w:r>
    </w:p>
    <w:p w:rsidR="00540B65" w:rsidRPr="00540B65" w:rsidRDefault="00540B65" w:rsidP="00B20861">
      <w:pPr>
        <w:numPr>
          <w:ilvl w:val="0"/>
          <w:numId w:val="121"/>
        </w:numPr>
        <w:jc w:val="both"/>
        <w:rPr>
          <w:rFonts w:cs="Arial"/>
          <w:color w:val="auto"/>
        </w:rPr>
      </w:pPr>
      <w:r w:rsidRPr="00540B65">
        <w:rPr>
          <w:rFonts w:cs="Arial"/>
          <w:color w:val="auto"/>
        </w:rPr>
        <w:t>wymiana źródeł ciepła,</w:t>
      </w:r>
    </w:p>
    <w:p w:rsidR="00540B65" w:rsidRPr="00540B65" w:rsidRDefault="00540B65" w:rsidP="00B20861">
      <w:pPr>
        <w:numPr>
          <w:ilvl w:val="0"/>
          <w:numId w:val="121"/>
        </w:numPr>
        <w:jc w:val="both"/>
        <w:rPr>
          <w:rFonts w:cs="Arial"/>
          <w:color w:val="auto"/>
        </w:rPr>
      </w:pPr>
      <w:r w:rsidRPr="00540B65">
        <w:rPr>
          <w:rFonts w:cs="Arial"/>
          <w:color w:val="auto"/>
        </w:rPr>
        <w:t>ścieżki rowerowe,</w:t>
      </w:r>
    </w:p>
    <w:p w:rsidR="00540B65" w:rsidRPr="00540B65" w:rsidRDefault="00540B65" w:rsidP="00B20861">
      <w:pPr>
        <w:numPr>
          <w:ilvl w:val="0"/>
          <w:numId w:val="121"/>
        </w:numPr>
        <w:jc w:val="both"/>
        <w:rPr>
          <w:rFonts w:cs="Arial"/>
          <w:color w:val="auto"/>
        </w:rPr>
      </w:pPr>
      <w:r w:rsidRPr="00540B65">
        <w:rPr>
          <w:rFonts w:cs="Arial"/>
          <w:color w:val="auto"/>
        </w:rPr>
        <w:t>infrastruktura Park &amp; Ride,</w:t>
      </w:r>
    </w:p>
    <w:p w:rsidR="00540B65" w:rsidRPr="00540B65" w:rsidRDefault="00540B65" w:rsidP="00B20861">
      <w:pPr>
        <w:numPr>
          <w:ilvl w:val="0"/>
          <w:numId w:val="121"/>
        </w:numPr>
        <w:jc w:val="both"/>
        <w:rPr>
          <w:rFonts w:cs="Arial"/>
          <w:color w:val="auto"/>
        </w:rPr>
      </w:pPr>
      <w:r w:rsidRPr="00540B65">
        <w:rPr>
          <w:rFonts w:cs="Arial"/>
          <w:color w:val="auto"/>
        </w:rPr>
        <w:t>infrastruktura dworcowa i miejska (m.in. przebudowa skrzyżowań, buspasy),</w:t>
      </w:r>
    </w:p>
    <w:p w:rsidR="00540B65" w:rsidRPr="00540B65" w:rsidRDefault="00540B65" w:rsidP="00B20861">
      <w:pPr>
        <w:numPr>
          <w:ilvl w:val="0"/>
          <w:numId w:val="121"/>
        </w:numPr>
        <w:jc w:val="both"/>
        <w:rPr>
          <w:rFonts w:cs="Arial"/>
          <w:color w:val="auto"/>
        </w:rPr>
      </w:pPr>
      <w:r w:rsidRPr="00540B65">
        <w:rPr>
          <w:rFonts w:cs="Arial"/>
          <w:color w:val="auto"/>
        </w:rPr>
        <w:t>ekologiczny tabor w transporcie publicznym,</w:t>
      </w:r>
    </w:p>
    <w:p w:rsidR="00540B65" w:rsidRPr="00540B65" w:rsidRDefault="00540B65" w:rsidP="00B20861">
      <w:pPr>
        <w:numPr>
          <w:ilvl w:val="0"/>
          <w:numId w:val="121"/>
        </w:numPr>
        <w:jc w:val="both"/>
        <w:rPr>
          <w:rFonts w:cs="Arial"/>
          <w:color w:val="auto"/>
        </w:rPr>
      </w:pPr>
      <w:r w:rsidRPr="00540B65">
        <w:rPr>
          <w:rFonts w:cs="Arial"/>
          <w:color w:val="auto"/>
        </w:rPr>
        <w:t>przeciwdziałanie klęskom żywiołowym oraz usuwanie skutków katastrof (zbiorniki małej retencji, poldery zalewowe, specjalistyczny sprzęt i wyposażenie, OSP),</w:t>
      </w:r>
    </w:p>
    <w:p w:rsidR="00540B65" w:rsidRPr="00540B65" w:rsidRDefault="00540B65" w:rsidP="00B20861">
      <w:pPr>
        <w:numPr>
          <w:ilvl w:val="0"/>
          <w:numId w:val="121"/>
        </w:numPr>
        <w:jc w:val="both"/>
        <w:rPr>
          <w:rFonts w:cs="Arial"/>
          <w:color w:val="auto"/>
        </w:rPr>
      </w:pPr>
      <w:r w:rsidRPr="00540B65">
        <w:rPr>
          <w:rFonts w:cs="Arial"/>
          <w:color w:val="auto"/>
        </w:rPr>
        <w:t>infrastruktura do selektywnej: zbiórki, przetwarzania odpadów, sortowanie, kompostowanie,</w:t>
      </w:r>
    </w:p>
    <w:p w:rsidR="00540B65" w:rsidRPr="00540B65" w:rsidRDefault="00540B65" w:rsidP="00B20861">
      <w:pPr>
        <w:numPr>
          <w:ilvl w:val="0"/>
          <w:numId w:val="121"/>
        </w:numPr>
        <w:jc w:val="both"/>
        <w:rPr>
          <w:rFonts w:cs="Arial"/>
          <w:color w:val="auto"/>
        </w:rPr>
      </w:pPr>
      <w:r w:rsidRPr="00540B65">
        <w:rPr>
          <w:rFonts w:cs="Arial"/>
          <w:color w:val="auto"/>
        </w:rPr>
        <w:t>kompleksowe wsparcie gospodarki wodno-ściekowej,</w:t>
      </w:r>
    </w:p>
    <w:p w:rsidR="00540B65" w:rsidRPr="00540B65" w:rsidRDefault="00540B65" w:rsidP="00B20861">
      <w:pPr>
        <w:numPr>
          <w:ilvl w:val="0"/>
          <w:numId w:val="121"/>
        </w:numPr>
        <w:jc w:val="both"/>
        <w:rPr>
          <w:rFonts w:cs="Arial"/>
          <w:color w:val="auto"/>
        </w:rPr>
      </w:pPr>
      <w:r w:rsidRPr="00540B65">
        <w:rPr>
          <w:rFonts w:cs="Arial"/>
          <w:color w:val="auto"/>
        </w:rPr>
        <w:t>poprawa dostępności zasobów kulturowych regionu – zachowanie i zabezpieczenie obiektów dziedzictwa, produkty turystyczne, szlaki kulturowe, prace konserwacyjne,</w:t>
      </w:r>
    </w:p>
    <w:p w:rsidR="00540B65" w:rsidRPr="00540B65" w:rsidRDefault="00540B65" w:rsidP="00B20861">
      <w:pPr>
        <w:numPr>
          <w:ilvl w:val="0"/>
          <w:numId w:val="121"/>
        </w:numPr>
        <w:jc w:val="both"/>
        <w:rPr>
          <w:rFonts w:cs="Arial"/>
          <w:color w:val="auto"/>
        </w:rPr>
      </w:pPr>
      <w:r w:rsidRPr="00540B65">
        <w:rPr>
          <w:rFonts w:cs="Arial"/>
          <w:color w:val="auto"/>
        </w:rPr>
        <w:t>utrzymanie obszarów i zasobów cennych przyrodniczo (lokalnych i regionalnych) parki kraj. i miejskie, rezerwaty, banki genowe, ścieżki edukacyjne),</w:t>
      </w:r>
    </w:p>
    <w:p w:rsidR="00540B65" w:rsidRPr="00540B65" w:rsidRDefault="00540B65" w:rsidP="00B20861">
      <w:pPr>
        <w:numPr>
          <w:ilvl w:val="0"/>
          <w:numId w:val="121"/>
        </w:numPr>
        <w:jc w:val="both"/>
        <w:rPr>
          <w:rFonts w:cs="Arial"/>
          <w:color w:val="auto"/>
        </w:rPr>
      </w:pPr>
      <w:r w:rsidRPr="00540B65">
        <w:rPr>
          <w:rFonts w:cs="Arial"/>
          <w:color w:val="auto"/>
        </w:rPr>
        <w:t>budowa lub przebudowa dróg wojewódzkich stanowiących połączenie z siecią dróg krajowych, ekspresowych oraz autostrad,</w:t>
      </w:r>
    </w:p>
    <w:p w:rsidR="00540B65" w:rsidRPr="00540B65" w:rsidRDefault="00540B65" w:rsidP="00B20861">
      <w:pPr>
        <w:numPr>
          <w:ilvl w:val="0"/>
          <w:numId w:val="121"/>
        </w:numPr>
        <w:jc w:val="both"/>
        <w:rPr>
          <w:rFonts w:cs="Arial"/>
          <w:color w:val="auto"/>
        </w:rPr>
      </w:pPr>
      <w:r w:rsidRPr="00540B65">
        <w:rPr>
          <w:rFonts w:cs="Arial"/>
          <w:color w:val="auto"/>
        </w:rPr>
        <w:t>modernizacja, rehabilitacji a także budowa nowych odcinków sieci kolejowej inwestycje z zakresu infrastruktury dworcowej o znaczeniu regionalnym,</w:t>
      </w:r>
    </w:p>
    <w:p w:rsidR="00540B65" w:rsidRPr="00540B65" w:rsidRDefault="00540B65" w:rsidP="00B20861">
      <w:pPr>
        <w:numPr>
          <w:ilvl w:val="0"/>
          <w:numId w:val="121"/>
        </w:numPr>
        <w:jc w:val="both"/>
        <w:rPr>
          <w:rFonts w:cs="Arial"/>
          <w:color w:val="auto"/>
        </w:rPr>
      </w:pPr>
      <w:r w:rsidRPr="00540B65">
        <w:rPr>
          <w:rFonts w:cs="Arial"/>
          <w:color w:val="auto"/>
        </w:rPr>
        <w:t>adaptacja zdegradowanych budynków, obiektów, terenów i przestrzeni w celu przywrócenia lub nadania im nowych funkcji społecznych, gospodarczych, edukacyjnych, kulturalnych lub rekreacyjnych,</w:t>
      </w:r>
    </w:p>
    <w:p w:rsidR="00540B65" w:rsidRPr="00540B65" w:rsidRDefault="00540B65" w:rsidP="00B20861">
      <w:pPr>
        <w:numPr>
          <w:ilvl w:val="0"/>
          <w:numId w:val="121"/>
        </w:numPr>
        <w:jc w:val="both"/>
        <w:rPr>
          <w:rFonts w:cs="Arial"/>
          <w:color w:val="auto"/>
        </w:rPr>
      </w:pPr>
      <w:r w:rsidRPr="00540B65">
        <w:rPr>
          <w:rFonts w:cs="Arial"/>
          <w:color w:val="auto"/>
        </w:rPr>
        <w:t>rozwój e-usług (e-gmina, e-zdrowie dla obywateli),</w:t>
      </w:r>
    </w:p>
    <w:p w:rsidR="00540B65" w:rsidRPr="00540B65" w:rsidRDefault="00540B65" w:rsidP="00B20861">
      <w:pPr>
        <w:numPr>
          <w:ilvl w:val="0"/>
          <w:numId w:val="121"/>
        </w:numPr>
        <w:jc w:val="both"/>
        <w:rPr>
          <w:rFonts w:cs="Arial"/>
          <w:color w:val="auto"/>
        </w:rPr>
      </w:pPr>
      <w:r w:rsidRPr="00540B65">
        <w:rPr>
          <w:rFonts w:cs="Arial"/>
          <w:color w:val="auto"/>
        </w:rPr>
        <w:t>rozwój zasobów danych przestrzennych oraz ich digitalizacja,</w:t>
      </w:r>
    </w:p>
    <w:p w:rsidR="00540B65" w:rsidRPr="00540B65" w:rsidRDefault="00540B65" w:rsidP="00B20861">
      <w:pPr>
        <w:numPr>
          <w:ilvl w:val="0"/>
          <w:numId w:val="121"/>
        </w:numPr>
        <w:jc w:val="both"/>
        <w:rPr>
          <w:rFonts w:cs="Arial"/>
          <w:color w:val="auto"/>
        </w:rPr>
      </w:pPr>
      <w:r w:rsidRPr="00540B65">
        <w:rPr>
          <w:rFonts w:cs="Arial"/>
          <w:color w:val="auto"/>
        </w:rPr>
        <w:t>rozwój infrastruktury informatycznej (elektroniczny obieg dokumentów.),</w:t>
      </w:r>
    </w:p>
    <w:p w:rsidR="00540B65" w:rsidRPr="00540B65" w:rsidRDefault="00540B65" w:rsidP="00B20861">
      <w:pPr>
        <w:numPr>
          <w:ilvl w:val="0"/>
          <w:numId w:val="121"/>
        </w:numPr>
        <w:jc w:val="both"/>
        <w:rPr>
          <w:rFonts w:cs="Arial"/>
          <w:color w:val="auto"/>
        </w:rPr>
      </w:pPr>
      <w:r w:rsidRPr="00540B65">
        <w:rPr>
          <w:rFonts w:cs="Arial"/>
          <w:color w:val="auto"/>
        </w:rPr>
        <w:t>wsparcie dla terenów, które tracą swój dotychczasowy charakter społeczno-gospodarczy - rozwój i gospodarcze wykorzystanie potencjału endogenicznego danego terytorium,</w:t>
      </w:r>
    </w:p>
    <w:p w:rsidR="00540B65" w:rsidRPr="00540B65" w:rsidRDefault="00540B65" w:rsidP="00B20861">
      <w:pPr>
        <w:numPr>
          <w:ilvl w:val="0"/>
          <w:numId w:val="121"/>
        </w:numPr>
        <w:jc w:val="both"/>
        <w:rPr>
          <w:rFonts w:cs="Arial"/>
          <w:color w:val="auto"/>
        </w:rPr>
      </w:pPr>
      <w:r w:rsidRPr="00540B65">
        <w:rPr>
          <w:rFonts w:cs="Arial"/>
          <w:color w:val="auto"/>
        </w:rPr>
        <w:t>infrastruktura ochrony zdrowia i usług społecznych (podstawowa opieka, dzieci do lat 3, medycyna pracy, mieszkania socjalne),</w:t>
      </w:r>
    </w:p>
    <w:p w:rsidR="00540B65" w:rsidRPr="00540B65" w:rsidRDefault="00540B65" w:rsidP="00B20861">
      <w:pPr>
        <w:numPr>
          <w:ilvl w:val="0"/>
          <w:numId w:val="121"/>
        </w:numPr>
        <w:jc w:val="both"/>
        <w:rPr>
          <w:rFonts w:cs="Arial"/>
          <w:color w:val="auto"/>
        </w:rPr>
      </w:pPr>
      <w:r w:rsidRPr="00540B65">
        <w:rPr>
          <w:rFonts w:cs="Arial"/>
          <w:color w:val="auto"/>
        </w:rPr>
        <w:t>infrastruktura dydaktyczna szkół, szkolnictwa zawodowego i wyższego,</w:t>
      </w:r>
    </w:p>
    <w:p w:rsidR="00540B65" w:rsidRPr="00540B65" w:rsidRDefault="00540B65" w:rsidP="00B20861">
      <w:pPr>
        <w:numPr>
          <w:ilvl w:val="0"/>
          <w:numId w:val="121"/>
        </w:numPr>
        <w:jc w:val="both"/>
        <w:rPr>
          <w:rFonts w:cs="Arial"/>
          <w:color w:val="auto"/>
        </w:rPr>
      </w:pPr>
      <w:r w:rsidRPr="00540B65">
        <w:rPr>
          <w:rFonts w:cs="Arial"/>
          <w:color w:val="auto"/>
        </w:rPr>
        <w:t>infrastruktura przedszkolna,</w:t>
      </w:r>
    </w:p>
    <w:p w:rsidR="00540B65" w:rsidRPr="00540B65" w:rsidRDefault="00540B65" w:rsidP="00B20861">
      <w:pPr>
        <w:numPr>
          <w:ilvl w:val="0"/>
          <w:numId w:val="121"/>
        </w:numPr>
        <w:jc w:val="both"/>
        <w:rPr>
          <w:rFonts w:cs="Arial"/>
          <w:color w:val="auto"/>
        </w:rPr>
      </w:pPr>
      <w:r w:rsidRPr="00540B65">
        <w:rPr>
          <w:rFonts w:cs="Arial"/>
          <w:color w:val="auto"/>
        </w:rPr>
        <w:t>opieka nad dziećmi do lat 3 – żłobki, kluby dziecięce, nianie,</w:t>
      </w:r>
    </w:p>
    <w:p w:rsidR="00540B65" w:rsidRPr="00540B65" w:rsidRDefault="00540B65" w:rsidP="00B20861">
      <w:pPr>
        <w:numPr>
          <w:ilvl w:val="0"/>
          <w:numId w:val="121"/>
        </w:numPr>
        <w:jc w:val="both"/>
        <w:rPr>
          <w:rFonts w:cs="Arial"/>
          <w:color w:val="auto"/>
        </w:rPr>
      </w:pPr>
      <w:r w:rsidRPr="00540B65">
        <w:rPr>
          <w:rFonts w:cs="Arial"/>
          <w:color w:val="auto"/>
        </w:rPr>
        <w:t>profilaktyczne programy zdrowotne – krajowe i regionalne, programy zdrowotne przeciwdziałające przerwaniu aktywności zawodowej,</w:t>
      </w:r>
    </w:p>
    <w:p w:rsidR="00540B65" w:rsidRPr="00540B65" w:rsidRDefault="00540B65" w:rsidP="00B20861">
      <w:pPr>
        <w:numPr>
          <w:ilvl w:val="0"/>
          <w:numId w:val="121"/>
        </w:numPr>
        <w:jc w:val="both"/>
        <w:rPr>
          <w:rFonts w:cs="Arial"/>
          <w:color w:val="auto"/>
        </w:rPr>
      </w:pPr>
      <w:r w:rsidRPr="00540B65">
        <w:rPr>
          <w:rFonts w:cs="Arial"/>
          <w:color w:val="auto"/>
        </w:rPr>
        <w:t>edukacja przedszkolna (nowe miejsca, zajęcia, poprawa dostęp., godzin otwarcia),</w:t>
      </w:r>
    </w:p>
    <w:p w:rsidR="00540B65" w:rsidRPr="00540B65" w:rsidRDefault="00540B65" w:rsidP="00B20861">
      <w:pPr>
        <w:numPr>
          <w:ilvl w:val="0"/>
          <w:numId w:val="121"/>
        </w:numPr>
        <w:jc w:val="both"/>
        <w:rPr>
          <w:rFonts w:cs="Arial"/>
          <w:color w:val="auto"/>
        </w:rPr>
      </w:pPr>
      <w:r w:rsidRPr="00540B65">
        <w:rPr>
          <w:rFonts w:cs="Arial"/>
          <w:color w:val="auto"/>
        </w:rPr>
        <w:t>edukacja podstawowa i ponadpodstawowa (zajęcia pozalekcyjne, pozaszkolne, praca indywidualna, kompetencje nauczycieli),</w:t>
      </w:r>
    </w:p>
    <w:p w:rsidR="00540B65" w:rsidRPr="00540B65" w:rsidRDefault="00540B65" w:rsidP="00B20861">
      <w:pPr>
        <w:numPr>
          <w:ilvl w:val="0"/>
          <w:numId w:val="121"/>
        </w:numPr>
        <w:jc w:val="both"/>
        <w:rPr>
          <w:rFonts w:cs="Arial"/>
          <w:color w:val="auto"/>
        </w:rPr>
      </w:pPr>
      <w:r w:rsidRPr="00540B65">
        <w:rPr>
          <w:rFonts w:cs="Arial"/>
          <w:color w:val="auto"/>
        </w:rPr>
        <w:t>program stypendialny dla szkół ponadpodstawowych i zawodowych,</w:t>
      </w:r>
    </w:p>
    <w:p w:rsidR="00540B65" w:rsidRPr="00540B65" w:rsidRDefault="00540B65" w:rsidP="00B20861">
      <w:pPr>
        <w:numPr>
          <w:ilvl w:val="0"/>
          <w:numId w:val="121"/>
        </w:numPr>
        <w:jc w:val="both"/>
        <w:rPr>
          <w:rFonts w:cs="Arial"/>
          <w:color w:val="auto"/>
        </w:rPr>
      </w:pPr>
      <w:r w:rsidRPr="00540B65">
        <w:rPr>
          <w:rFonts w:cs="Arial"/>
          <w:color w:val="auto"/>
        </w:rPr>
        <w:t>podnoszenie umiejętności, kwalifikacji osób dorosłych w obszarze ICT i języków obcych,</w:t>
      </w:r>
    </w:p>
    <w:p w:rsidR="00540B65" w:rsidRPr="00540B65" w:rsidRDefault="00540B65" w:rsidP="00B20861">
      <w:pPr>
        <w:numPr>
          <w:ilvl w:val="0"/>
          <w:numId w:val="121"/>
        </w:numPr>
        <w:jc w:val="both"/>
        <w:rPr>
          <w:rFonts w:cs="Arial"/>
          <w:color w:val="auto"/>
        </w:rPr>
      </w:pPr>
      <w:r w:rsidRPr="00540B65">
        <w:rPr>
          <w:rFonts w:cs="Arial"/>
          <w:color w:val="auto"/>
        </w:rPr>
        <w:t>nowoczesne nauczanie (TIK) – Cyfrowa szkoła, E-nauczyciel,</w:t>
      </w:r>
    </w:p>
    <w:p w:rsidR="00540B65" w:rsidRPr="00540B65" w:rsidRDefault="00540B65" w:rsidP="00B20861">
      <w:pPr>
        <w:numPr>
          <w:ilvl w:val="0"/>
          <w:numId w:val="121"/>
        </w:numPr>
        <w:jc w:val="both"/>
        <w:rPr>
          <w:rFonts w:cs="Arial"/>
          <w:color w:val="auto"/>
        </w:rPr>
      </w:pPr>
      <w:r w:rsidRPr="00540B65">
        <w:rPr>
          <w:rFonts w:cs="Arial"/>
          <w:color w:val="auto"/>
        </w:rPr>
        <w:t>kształcenie zawodowe (doradztwo, programy edukacyjne, staże u pracodawców),</w:t>
      </w:r>
    </w:p>
    <w:p w:rsidR="00540B65" w:rsidRPr="00540B65" w:rsidRDefault="00540B65" w:rsidP="00B20861">
      <w:pPr>
        <w:numPr>
          <w:ilvl w:val="0"/>
          <w:numId w:val="121"/>
        </w:numPr>
        <w:jc w:val="both"/>
        <w:rPr>
          <w:rFonts w:cs="Arial"/>
          <w:color w:val="auto"/>
        </w:rPr>
      </w:pPr>
      <w:r w:rsidRPr="00540B65">
        <w:rPr>
          <w:rFonts w:cs="Arial"/>
          <w:color w:val="auto"/>
        </w:rPr>
        <w:t>wsparcie i tworzenie centrów kształcenia zawodowego i ustawicznego (sprzęt, programy doradztwa zawodowego, dualne systemy kształcenia).</w:t>
      </w:r>
    </w:p>
    <w:p w:rsidR="00CE3678" w:rsidRPr="007B7815" w:rsidRDefault="00CE3678" w:rsidP="00CE3678">
      <w:pPr>
        <w:jc w:val="both"/>
        <w:rPr>
          <w:rFonts w:eastAsia="Times New Roman" w:cs="Arial"/>
          <w:color w:val="FF0000"/>
          <w:lang w:eastAsia="pl-PL"/>
        </w:rPr>
      </w:pPr>
    </w:p>
    <w:p w:rsidR="00CE3678" w:rsidRPr="001131FE" w:rsidRDefault="00CE3678" w:rsidP="00CE3678">
      <w:pPr>
        <w:jc w:val="both"/>
        <w:rPr>
          <w:rFonts w:eastAsia="Times New Roman" w:cs="Arial"/>
          <w:b/>
          <w:lang w:eastAsia="pl-PL"/>
        </w:rPr>
      </w:pPr>
      <w:r w:rsidRPr="001131FE">
        <w:rPr>
          <w:rFonts w:eastAsia="Times New Roman" w:cs="Arial"/>
          <w:b/>
          <w:lang w:eastAsia="pl-PL"/>
        </w:rPr>
        <w:t>Program Rozwoju Obszarów Wiejskich 2014-2020</w:t>
      </w:r>
      <w:r w:rsidRPr="001131FE">
        <w:rPr>
          <w:rFonts w:eastAsia="Times New Roman" w:cs="Arial"/>
          <w:b/>
          <w:vertAlign w:val="superscript"/>
        </w:rPr>
        <w:footnoteReference w:id="28"/>
      </w:r>
    </w:p>
    <w:p w:rsidR="00CE3678" w:rsidRPr="001131FE" w:rsidRDefault="00CE3678" w:rsidP="00A515CC">
      <w:pPr>
        <w:ind w:firstLine="709"/>
        <w:jc w:val="both"/>
        <w:rPr>
          <w:rFonts w:cs="Arial"/>
        </w:rPr>
      </w:pPr>
      <w:r w:rsidRPr="001131FE">
        <w:rPr>
          <w:rFonts w:cs="Arial"/>
        </w:rPr>
        <w:t xml:space="preserve">Program Rozwoju Obszarów Wiejskich na lata 2014 – 2020 (PROW 2014-2020) został opracowany na podstawie przepisów Unii Europejskiej, </w:t>
      </w:r>
      <w:r w:rsidR="002A1049" w:rsidRPr="001131FE">
        <w:rPr>
          <w:rFonts w:cs="Arial"/>
        </w:rPr>
        <w:br/>
      </w:r>
      <w:r w:rsidRPr="001131FE">
        <w:rPr>
          <w:rFonts w:cs="Arial"/>
        </w:rPr>
        <w:t>w szczególności </w:t>
      </w:r>
      <w:r w:rsidRPr="001131FE">
        <w:rPr>
          <w:rFonts w:cs="Arial"/>
          <w:i/>
          <w:iCs/>
          <w:bdr w:val="none" w:sz="0" w:space="0" w:color="auto" w:frame="1"/>
        </w:rPr>
        <w:t>rozporządzenia Parlamentu Europejskiego i Rady (UE) nr 1305/2013 z dnia 17 grudnia 2013 r. w sprawie wsparcia rozwoju obszarów wiejskich przez Europejski Fundusz Rolny na rzecz Rozwoju Obszarów Wiejskich (EFRROW) i uchylaj</w:t>
      </w:r>
      <w:r w:rsidR="002A1049" w:rsidRPr="001131FE">
        <w:rPr>
          <w:rFonts w:cs="Arial"/>
          <w:i/>
          <w:iCs/>
          <w:bdr w:val="none" w:sz="0" w:space="0" w:color="auto" w:frame="1"/>
        </w:rPr>
        <w:t xml:space="preserve">ącego rozporządzenie Rady (WE) </w:t>
      </w:r>
      <w:r w:rsidRPr="001131FE">
        <w:rPr>
          <w:rFonts w:cs="Arial"/>
          <w:i/>
          <w:iCs/>
          <w:bdr w:val="none" w:sz="0" w:space="0" w:color="auto" w:frame="1"/>
        </w:rPr>
        <w:t>nr 1698/2005</w:t>
      </w:r>
      <w:r w:rsidRPr="001131FE">
        <w:rPr>
          <w:rFonts w:cs="Arial"/>
        </w:rPr>
        <w:t> oraz aktów delegowanych i wykonawczych Komisji Europejskiej</w:t>
      </w:r>
      <w:r w:rsidR="002A1049" w:rsidRPr="001131FE">
        <w:rPr>
          <w:rFonts w:cs="Arial"/>
        </w:rPr>
        <w:t xml:space="preserve">. Zgodnie </w:t>
      </w:r>
      <w:r w:rsidRPr="001131FE">
        <w:rPr>
          <w:rFonts w:cs="Arial"/>
        </w:rPr>
        <w:t xml:space="preserve">z przepisami Unii Europejskiej, Program jest wkomponowany </w:t>
      </w:r>
      <w:r w:rsidR="002A1049" w:rsidRPr="001131FE">
        <w:rPr>
          <w:rFonts w:cs="Arial"/>
        </w:rPr>
        <w:br/>
      </w:r>
      <w:r w:rsidRPr="001131FE">
        <w:rPr>
          <w:rFonts w:cs="Arial"/>
        </w:rPr>
        <w:t>w całościowy system polityki rozwoju kraju, w szczególności poprzez mechanizm Umowy Partnerstwa. Umowa ta określa strategię wykorzystania środków unijnych na rzecz realizacji wspólnych dla UE celów określonych w unijnej strategii wzrostu „</w:t>
      </w:r>
      <w:r w:rsidRPr="001131FE">
        <w:rPr>
          <w:rFonts w:cs="Arial"/>
          <w:i/>
          <w:iCs/>
          <w:bdr w:val="none" w:sz="0" w:space="0" w:color="auto" w:frame="1"/>
        </w:rPr>
        <w:t>Europa 2020 - Str</w:t>
      </w:r>
      <w:r w:rsidR="002A1049" w:rsidRPr="001131FE">
        <w:rPr>
          <w:rFonts w:cs="Arial"/>
          <w:i/>
          <w:iCs/>
          <w:bdr w:val="none" w:sz="0" w:space="0" w:color="auto" w:frame="1"/>
        </w:rPr>
        <w:t xml:space="preserve">ategia na rzecz inteligentnego </w:t>
      </w:r>
      <w:r w:rsidRPr="001131FE">
        <w:rPr>
          <w:rFonts w:cs="Arial"/>
          <w:i/>
          <w:iCs/>
          <w:bdr w:val="none" w:sz="0" w:space="0" w:color="auto" w:frame="1"/>
        </w:rPr>
        <w:t>i zrównoważonego rozwoju sprzyjającego włączeniu społecznemu</w:t>
      </w:r>
      <w:r w:rsidRPr="001131FE">
        <w:rPr>
          <w:rFonts w:cs="Arial"/>
        </w:rPr>
        <w:t xml:space="preserve">” </w:t>
      </w:r>
      <w:r w:rsidR="002A1049" w:rsidRPr="001131FE">
        <w:rPr>
          <w:rFonts w:cs="Arial"/>
        </w:rPr>
        <w:br/>
      </w:r>
      <w:r w:rsidRPr="001131FE">
        <w:rPr>
          <w:rFonts w:cs="Arial"/>
        </w:rPr>
        <w:t>z uwzględnieniem potrzeb rozwojowych danego państwa członkowskiego.</w:t>
      </w:r>
    </w:p>
    <w:p w:rsidR="00CE3678" w:rsidRPr="001131FE" w:rsidRDefault="00CE3678" w:rsidP="00CE3678">
      <w:pPr>
        <w:jc w:val="both"/>
        <w:rPr>
          <w:rFonts w:cs="Arial"/>
        </w:rPr>
      </w:pPr>
    </w:p>
    <w:p w:rsidR="00CE3678" w:rsidRPr="001131FE" w:rsidRDefault="00CE3678" w:rsidP="00A515CC">
      <w:pPr>
        <w:ind w:firstLine="709"/>
        <w:jc w:val="both"/>
        <w:textAlignment w:val="baseline"/>
        <w:rPr>
          <w:rFonts w:eastAsia="Times New Roman" w:cs="Arial"/>
          <w:lang w:eastAsia="pl-PL"/>
        </w:rPr>
      </w:pPr>
      <w:r w:rsidRPr="001131FE">
        <w:rPr>
          <w:rFonts w:eastAsia="Times New Roman" w:cs="Arial"/>
          <w:lang w:eastAsia="pl-PL"/>
        </w:rPr>
        <w:t>Celem głównym PROW 2014 – 2020 jest poprawa konkurencyjności rolnictwa, zrównoważone zarządzanie zasobami naturalnymi i działania w dziedzinie klimatu oraz zrównoważony rozwój terytorialny obszarów wiejskich.</w:t>
      </w:r>
    </w:p>
    <w:p w:rsidR="00CE3678" w:rsidRPr="001131FE" w:rsidRDefault="00CE3678" w:rsidP="00CE3678">
      <w:pPr>
        <w:jc w:val="both"/>
        <w:textAlignment w:val="baseline"/>
        <w:rPr>
          <w:rFonts w:eastAsia="Times New Roman" w:cs="Arial"/>
          <w:lang w:eastAsia="pl-PL"/>
        </w:rPr>
      </w:pPr>
      <w:r w:rsidRPr="001131FE">
        <w:rPr>
          <w:rFonts w:eastAsia="Times New Roman" w:cs="Arial"/>
          <w:lang w:eastAsia="pl-PL"/>
        </w:rPr>
        <w:t>Program będzie realizował wszystkie sześć priorytetów wyznaczonych dla unijnej polityki rozwoju obszarów wiejskich na lata 2014 – 2020, a mianowicie:</w:t>
      </w:r>
    </w:p>
    <w:p w:rsidR="00CE3678" w:rsidRPr="001131FE" w:rsidRDefault="00CE3678" w:rsidP="00B20861">
      <w:pPr>
        <w:numPr>
          <w:ilvl w:val="0"/>
          <w:numId w:val="50"/>
        </w:numPr>
        <w:jc w:val="both"/>
        <w:textAlignment w:val="baseline"/>
        <w:rPr>
          <w:rFonts w:eastAsia="Times New Roman" w:cs="Arial"/>
          <w:lang w:eastAsia="pl-PL"/>
        </w:rPr>
      </w:pPr>
      <w:r w:rsidRPr="001131FE">
        <w:rPr>
          <w:rFonts w:eastAsia="Times New Roman" w:cs="Arial"/>
          <w:lang w:eastAsia="pl-PL"/>
        </w:rPr>
        <w:t>Ułatwianie transferu wiedzy i innowacji w rolnictwie, leśnictwie i na obszarach wiejskich.</w:t>
      </w:r>
    </w:p>
    <w:p w:rsidR="00CE3678" w:rsidRPr="001131FE" w:rsidRDefault="00CE3678" w:rsidP="00B20861">
      <w:pPr>
        <w:numPr>
          <w:ilvl w:val="0"/>
          <w:numId w:val="50"/>
        </w:numPr>
        <w:jc w:val="both"/>
        <w:textAlignment w:val="baseline"/>
        <w:rPr>
          <w:rFonts w:eastAsia="Times New Roman" w:cs="Arial"/>
          <w:lang w:eastAsia="pl-PL"/>
        </w:rPr>
      </w:pPr>
      <w:r w:rsidRPr="001131FE">
        <w:rPr>
          <w:rFonts w:eastAsia="Times New Roman" w:cs="Arial"/>
          <w:lang w:eastAsia="pl-PL"/>
        </w:rPr>
        <w:t>Poprawa konkurencyjności wszystkich rodzajów gospodarki rolnej i zwiększenie rentowności gospodarstw rolnych.</w:t>
      </w:r>
    </w:p>
    <w:p w:rsidR="00CE3678" w:rsidRPr="001131FE" w:rsidRDefault="00CE3678" w:rsidP="00B20861">
      <w:pPr>
        <w:numPr>
          <w:ilvl w:val="0"/>
          <w:numId w:val="50"/>
        </w:numPr>
        <w:jc w:val="both"/>
        <w:textAlignment w:val="baseline"/>
        <w:rPr>
          <w:rFonts w:eastAsia="Times New Roman" w:cs="Arial"/>
          <w:lang w:eastAsia="pl-PL"/>
        </w:rPr>
      </w:pPr>
      <w:r w:rsidRPr="001131FE">
        <w:rPr>
          <w:rFonts w:eastAsia="Times New Roman" w:cs="Arial"/>
          <w:lang w:eastAsia="pl-PL"/>
        </w:rPr>
        <w:t xml:space="preserve">Poprawa organizacji łańcucha żywnościowego i promowanie zarządzania ryzykiem </w:t>
      </w:r>
      <w:r w:rsidRPr="001131FE">
        <w:rPr>
          <w:rFonts w:eastAsia="Times New Roman" w:cs="Arial"/>
          <w:lang w:eastAsia="pl-PL"/>
        </w:rPr>
        <w:br/>
        <w:t>w rolnictwie.</w:t>
      </w:r>
    </w:p>
    <w:p w:rsidR="00CE3678" w:rsidRPr="001131FE" w:rsidRDefault="00CE3678" w:rsidP="00B20861">
      <w:pPr>
        <w:numPr>
          <w:ilvl w:val="0"/>
          <w:numId w:val="50"/>
        </w:numPr>
        <w:jc w:val="both"/>
        <w:textAlignment w:val="baseline"/>
        <w:rPr>
          <w:rFonts w:eastAsia="Times New Roman" w:cs="Arial"/>
          <w:lang w:eastAsia="pl-PL"/>
        </w:rPr>
      </w:pPr>
      <w:r w:rsidRPr="001131FE">
        <w:rPr>
          <w:rFonts w:eastAsia="Times New Roman" w:cs="Arial"/>
          <w:lang w:eastAsia="pl-PL"/>
        </w:rPr>
        <w:t xml:space="preserve">Odtwarzanie, chronienie i wzmacnianie ekosystemów zależnych od rolnictwa </w:t>
      </w:r>
      <w:r w:rsidRPr="001131FE">
        <w:rPr>
          <w:rFonts w:eastAsia="Times New Roman" w:cs="Arial"/>
          <w:lang w:eastAsia="pl-PL"/>
        </w:rPr>
        <w:br/>
        <w:t>i leśnictwa.</w:t>
      </w:r>
    </w:p>
    <w:p w:rsidR="00CE3678" w:rsidRPr="001131FE" w:rsidRDefault="00CE3678" w:rsidP="00B20861">
      <w:pPr>
        <w:numPr>
          <w:ilvl w:val="0"/>
          <w:numId w:val="50"/>
        </w:numPr>
        <w:jc w:val="both"/>
        <w:textAlignment w:val="baseline"/>
        <w:rPr>
          <w:rFonts w:eastAsia="Times New Roman" w:cs="Arial"/>
          <w:lang w:eastAsia="pl-PL"/>
        </w:rPr>
      </w:pPr>
      <w:r w:rsidRPr="001131FE">
        <w:rPr>
          <w:rFonts w:eastAsia="Times New Roman" w:cs="Arial"/>
          <w:lang w:eastAsia="pl-PL"/>
        </w:rPr>
        <w:t xml:space="preserve">Wspieranie efektywnego gospodarowania zasobami i przechodzenia na gospodarkę niskoemisyjną i odporną na zmianę klimatu w sektorach: rolnym, spożywczym </w:t>
      </w:r>
      <w:r w:rsidRPr="001131FE">
        <w:rPr>
          <w:rFonts w:eastAsia="Times New Roman" w:cs="Arial"/>
          <w:lang w:eastAsia="pl-PL"/>
        </w:rPr>
        <w:br/>
        <w:t>i leśnym.</w:t>
      </w:r>
    </w:p>
    <w:p w:rsidR="00CE3678" w:rsidRPr="001131FE" w:rsidRDefault="00CE3678" w:rsidP="00B20861">
      <w:pPr>
        <w:numPr>
          <w:ilvl w:val="0"/>
          <w:numId w:val="50"/>
        </w:numPr>
        <w:jc w:val="both"/>
        <w:textAlignment w:val="baseline"/>
        <w:rPr>
          <w:rFonts w:eastAsia="Times New Roman" w:cs="Arial"/>
          <w:lang w:eastAsia="pl-PL"/>
        </w:rPr>
      </w:pPr>
      <w:r w:rsidRPr="001131FE">
        <w:rPr>
          <w:rFonts w:eastAsia="Times New Roman" w:cs="Arial"/>
          <w:lang w:eastAsia="pl-PL"/>
        </w:rPr>
        <w:t>Zwiększanie włączenia społecznego, ograniczanie ubóstwa i promowanie rozwoju gospodarczego na obszarach wiejskich.</w:t>
      </w:r>
    </w:p>
    <w:p w:rsidR="00CE3678" w:rsidRPr="007B7815" w:rsidRDefault="00CE3678" w:rsidP="00CE3678">
      <w:pPr>
        <w:jc w:val="center"/>
        <w:rPr>
          <w:rFonts w:eastAsia="Calibri" w:cs="Arial"/>
          <w:color w:val="FF0000"/>
        </w:rPr>
      </w:pPr>
    </w:p>
    <w:p w:rsidR="00282F51" w:rsidRPr="007B7815" w:rsidRDefault="00CE3678" w:rsidP="00CE3678">
      <w:pPr>
        <w:jc w:val="center"/>
        <w:rPr>
          <w:rFonts w:eastAsia="Calibri" w:cs="Arial"/>
          <w:color w:val="FF0000"/>
        </w:rPr>
      </w:pPr>
      <w:r w:rsidRPr="007B7815">
        <w:rPr>
          <w:rFonts w:cs="Arial"/>
          <w:color w:val="FF0000"/>
        </w:rPr>
        <w:br w:type="page"/>
      </w:r>
    </w:p>
    <w:p w:rsidR="001E72AA" w:rsidRPr="000E77E2" w:rsidRDefault="001E72AA" w:rsidP="006F3921">
      <w:pPr>
        <w:rPr>
          <w:rFonts w:eastAsia="Calibri" w:cs="Arial"/>
        </w:rPr>
      </w:pPr>
      <w:r w:rsidRPr="000E77E2">
        <w:rPr>
          <w:rFonts w:eastAsia="Calibri" w:cs="Arial"/>
          <w:b/>
          <w:i/>
        </w:rPr>
        <w:t>Spis tabel:</w:t>
      </w:r>
    </w:p>
    <w:p w:rsidR="00E07476" w:rsidRPr="00E07476" w:rsidRDefault="007F3E1B">
      <w:pPr>
        <w:pStyle w:val="Spisilustracji"/>
        <w:tabs>
          <w:tab w:val="right" w:leader="dot" w:pos="9062"/>
        </w:tabs>
        <w:rPr>
          <w:rFonts w:asciiTheme="minorHAnsi" w:eastAsiaTheme="minorEastAsia" w:hAnsiTheme="minorHAnsi"/>
          <w:noProof/>
          <w:color w:val="auto"/>
          <w:sz w:val="20"/>
          <w:szCs w:val="20"/>
          <w:lang w:eastAsia="pl-PL"/>
        </w:rPr>
      </w:pPr>
      <w:r w:rsidRPr="000E77E2">
        <w:rPr>
          <w:rFonts w:eastAsia="Calibri" w:cs="Arial"/>
          <w:i/>
          <w:sz w:val="20"/>
          <w:szCs w:val="20"/>
        </w:rPr>
        <w:fldChar w:fldCharType="begin"/>
      </w:r>
      <w:r w:rsidRPr="000E77E2">
        <w:rPr>
          <w:rFonts w:eastAsia="Calibri" w:cs="Arial"/>
          <w:i/>
          <w:sz w:val="20"/>
          <w:szCs w:val="20"/>
        </w:rPr>
        <w:instrText xml:space="preserve"> TOC \h \z \c "Tabela" </w:instrText>
      </w:r>
      <w:r w:rsidRPr="000E77E2">
        <w:rPr>
          <w:rFonts w:eastAsia="Calibri" w:cs="Arial"/>
          <w:i/>
          <w:sz w:val="20"/>
          <w:szCs w:val="20"/>
        </w:rPr>
        <w:fldChar w:fldCharType="separate"/>
      </w:r>
      <w:hyperlink w:anchor="_Toc19106059" w:history="1">
        <w:r w:rsidR="00E07476" w:rsidRPr="00E07476">
          <w:rPr>
            <w:rStyle w:val="Hipercze"/>
            <w:noProof/>
            <w:sz w:val="20"/>
            <w:szCs w:val="20"/>
          </w:rPr>
          <w:t>Tabela 1. Słownik skrótów.</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_Toc19106059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0" w:history="1">
        <w:r w:rsidR="00E07476" w:rsidRPr="00E07476">
          <w:rPr>
            <w:rStyle w:val="Hipercze"/>
            <w:bCs/>
            <w:noProof/>
            <w:sz w:val="20"/>
            <w:szCs w:val="20"/>
            <w:lang w:eastAsia="pl-PL"/>
          </w:rPr>
          <w:t>Tabela 2.</w:t>
        </w:r>
        <w:r w:rsidR="00E07476" w:rsidRPr="00E07476">
          <w:rPr>
            <w:rStyle w:val="Hipercze"/>
            <w:rFonts w:eastAsia="Calibri" w:cs="Times New Roman"/>
            <w:bCs/>
            <w:noProof/>
            <w:sz w:val="20"/>
            <w:szCs w:val="20"/>
          </w:rPr>
          <w:t xml:space="preserve"> </w:t>
        </w:r>
        <w:r w:rsidR="00E07476" w:rsidRPr="00E07476">
          <w:rPr>
            <w:rStyle w:val="Hipercze"/>
            <w:bCs/>
            <w:noProof/>
            <w:sz w:val="20"/>
            <w:szCs w:val="20"/>
            <w:lang w:eastAsia="pl-PL"/>
          </w:rPr>
          <w:t>Dane demograficzne (stan na 31.XII.2018 r.).</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1" w:history="1">
        <w:r w:rsidR="00E07476" w:rsidRPr="00E07476">
          <w:rPr>
            <w:rStyle w:val="Hipercze"/>
            <w:bCs/>
            <w:noProof/>
            <w:sz w:val="20"/>
            <w:szCs w:val="20"/>
            <w:lang w:eastAsia="pl-PL"/>
          </w:rPr>
          <w:t>Tabela 3.</w:t>
        </w:r>
        <w:r w:rsidR="00E07476" w:rsidRPr="00E07476">
          <w:rPr>
            <w:rStyle w:val="Hipercze"/>
            <w:rFonts w:eastAsia="Calibri" w:cs="Times New Roman"/>
            <w:bCs/>
            <w:noProof/>
            <w:sz w:val="20"/>
            <w:szCs w:val="20"/>
            <w:lang w:eastAsia="pl-PL"/>
          </w:rPr>
          <w:t xml:space="preserve"> Bezrobocie (stan na 31.XII.2018r.).</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_Toc19106061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2" w:history="1">
        <w:r w:rsidR="00E07476" w:rsidRPr="00E07476">
          <w:rPr>
            <w:rStyle w:val="Hipercze"/>
            <w:rFonts w:cs="Arial"/>
            <w:noProof/>
            <w:sz w:val="20"/>
            <w:szCs w:val="20"/>
          </w:rPr>
          <w:t>Tabela 4. Rodzaje oraz źródła zanieczyszczeń powietrza.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_Toc19106062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31</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3" w:history="1">
        <w:r w:rsidR="00E07476" w:rsidRPr="00E07476">
          <w:rPr>
            <w:rStyle w:val="Hipercze"/>
            <w:noProof/>
            <w:sz w:val="20"/>
            <w:szCs w:val="20"/>
          </w:rPr>
          <w:t>Tabela 5. Przeciętny skład spalin silnikowych (w % objętościowo).</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_Toc19106063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34</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4" w:history="1">
        <w:r w:rsidR="00E07476" w:rsidRPr="00E07476">
          <w:rPr>
            <w:rStyle w:val="Hipercze"/>
            <w:bCs/>
            <w:noProof/>
            <w:sz w:val="20"/>
            <w:szCs w:val="20"/>
            <w:lang w:eastAsia="pl-PL"/>
          </w:rPr>
          <w:t>Tabela 6. Wielkość i źródła emisji określone w pozwoleniu na wprowadzanie gazów lub pyłów do powietrza z instalacji zlokalizowanej w Dukli przy ul. Trakt Węgierski 3.</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_Toc19106064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35</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5" w:history="1">
        <w:r w:rsidR="00E07476" w:rsidRPr="00E07476">
          <w:rPr>
            <w:rStyle w:val="Hipercze"/>
            <w:bCs/>
            <w:noProof/>
            <w:sz w:val="20"/>
            <w:szCs w:val="20"/>
            <w:lang w:eastAsia="pl-PL"/>
          </w:rPr>
          <w:t>Tabela 7. Wielkość i źródła emisji określone w pozwoleniu na wprowadzanie gazów lub pyłów do powietrza z instalacji zlokalizowanej w Dukli przy ul. Trakt Węgierski 3.</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_Toc19106065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35</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6" w:history="1">
        <w:r w:rsidR="00E07476" w:rsidRPr="00E07476">
          <w:rPr>
            <w:rStyle w:val="Hipercze"/>
            <w:rFonts w:eastAsia="Times New Roman" w:cs="Arial"/>
            <w:bCs/>
            <w:noProof/>
            <w:sz w:val="20"/>
            <w:szCs w:val="20"/>
            <w:lang w:eastAsia="pl-PL"/>
          </w:rPr>
          <w:t>Tabela 8. Klasyfikacja stref zanieczyszczeń powietrza.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_Toc19106066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39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7" w:history="1">
        <w:r w:rsidR="00E07476" w:rsidRPr="00E07476">
          <w:rPr>
            <w:rStyle w:val="Hipercze"/>
            <w:bCs/>
            <w:noProof/>
            <w:sz w:val="20"/>
            <w:szCs w:val="20"/>
            <w:lang w:eastAsia="pl-PL"/>
          </w:rPr>
          <w:t>Tabela 9. Wynikowe klasy strefy podkarpackiej dla poszczególnych zanieczyszczeń, uzyskane   w ocenie rocznej za 2018 r. dokonanej z uwzględnieniem kryteriów ustanowionych w celu ochrony zdrowia.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_Toc19106067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40</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8" w:history="1">
        <w:r w:rsidR="00E07476" w:rsidRPr="00E07476">
          <w:rPr>
            <w:rStyle w:val="Hipercze"/>
            <w:bCs/>
            <w:noProof/>
            <w:sz w:val="20"/>
            <w:szCs w:val="20"/>
            <w:lang w:eastAsia="pl-PL"/>
          </w:rPr>
          <w:t>Tabela 10. Wynikowe klasy strefy podkarpackiej dla poszczególnych zanieczyszczeń, uzyskane   w ocenie rocznej za 2018 r. dokonanej z uwzględnieniem kryteriów ustanowionych w celu ochrony roślin.</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_Toc19106068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40</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69" w:history="1">
        <w:r w:rsidR="00E07476" w:rsidRPr="00E07476">
          <w:rPr>
            <w:rStyle w:val="Hipercze"/>
            <w:noProof/>
            <w:sz w:val="20"/>
            <w:szCs w:val="20"/>
          </w:rPr>
          <w:t>Tabela 11. Dopuszczalne poziomy hałasu w zależności od przeznaczenia terenu.</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_Toc19106069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0" w:history="1">
        <w:r w:rsidR="00E07476" w:rsidRPr="00E07476">
          <w:rPr>
            <w:rStyle w:val="Hipercze"/>
            <w:noProof/>
            <w:sz w:val="20"/>
            <w:szCs w:val="20"/>
          </w:rPr>
          <w:t>Tabela 12. Poziomy dźwięku w na terenie Gminy Dukla, w roku 2013.</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48</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1" w:history="1">
        <w:r w:rsidR="00E07476" w:rsidRPr="00E07476">
          <w:rPr>
            <w:rStyle w:val="Hipercze"/>
            <w:rFonts w:eastAsia="Times New Roman" w:cs="Times New Roman"/>
            <w:bCs/>
            <w:noProof/>
            <w:sz w:val="20"/>
            <w:szCs w:val="20"/>
            <w:lang w:eastAsia="pl-PL"/>
          </w:rPr>
          <w:t>Tabela 13. Przekroczenia wartości L</w:t>
        </w:r>
        <w:r w:rsidR="00E07476" w:rsidRPr="00E07476">
          <w:rPr>
            <w:rStyle w:val="Hipercze"/>
            <w:rFonts w:eastAsia="Times New Roman" w:cs="Times New Roman"/>
            <w:bCs/>
            <w:noProof/>
            <w:sz w:val="20"/>
            <w:szCs w:val="20"/>
            <w:vertAlign w:val="subscript"/>
            <w:lang w:eastAsia="pl-PL"/>
          </w:rPr>
          <w:t>DWN</w:t>
        </w:r>
        <w:r w:rsidR="00E07476" w:rsidRPr="00E07476">
          <w:rPr>
            <w:rStyle w:val="Hipercze"/>
            <w:rFonts w:eastAsia="Times New Roman" w:cs="Times New Roman"/>
            <w:bCs/>
            <w:noProof/>
            <w:sz w:val="20"/>
            <w:szCs w:val="20"/>
            <w:lang w:eastAsia="pl-PL"/>
          </w:rPr>
          <w:t xml:space="preserve"> [dB] dla drogi krajowej nr 19.</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_Toc19106071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50</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2" w:history="1">
        <w:r w:rsidR="00E07476" w:rsidRPr="00E07476">
          <w:rPr>
            <w:rStyle w:val="Hipercze"/>
            <w:rFonts w:eastAsia="Times New Roman" w:cs="Times New Roman"/>
            <w:bCs/>
            <w:noProof/>
            <w:sz w:val="20"/>
            <w:szCs w:val="20"/>
            <w:lang w:eastAsia="pl-PL"/>
          </w:rPr>
          <w:t>Tabela 14. Przekroczenia wartości L</w:t>
        </w:r>
        <w:r w:rsidR="00E07476" w:rsidRPr="00E07476">
          <w:rPr>
            <w:rStyle w:val="Hipercze"/>
            <w:rFonts w:eastAsia="Times New Roman" w:cs="Times New Roman"/>
            <w:bCs/>
            <w:noProof/>
            <w:sz w:val="20"/>
            <w:szCs w:val="20"/>
            <w:vertAlign w:val="subscript"/>
            <w:lang w:eastAsia="pl-PL"/>
          </w:rPr>
          <w:t>N</w:t>
        </w:r>
        <w:r w:rsidR="00E07476" w:rsidRPr="00E07476">
          <w:rPr>
            <w:rStyle w:val="Hipercze"/>
            <w:rFonts w:eastAsia="Times New Roman" w:cs="Times New Roman"/>
            <w:bCs/>
            <w:noProof/>
            <w:sz w:val="20"/>
            <w:szCs w:val="20"/>
            <w:lang w:eastAsia="pl-PL"/>
          </w:rPr>
          <w:t xml:space="preserve"> [dB] dla drogi krajowej nr 19.</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_Toc19106072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50</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3" w:history="1">
        <w:r w:rsidR="00E07476" w:rsidRPr="00E07476">
          <w:rPr>
            <w:rStyle w:val="Hipercze"/>
            <w:noProof/>
            <w:sz w:val="20"/>
            <w:szCs w:val="20"/>
          </w:rPr>
          <w:t>Tabela 15. Jednolite Części Wód Powierzchniowych znajdujące się na obszarze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_Toc19106073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56</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4" w:history="1">
        <w:r w:rsidR="00E07476" w:rsidRPr="00E07476">
          <w:rPr>
            <w:rStyle w:val="Hipercze"/>
            <w:noProof/>
            <w:sz w:val="20"/>
            <w:szCs w:val="20"/>
          </w:rPr>
          <w:t>Tabela 16. Charakterystyka JCWPd nr 151.</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_Toc19106074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5" w:history="1">
        <w:r w:rsidR="00E07476" w:rsidRPr="00E07476">
          <w:rPr>
            <w:rStyle w:val="Hipercze"/>
            <w:noProof/>
            <w:sz w:val="20"/>
            <w:szCs w:val="20"/>
          </w:rPr>
          <w:t>Tabela 17. Charakterystyka JCWPd nr 152.</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_Toc19106075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6" w:history="1">
        <w:r w:rsidR="00E07476" w:rsidRPr="00E07476">
          <w:rPr>
            <w:rStyle w:val="Hipercze"/>
            <w:noProof/>
            <w:sz w:val="20"/>
            <w:szCs w:val="20"/>
          </w:rPr>
          <w:t>Tabela 18. Stan JCWP zlokalizowanych na terenie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_Toc19106076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58</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7" w:history="1">
        <w:r w:rsidR="00E07476" w:rsidRPr="00E07476">
          <w:rPr>
            <w:rStyle w:val="Hipercze"/>
            <w:noProof/>
            <w:sz w:val="20"/>
            <w:szCs w:val="20"/>
          </w:rPr>
          <w:t>Tabela 19. Ocena stanu JCWP Gminy Dukla, w roku 2018.</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_Toc19106077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58</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8" w:history="1">
        <w:r w:rsidR="00E07476" w:rsidRPr="00E07476">
          <w:rPr>
            <w:rStyle w:val="Hipercze"/>
            <w:noProof/>
            <w:sz w:val="20"/>
            <w:szCs w:val="20"/>
          </w:rPr>
          <w:t>Tabela 20. Wyniki oceny stanu wód podziemnych dla JCWPd nr 151 i JCWPd nr 152.</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_Toc19106078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79" w:history="1">
        <w:r w:rsidR="00E07476" w:rsidRPr="00E07476">
          <w:rPr>
            <w:rStyle w:val="Hipercze"/>
            <w:noProof/>
            <w:sz w:val="20"/>
            <w:szCs w:val="20"/>
          </w:rPr>
          <w:t>Tabela 21.</w:t>
        </w:r>
        <w:r w:rsidR="00E07476" w:rsidRPr="00E07476">
          <w:rPr>
            <w:rStyle w:val="Hipercze"/>
            <w:rFonts w:eastAsia="Calibri" w:cs="Times New Roman"/>
            <w:noProof/>
            <w:sz w:val="20"/>
            <w:szCs w:val="20"/>
          </w:rPr>
          <w:t xml:space="preserve"> </w:t>
        </w:r>
        <w:r w:rsidR="00E07476" w:rsidRPr="00E07476">
          <w:rPr>
            <w:rStyle w:val="Hipercze"/>
            <w:noProof/>
            <w:sz w:val="20"/>
            <w:szCs w:val="20"/>
          </w:rPr>
          <w:t>Charakterystyka sieci wodociągowej na terenie Gminy Dukla (stan na 31.12.2018 r.).</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_Toc19106079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62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0" w:history="1">
        <w:r w:rsidR="00E07476" w:rsidRPr="00E07476">
          <w:rPr>
            <w:rStyle w:val="Hipercze"/>
            <w:noProof/>
            <w:sz w:val="20"/>
            <w:szCs w:val="20"/>
          </w:rPr>
          <w:t>Tabela 22.</w:t>
        </w:r>
        <w:r w:rsidR="00E07476" w:rsidRPr="00E07476">
          <w:rPr>
            <w:rStyle w:val="Hipercze"/>
            <w:rFonts w:eastAsia="Calibri" w:cs="Times New Roman"/>
            <w:noProof/>
            <w:sz w:val="20"/>
            <w:szCs w:val="20"/>
          </w:rPr>
          <w:t xml:space="preserve"> Charakterystyka sieci kanalizacyjnej na terenie Gminy Dukla (stan na 31.12.2018 r.).</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62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1" w:history="1">
        <w:r w:rsidR="00E07476" w:rsidRPr="00E07476">
          <w:rPr>
            <w:rStyle w:val="Hipercze"/>
            <w:noProof/>
            <w:sz w:val="20"/>
            <w:szCs w:val="20"/>
          </w:rPr>
          <w:t>Tabela 23. Oczyszczanie ścieków na terenie Gminy Dukla w roku 2018.</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_Toc19106081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63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2" w:history="1">
        <w:r w:rsidR="00E07476" w:rsidRPr="00E07476">
          <w:rPr>
            <w:rStyle w:val="Hipercze"/>
            <w:noProof/>
            <w:sz w:val="20"/>
            <w:szCs w:val="20"/>
          </w:rPr>
          <w:t>Tabela 24. Surowce naturalne występujące na terenie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_Toc19106082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66</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3" w:history="1">
        <w:r w:rsidR="00E07476" w:rsidRPr="00E07476">
          <w:rPr>
            <w:rStyle w:val="Hipercze"/>
            <w:noProof/>
            <w:sz w:val="20"/>
            <w:szCs w:val="20"/>
          </w:rPr>
          <w:t>Tabela 25. Użytkowanie powierzchni ziemi na terenie Gminy Dukla (stan na rok 2014).</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_Toc19106083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71</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4" w:history="1">
        <w:r w:rsidR="00E07476" w:rsidRPr="00E07476">
          <w:rPr>
            <w:rStyle w:val="Hipercze"/>
            <w:rFonts w:eastAsia="Calibri" w:cs="Arial"/>
            <w:bCs/>
            <w:noProof/>
            <w:sz w:val="20"/>
            <w:szCs w:val="20"/>
          </w:rPr>
          <w:t>Tabela 26.Uziarnienie gleb.</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_Toc19106084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71</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5" w:history="1">
        <w:r w:rsidR="00E07476" w:rsidRPr="00E07476">
          <w:rPr>
            <w:rStyle w:val="Hipercze"/>
            <w:rFonts w:eastAsia="Calibri" w:cs="Arial"/>
            <w:bCs/>
            <w:noProof/>
            <w:sz w:val="20"/>
            <w:szCs w:val="20"/>
          </w:rPr>
          <w:t>Tabela 27. Odczyn gleb i węglany.</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_Toc19106085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6" w:history="1">
        <w:r w:rsidR="00E07476" w:rsidRPr="00E07476">
          <w:rPr>
            <w:rStyle w:val="Hipercze"/>
            <w:rFonts w:eastAsia="Calibri" w:cs="Arial"/>
            <w:bCs/>
            <w:noProof/>
            <w:sz w:val="20"/>
            <w:szCs w:val="20"/>
          </w:rPr>
          <w:t>Tabela 28. Substancje organiczne w glebach.</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_Toc19106086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7" w:history="1">
        <w:r w:rsidR="00E07476" w:rsidRPr="00E07476">
          <w:rPr>
            <w:rStyle w:val="Hipercze"/>
            <w:rFonts w:eastAsia="Calibri" w:cs="Arial"/>
            <w:bCs/>
            <w:noProof/>
            <w:sz w:val="20"/>
            <w:szCs w:val="20"/>
          </w:rPr>
          <w:t>Tabela 29. Właściwości sorpcyjne gleb.</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_Toc19106087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8" w:history="1">
        <w:r w:rsidR="00E07476" w:rsidRPr="00E07476">
          <w:rPr>
            <w:rStyle w:val="Hipercze"/>
            <w:rFonts w:eastAsia="Calibri" w:cs="Arial"/>
            <w:bCs/>
            <w:noProof/>
            <w:sz w:val="20"/>
            <w:szCs w:val="20"/>
          </w:rPr>
          <w:t>Tabela 30.Pozostałe właściwości gleb.</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_Toc19106088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89" w:history="1">
        <w:r w:rsidR="00E07476" w:rsidRPr="00E07476">
          <w:rPr>
            <w:rStyle w:val="Hipercze"/>
            <w:rFonts w:eastAsia="Calibri" w:cs="Arial"/>
            <w:bCs/>
            <w:noProof/>
            <w:sz w:val="20"/>
            <w:szCs w:val="20"/>
          </w:rPr>
          <w:t>Tabela 31.Całkowita zawartość pierwiastków śladowych.</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_Toc19106089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0" w:history="1">
        <w:r w:rsidR="00E07476" w:rsidRPr="00E07476">
          <w:rPr>
            <w:rStyle w:val="Hipercze"/>
            <w:rFonts w:eastAsia="Times New Roman" w:cs="Arial"/>
            <w:bCs/>
            <w:noProof/>
            <w:sz w:val="20"/>
            <w:szCs w:val="20"/>
            <w:lang w:eastAsia="pl-PL"/>
          </w:rPr>
          <w:t>Tabela 32. Zawartość wielopierścieniowych węglowodorów aromatycznych.</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1" w:history="1">
        <w:r w:rsidR="00E07476" w:rsidRPr="00E07476">
          <w:rPr>
            <w:rStyle w:val="Hipercze"/>
            <w:rFonts w:eastAsia="Times New Roman" w:cs="Times New Roman"/>
            <w:bCs/>
            <w:noProof/>
            <w:sz w:val="20"/>
            <w:szCs w:val="20"/>
            <w:lang w:eastAsia="pl-PL"/>
          </w:rPr>
          <w:t>Tabela 33. Pozostałości pestycydów chloroorganicznych i związków niechlorowych w glebach.</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_Toc19106091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74</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2" w:history="1">
        <w:r w:rsidR="00E07476" w:rsidRPr="00E07476">
          <w:rPr>
            <w:rStyle w:val="Hipercze"/>
            <w:noProof/>
            <w:sz w:val="20"/>
            <w:szCs w:val="20"/>
          </w:rPr>
          <w:t>Tabela 34. Gminy wchodzące w skład Południowego Regionu Gospodarki Odpadami.</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_Toc19106092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84</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3" w:history="1">
        <w:r w:rsidR="00E07476" w:rsidRPr="00E07476">
          <w:rPr>
            <w:rStyle w:val="Hipercze"/>
            <w:bCs/>
            <w:noProof/>
            <w:sz w:val="20"/>
            <w:szCs w:val="20"/>
            <w:lang w:eastAsia="pl-PL"/>
          </w:rPr>
          <w:t>Tabela 35. Pomniki przyrody na terenie Gmina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_Toc19106093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104</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4" w:history="1">
        <w:r w:rsidR="00E07476" w:rsidRPr="00E07476">
          <w:rPr>
            <w:rStyle w:val="Hipercze"/>
            <w:noProof/>
            <w:sz w:val="20"/>
            <w:szCs w:val="20"/>
          </w:rPr>
          <w:t>Tabela 36.</w:t>
        </w:r>
        <w:r w:rsidR="00E07476" w:rsidRPr="00E07476">
          <w:rPr>
            <w:rStyle w:val="Hipercze"/>
            <w:rFonts w:eastAsia="Calibri"/>
            <w:noProof/>
            <w:sz w:val="20"/>
            <w:szCs w:val="20"/>
          </w:rPr>
          <w:t xml:space="preserve"> Struktura lasów położonych na terenie Gminy Dukla w roku 2018.</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_Toc19106094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5" w:history="1">
        <w:r w:rsidR="00E07476" w:rsidRPr="00E07476">
          <w:rPr>
            <w:rStyle w:val="Hipercze"/>
            <w:noProof/>
            <w:sz w:val="20"/>
            <w:szCs w:val="20"/>
          </w:rPr>
          <w:t>Tabela 37. Wykaz kierunków interwencji, celów oraz zadań wyznaczonych w ramach POŚ.</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_Toc19106095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114</w:t>
        </w:r>
        <w:r w:rsidR="00E07476" w:rsidRPr="00E07476">
          <w:rPr>
            <w:noProof/>
            <w:webHidden/>
            <w:sz w:val="20"/>
            <w:szCs w:val="20"/>
          </w:rPr>
          <w:fldChar w:fldCharType="end"/>
        </w:r>
      </w:hyperlink>
    </w:p>
    <w:p w:rsidR="00E07476" w:rsidRDefault="00E826E2">
      <w:pPr>
        <w:pStyle w:val="Spisilustracji"/>
        <w:tabs>
          <w:tab w:val="right" w:leader="dot" w:pos="9062"/>
        </w:tabs>
        <w:rPr>
          <w:rFonts w:asciiTheme="minorHAnsi" w:eastAsiaTheme="minorEastAsia" w:hAnsiTheme="minorHAnsi"/>
          <w:noProof/>
          <w:color w:val="auto"/>
          <w:lang w:eastAsia="pl-PL"/>
        </w:rPr>
      </w:pPr>
      <w:hyperlink w:anchor="_Toc19106096" w:history="1">
        <w:r w:rsidR="00E07476" w:rsidRPr="00E07476">
          <w:rPr>
            <w:rStyle w:val="Hipercze"/>
            <w:noProof/>
            <w:sz w:val="20"/>
            <w:szCs w:val="20"/>
          </w:rPr>
          <w:t>Tabela 38. Harmonogram rzeczowo-finansowy zadań wyznaczonych w ramach POŚ.</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_Toc19106096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129</w:t>
        </w:r>
        <w:r w:rsidR="00E07476" w:rsidRPr="00E07476">
          <w:rPr>
            <w:noProof/>
            <w:webHidden/>
            <w:sz w:val="20"/>
            <w:szCs w:val="20"/>
          </w:rPr>
          <w:fldChar w:fldCharType="end"/>
        </w:r>
      </w:hyperlink>
    </w:p>
    <w:p w:rsidR="009A006D" w:rsidRPr="007B7815" w:rsidRDefault="007F3E1B" w:rsidP="005F74AF">
      <w:pPr>
        <w:jc w:val="center"/>
        <w:rPr>
          <w:rFonts w:eastAsia="Calibri" w:cs="Arial"/>
          <w:b/>
          <w:i/>
          <w:color w:val="FF0000"/>
          <w:sz w:val="20"/>
          <w:szCs w:val="20"/>
        </w:rPr>
      </w:pPr>
      <w:r w:rsidRPr="000E77E2">
        <w:rPr>
          <w:rFonts w:eastAsia="Calibri" w:cs="Arial"/>
          <w:i/>
          <w:sz w:val="20"/>
          <w:szCs w:val="20"/>
        </w:rPr>
        <w:fldChar w:fldCharType="end"/>
      </w:r>
    </w:p>
    <w:p w:rsidR="002C0CD0" w:rsidRPr="007B7815" w:rsidRDefault="002C0CD0">
      <w:pPr>
        <w:spacing w:after="200"/>
        <w:rPr>
          <w:rFonts w:eastAsia="Calibri" w:cs="Arial"/>
          <w:b/>
          <w:i/>
          <w:color w:val="FF0000"/>
        </w:rPr>
      </w:pPr>
      <w:r w:rsidRPr="007B7815">
        <w:rPr>
          <w:rFonts w:eastAsia="Calibri" w:cs="Arial"/>
          <w:b/>
          <w:i/>
          <w:color w:val="FF0000"/>
        </w:rPr>
        <w:br w:type="page"/>
      </w:r>
    </w:p>
    <w:p w:rsidR="001E72AA" w:rsidRPr="000E77E2" w:rsidRDefault="001E72AA" w:rsidP="001E72AA">
      <w:pPr>
        <w:rPr>
          <w:rFonts w:eastAsia="Calibri" w:cs="Arial"/>
          <w:b/>
        </w:rPr>
      </w:pPr>
      <w:r w:rsidRPr="000E77E2">
        <w:rPr>
          <w:rFonts w:eastAsia="Calibri" w:cs="Arial"/>
          <w:b/>
          <w:i/>
        </w:rPr>
        <w:t>Spis rysunków:</w:t>
      </w:r>
    </w:p>
    <w:p w:rsidR="00E07476" w:rsidRPr="00E07476" w:rsidRDefault="007F3E1B">
      <w:pPr>
        <w:pStyle w:val="Spisilustracji"/>
        <w:tabs>
          <w:tab w:val="right" w:leader="dot" w:pos="9062"/>
        </w:tabs>
        <w:rPr>
          <w:rFonts w:asciiTheme="minorHAnsi" w:eastAsiaTheme="minorEastAsia" w:hAnsiTheme="minorHAnsi"/>
          <w:noProof/>
          <w:color w:val="auto"/>
          <w:sz w:val="20"/>
          <w:szCs w:val="20"/>
          <w:lang w:eastAsia="pl-PL"/>
        </w:rPr>
      </w:pPr>
      <w:r w:rsidRPr="004D5BFF">
        <w:rPr>
          <w:rFonts w:eastAsia="Calibri" w:cs="Arial"/>
          <w:i/>
          <w:color w:val="FF0000"/>
          <w:sz w:val="20"/>
          <w:szCs w:val="20"/>
        </w:rPr>
        <w:fldChar w:fldCharType="begin"/>
      </w:r>
      <w:r w:rsidRPr="004D5BFF">
        <w:rPr>
          <w:rFonts w:eastAsia="Calibri" w:cs="Arial"/>
          <w:i/>
          <w:color w:val="FF0000"/>
          <w:sz w:val="20"/>
          <w:szCs w:val="20"/>
        </w:rPr>
        <w:instrText xml:space="preserve"> TOC \h \z \c "Rysunek" </w:instrText>
      </w:r>
      <w:r w:rsidRPr="004D5BFF">
        <w:rPr>
          <w:rFonts w:eastAsia="Calibri" w:cs="Arial"/>
          <w:i/>
          <w:color w:val="FF0000"/>
          <w:sz w:val="20"/>
          <w:szCs w:val="20"/>
        </w:rPr>
        <w:fldChar w:fldCharType="separate"/>
      </w:r>
      <w:hyperlink w:anchor="_Toc19106097" w:history="1">
        <w:r w:rsidR="00E07476" w:rsidRPr="00E07476">
          <w:rPr>
            <w:rStyle w:val="Hipercze"/>
            <w:rFonts w:eastAsia="Times New Roman" w:cs="Times New Roman"/>
            <w:bCs/>
            <w:noProof/>
            <w:sz w:val="20"/>
            <w:szCs w:val="20"/>
            <w:lang w:eastAsia="pl-PL"/>
          </w:rPr>
          <w:t>Rysunek 1.Położenie Gminy Dukla na tle powiatu krośnieńskiego.</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_Toc19106097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8" w:history="1">
        <w:r w:rsidR="00E07476" w:rsidRPr="00E07476">
          <w:rPr>
            <w:rStyle w:val="Hipercze"/>
            <w:bCs/>
            <w:noProof/>
            <w:sz w:val="20"/>
            <w:szCs w:val="20"/>
            <w:lang w:eastAsia="pl-PL"/>
          </w:rPr>
          <w:t>Rysunek 2. Położenie Gminy Dukla na tle podziału fizyko-geograficznego Polski.</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_Toc19106098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8</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099" w:history="1">
        <w:r w:rsidR="00E07476" w:rsidRPr="00E07476">
          <w:rPr>
            <w:rStyle w:val="Hipercze"/>
            <w:noProof/>
            <w:sz w:val="20"/>
            <w:szCs w:val="20"/>
          </w:rPr>
          <w:t>Rysunek 3. Podział województwa podkarpackiego na strefy ochrony powietrza.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_Toc19106099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38</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0" w:history="1">
        <w:r w:rsidR="00E07476" w:rsidRPr="00E07476">
          <w:rPr>
            <w:rStyle w:val="Hipercze"/>
            <w:rFonts w:cs="Arial"/>
            <w:bCs/>
            <w:noProof/>
            <w:sz w:val="20"/>
            <w:szCs w:val="20"/>
            <w:lang w:eastAsia="pl-PL"/>
          </w:rPr>
          <w:t>Rysunek 4</w:t>
        </w:r>
        <w:r w:rsidR="00E07476" w:rsidRPr="00E07476">
          <w:rPr>
            <w:rStyle w:val="Hipercze"/>
            <w:noProof/>
            <w:sz w:val="20"/>
            <w:szCs w:val="20"/>
          </w:rPr>
          <w:t xml:space="preserve"> </w:t>
        </w:r>
        <w:r w:rsidR="00E07476" w:rsidRPr="00E07476">
          <w:rPr>
            <w:rStyle w:val="Hipercze"/>
            <w:rFonts w:cs="Arial"/>
            <w:bCs/>
            <w:noProof/>
            <w:sz w:val="20"/>
            <w:szCs w:val="20"/>
            <w:lang w:eastAsia="pl-PL"/>
          </w:rPr>
          <w:t>Obszary przekroczeń w zakresie dopuszczalnego dobowego stężenia pyłu PM10  w województwie podkarpackim w 2018 r.</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41</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1" w:history="1">
        <w:r w:rsidR="00E07476" w:rsidRPr="00E07476">
          <w:rPr>
            <w:rStyle w:val="Hipercze"/>
            <w:rFonts w:cs="Arial"/>
            <w:bCs/>
            <w:noProof/>
            <w:sz w:val="20"/>
            <w:szCs w:val="20"/>
            <w:lang w:eastAsia="pl-PL"/>
          </w:rPr>
          <w:t>Rysunek 5. Obszary przekroczeń w zakresie docelowego średniorocznego stężenia benzo(a)pirenu w województwie podkarpackim w 2018 r.</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_Toc19106101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2" w:history="1">
        <w:r w:rsidR="00E07476" w:rsidRPr="00E07476">
          <w:rPr>
            <w:rStyle w:val="Hipercze"/>
            <w:noProof/>
            <w:sz w:val="20"/>
            <w:szCs w:val="20"/>
          </w:rPr>
          <w:t>Rysunek 6. Lokalizacja punktu pomiarowego na terenie Gminy Dukla w roku 2013.</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_Toc19106102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48</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3" w:history="1">
        <w:r w:rsidR="00E07476" w:rsidRPr="00E07476">
          <w:rPr>
            <w:rStyle w:val="Hipercze"/>
            <w:noProof/>
            <w:sz w:val="20"/>
            <w:szCs w:val="20"/>
          </w:rPr>
          <w:t>Rysunek 7. Lokalizacja analizowanych odcinków dróg krajowych na terenie powiatu krośnieńskiego.</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_Toc19106103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49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4" w:history="1">
        <w:r w:rsidR="00E07476" w:rsidRPr="00E07476">
          <w:rPr>
            <w:rStyle w:val="Hipercze"/>
            <w:noProof/>
            <w:sz w:val="20"/>
            <w:szCs w:val="20"/>
          </w:rPr>
          <w:t>Rysunek 8. JCWP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_Toc19106104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56</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5" w:history="1">
        <w:r w:rsidR="00E07476" w:rsidRPr="00E07476">
          <w:rPr>
            <w:rStyle w:val="Hipercze"/>
            <w:noProof/>
            <w:sz w:val="20"/>
            <w:szCs w:val="20"/>
          </w:rPr>
          <w:t>Rysunek 9. Gmina Dukla na tle JCWPd.</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_Toc19106105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6" w:history="1">
        <w:r w:rsidR="00E07476" w:rsidRPr="00E07476">
          <w:rPr>
            <w:rStyle w:val="Hipercze"/>
            <w:rFonts w:eastAsia="Calibri" w:cs="Arial"/>
            <w:bCs/>
            <w:noProof/>
            <w:sz w:val="20"/>
            <w:szCs w:val="20"/>
          </w:rPr>
          <w:t>Rysunek 10.Schemat oceny stanu jednolitych części wód powierzchniowych.</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_Toc19106106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59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7" w:history="1">
        <w:r w:rsidR="00E07476" w:rsidRPr="00E07476">
          <w:rPr>
            <w:rStyle w:val="Hipercze"/>
            <w:rFonts w:cs="Arial"/>
            <w:noProof/>
            <w:sz w:val="20"/>
            <w:szCs w:val="20"/>
          </w:rPr>
          <w:t>Rysunek 11. Ujęcia wód podziemnych, na terenie Gminy Dukla, posiadające aktualne decyzje.</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_Toc19106107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63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8" w:history="1">
        <w:r w:rsidR="00E07476" w:rsidRPr="00E07476">
          <w:rPr>
            <w:rStyle w:val="Hipercze"/>
            <w:rFonts w:cs="Arial"/>
            <w:noProof/>
            <w:sz w:val="20"/>
            <w:szCs w:val="20"/>
          </w:rPr>
          <w:t>Rysunek 12. Ujęcia wód powierzchniowych, na terenie Gminy Dukla, posiadające aktualne decyzje.</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_Toc19106108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63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09" w:history="1">
        <w:r w:rsidR="00E07476" w:rsidRPr="00E07476">
          <w:rPr>
            <w:rStyle w:val="Hipercze"/>
            <w:noProof/>
            <w:sz w:val="20"/>
            <w:szCs w:val="20"/>
          </w:rPr>
          <w:t>Rysunek 13. Osuwiska na terenie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_Toc19106109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76</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0" w:history="1">
        <w:r w:rsidR="00E07476" w:rsidRPr="00E07476">
          <w:rPr>
            <w:rStyle w:val="Hipercze"/>
            <w:noProof/>
            <w:sz w:val="20"/>
            <w:szCs w:val="20"/>
          </w:rPr>
          <w:t>Rysunek 14. Tereny zagrożone ruchami masowymi na terenie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77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1" w:history="1">
        <w:r w:rsidR="00E07476" w:rsidRPr="00E07476">
          <w:rPr>
            <w:rStyle w:val="Hipercze"/>
            <w:rFonts w:eastAsia="Calibri" w:cs="Times New Roman"/>
            <w:bCs/>
            <w:noProof/>
            <w:sz w:val="20"/>
            <w:szCs w:val="20"/>
            <w:lang w:val="x-none"/>
          </w:rPr>
          <w:t xml:space="preserve">Rysunek 15. </w:t>
        </w:r>
        <w:r w:rsidR="00E07476" w:rsidRPr="00E07476">
          <w:rPr>
            <w:rStyle w:val="Hipercze"/>
            <w:rFonts w:eastAsia="Calibri" w:cs="Times New Roman"/>
            <w:bCs/>
            <w:noProof/>
            <w:sz w:val="20"/>
            <w:szCs w:val="20"/>
          </w:rPr>
          <w:t>Podział Województwa Podkarpackiego n Regiony Gospodarki Odpadami</w:t>
        </w:r>
        <w:r w:rsidR="00E07476" w:rsidRPr="00E07476">
          <w:rPr>
            <w:rStyle w:val="Hipercze"/>
            <w:rFonts w:eastAsia="Calibri" w:cs="Times New Roman"/>
            <w:bCs/>
            <w:noProof/>
            <w:sz w:val="20"/>
            <w:szCs w:val="20"/>
            <w:lang w:val="x-none"/>
          </w:rPr>
          <w:t>.</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_Toc19106111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83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2" w:history="1">
        <w:r w:rsidR="00E07476" w:rsidRPr="00E07476">
          <w:rPr>
            <w:rStyle w:val="Hipercze"/>
            <w:bCs/>
            <w:noProof/>
            <w:sz w:val="20"/>
            <w:szCs w:val="20"/>
            <w:lang w:eastAsia="pl-PL"/>
          </w:rPr>
          <w:t>Rysunek 16. Obszary siedliskowe sieci Natura 2000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_Toc19106112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94</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3" w:history="1">
        <w:r w:rsidR="00E07476" w:rsidRPr="00E07476">
          <w:rPr>
            <w:rStyle w:val="Hipercze"/>
            <w:bCs/>
            <w:noProof/>
            <w:sz w:val="20"/>
            <w:szCs w:val="20"/>
            <w:lang w:eastAsia="pl-PL"/>
          </w:rPr>
          <w:t>Rysunek 17. Obszary ptasie sieci Natura 2000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_Toc19106113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96</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4" w:history="1">
        <w:r w:rsidR="00E07476" w:rsidRPr="00E07476">
          <w:rPr>
            <w:rStyle w:val="Hipercze"/>
            <w:bCs/>
            <w:noProof/>
            <w:sz w:val="20"/>
            <w:szCs w:val="20"/>
            <w:lang w:eastAsia="pl-PL"/>
          </w:rPr>
          <w:t>Rysunek 18. Magurski Park Narodowy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_Toc19106114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97</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5" w:history="1">
        <w:r w:rsidR="00E07476" w:rsidRPr="00E07476">
          <w:rPr>
            <w:rStyle w:val="Hipercze"/>
            <w:bCs/>
            <w:noProof/>
            <w:sz w:val="20"/>
            <w:szCs w:val="20"/>
            <w:lang w:eastAsia="pl-PL"/>
          </w:rPr>
          <w:t>Rysunek 19. Jaśliski Park Krajobrazowy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_Toc19106115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99</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6" w:history="1">
        <w:r w:rsidR="00E07476" w:rsidRPr="00E07476">
          <w:rPr>
            <w:rStyle w:val="Hipercze"/>
            <w:noProof/>
            <w:sz w:val="20"/>
            <w:szCs w:val="20"/>
          </w:rPr>
          <w:t>Rysunek 20. Rezerwaty przyrody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_Toc19106116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101</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7" w:history="1">
        <w:r w:rsidR="00E07476" w:rsidRPr="00E07476">
          <w:rPr>
            <w:rStyle w:val="Hipercze"/>
            <w:noProof/>
            <w:sz w:val="20"/>
            <w:szCs w:val="20"/>
          </w:rPr>
          <w:t>Rysunek 21. Obszar Chronionego Krajobrazu Beskidu Niskiego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_Toc19106117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102</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8" w:history="1">
        <w:r w:rsidR="00E07476" w:rsidRPr="00E07476">
          <w:rPr>
            <w:rStyle w:val="Hipercze"/>
            <w:noProof/>
            <w:sz w:val="20"/>
            <w:szCs w:val="20"/>
          </w:rPr>
          <w:t>Rysunek 22. Użytki ekologiczne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_Toc19106118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103</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19" w:history="1">
        <w:r w:rsidR="00E07476" w:rsidRPr="00E07476">
          <w:rPr>
            <w:rStyle w:val="Hipercze"/>
            <w:bCs/>
            <w:noProof/>
            <w:sz w:val="20"/>
            <w:szCs w:val="20"/>
            <w:lang w:eastAsia="pl-PL"/>
          </w:rPr>
          <w:t>Rysunek 23. Korytarze ekologiczne na tle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_Toc19106119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106</w:t>
        </w:r>
        <w:r w:rsidR="00E07476" w:rsidRPr="00E07476">
          <w:rPr>
            <w:noProof/>
            <w:webHidden/>
            <w:sz w:val="20"/>
            <w:szCs w:val="20"/>
          </w:rPr>
          <w:fldChar w:fldCharType="end"/>
        </w:r>
      </w:hyperlink>
    </w:p>
    <w:p w:rsidR="00E07476" w:rsidRPr="00E07476" w:rsidRDefault="00E826E2">
      <w:pPr>
        <w:pStyle w:val="Spisilustracji"/>
        <w:tabs>
          <w:tab w:val="right" w:leader="dot" w:pos="9062"/>
        </w:tabs>
        <w:rPr>
          <w:rFonts w:asciiTheme="minorHAnsi" w:eastAsiaTheme="minorEastAsia" w:hAnsiTheme="minorHAnsi"/>
          <w:noProof/>
          <w:color w:val="auto"/>
          <w:sz w:val="20"/>
          <w:szCs w:val="20"/>
          <w:lang w:eastAsia="pl-PL"/>
        </w:rPr>
      </w:pPr>
      <w:hyperlink w:anchor="_Toc19106120" w:history="1">
        <w:r w:rsidR="00E07476" w:rsidRPr="00E07476">
          <w:rPr>
            <w:rStyle w:val="Hipercze"/>
            <w:noProof/>
            <w:sz w:val="20"/>
            <w:szCs w:val="20"/>
          </w:rPr>
          <w:t>Rysunek 24. Zasięg jednostek nadzorujących lasy Gminy Dukla.</w:t>
        </w:r>
        <w:r w:rsidR="00E07476" w:rsidRPr="00E07476">
          <w:rPr>
            <w:noProof/>
            <w:webHidden/>
            <w:sz w:val="20"/>
            <w:szCs w:val="20"/>
          </w:rPr>
          <w:tab/>
        </w:r>
        <w:r w:rsidR="00E07476" w:rsidRPr="00E07476">
          <w:rPr>
            <w:noProof/>
            <w:webHidden/>
            <w:sz w:val="20"/>
            <w:szCs w:val="20"/>
          </w:rPr>
          <w:fldChar w:fldCharType="begin"/>
        </w:r>
        <w:r w:rsidR="00E07476" w:rsidRPr="00E07476">
          <w:rPr>
            <w:noProof/>
            <w:webHidden/>
            <w:sz w:val="20"/>
            <w:szCs w:val="20"/>
          </w:rPr>
          <w:instrText xml:space="preserve"> PAGEREF _Toc19106120 \h </w:instrText>
        </w:r>
        <w:r w:rsidR="00E07476" w:rsidRPr="00E07476">
          <w:rPr>
            <w:noProof/>
            <w:webHidden/>
            <w:sz w:val="20"/>
            <w:szCs w:val="20"/>
          </w:rPr>
        </w:r>
        <w:r w:rsidR="00E07476" w:rsidRPr="00E07476">
          <w:rPr>
            <w:noProof/>
            <w:webHidden/>
            <w:sz w:val="20"/>
            <w:szCs w:val="20"/>
          </w:rPr>
          <w:fldChar w:fldCharType="separate"/>
        </w:r>
        <w:r w:rsidR="00E07476" w:rsidRPr="00E07476">
          <w:rPr>
            <w:noProof/>
            <w:webHidden/>
            <w:sz w:val="20"/>
            <w:szCs w:val="20"/>
          </w:rPr>
          <w:t>107</w:t>
        </w:r>
        <w:r w:rsidR="00E07476" w:rsidRPr="00E07476">
          <w:rPr>
            <w:noProof/>
            <w:webHidden/>
            <w:sz w:val="20"/>
            <w:szCs w:val="20"/>
          </w:rPr>
          <w:fldChar w:fldCharType="end"/>
        </w:r>
      </w:hyperlink>
    </w:p>
    <w:p w:rsidR="007F3E1B" w:rsidRPr="007B7815" w:rsidRDefault="007F3E1B" w:rsidP="00755384">
      <w:pPr>
        <w:pStyle w:val="Spisilustracji"/>
        <w:tabs>
          <w:tab w:val="right" w:leader="dot" w:pos="9062"/>
        </w:tabs>
        <w:rPr>
          <w:rFonts w:eastAsia="Calibri" w:cs="Arial"/>
          <w:color w:val="FF0000"/>
          <w:sz w:val="20"/>
          <w:szCs w:val="20"/>
        </w:rPr>
      </w:pPr>
      <w:r w:rsidRPr="004D5BFF">
        <w:rPr>
          <w:rFonts w:eastAsia="Calibri" w:cs="Arial"/>
          <w:i/>
          <w:color w:val="FF0000"/>
          <w:sz w:val="20"/>
          <w:szCs w:val="20"/>
        </w:rPr>
        <w:fldChar w:fldCharType="end"/>
      </w:r>
    </w:p>
    <w:sectPr w:rsidR="007F3E1B" w:rsidRPr="007B7815" w:rsidSect="00B6369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26E2" w:rsidRDefault="00E826E2" w:rsidP="003A3050">
      <w:pPr>
        <w:spacing w:line="240" w:lineRule="auto"/>
      </w:pPr>
      <w:r>
        <w:separator/>
      </w:r>
    </w:p>
  </w:endnote>
  <w:endnote w:type="continuationSeparator" w:id="0">
    <w:p w:rsidR="00E826E2" w:rsidRDefault="00E826E2" w:rsidP="003A305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Cambria Math">
    <w:panose1 w:val="02040503050406030204"/>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7900830"/>
      <w:docPartObj>
        <w:docPartGallery w:val="Page Numbers (Bottom of Page)"/>
        <w:docPartUnique/>
      </w:docPartObj>
    </w:sdtPr>
    <w:sdtEndPr/>
    <w:sdtContent>
      <w:p w:rsidR="00267AEB" w:rsidRDefault="00267AEB">
        <w:pPr>
          <w:pStyle w:val="Stopka"/>
          <w:jc w:val="right"/>
        </w:pPr>
        <w:r>
          <w:fldChar w:fldCharType="begin"/>
        </w:r>
        <w:r>
          <w:instrText>PAGE   \* MERGEFORMAT</w:instrText>
        </w:r>
        <w:r>
          <w:fldChar w:fldCharType="separate"/>
        </w:r>
        <w:r w:rsidR="00BB0574">
          <w:rPr>
            <w:noProof/>
          </w:rPr>
          <w:t>2</w:t>
        </w:r>
        <w:r>
          <w:fldChar w:fldCharType="end"/>
        </w:r>
      </w:p>
    </w:sdtContent>
  </w:sdt>
  <w:p w:rsidR="00267AEB" w:rsidRDefault="00267AE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26E2" w:rsidRDefault="00E826E2" w:rsidP="003A3050">
      <w:pPr>
        <w:spacing w:line="240" w:lineRule="auto"/>
      </w:pPr>
      <w:r>
        <w:separator/>
      </w:r>
    </w:p>
  </w:footnote>
  <w:footnote w:type="continuationSeparator" w:id="0">
    <w:p w:rsidR="00E826E2" w:rsidRDefault="00E826E2" w:rsidP="003A3050">
      <w:pPr>
        <w:spacing w:line="240" w:lineRule="auto"/>
      </w:pPr>
      <w:r>
        <w:continuationSeparator/>
      </w:r>
    </w:p>
  </w:footnote>
  <w:footnote w:id="1">
    <w:p w:rsidR="00267AEB" w:rsidRDefault="00267AEB" w:rsidP="008B6D06">
      <w:pPr>
        <w:pStyle w:val="Tekstprzypisudolnego"/>
        <w:rPr>
          <w:rFonts w:cs="Arial"/>
        </w:rPr>
      </w:pPr>
      <w:r>
        <w:rPr>
          <w:rStyle w:val="Odwoanieprzypisudolnego"/>
        </w:rPr>
        <w:footnoteRef/>
      </w:r>
      <w:r>
        <w:rPr>
          <w:rFonts w:cs="Arial"/>
        </w:rPr>
        <w:t xml:space="preserve"> Z uwzględnieniem zapisów ustaw zmieniających, w tym Ustawy z dnia 11 lipca 2014 r. o zmianie ustawy – Prawo ochrony środowiska oraz niektórych innych ustaw (Dz. U. 2014 r., poz. 1101).</w:t>
      </w:r>
    </w:p>
  </w:footnote>
  <w:footnote w:id="2">
    <w:p w:rsidR="00267AEB" w:rsidRPr="00196BC0" w:rsidRDefault="00267AEB" w:rsidP="00C54DEF">
      <w:pPr>
        <w:pStyle w:val="Tekstprzypisudolnego"/>
        <w:jc w:val="both"/>
        <w:rPr>
          <w:color w:val="FF0000"/>
          <w:lang w:val="en-US"/>
        </w:rPr>
      </w:pPr>
      <w:r w:rsidRPr="00196BC0">
        <w:rPr>
          <w:rStyle w:val="Odwoanieprzypisudolnego"/>
        </w:rPr>
        <w:footnoteRef/>
      </w:r>
      <w:r w:rsidRPr="00196BC0">
        <w:rPr>
          <w:lang w:val="en-US"/>
        </w:rPr>
        <w:t xml:space="preserve"> Physico-geographical mesoregions of Poland: verification and adjustment of boundaries on the basis of contemporary spatial data.</w:t>
      </w:r>
    </w:p>
  </w:footnote>
  <w:footnote w:id="3">
    <w:p w:rsidR="00267AEB" w:rsidRPr="00196BC0" w:rsidRDefault="00267AEB" w:rsidP="00C54DEF">
      <w:pPr>
        <w:pStyle w:val="Tekstprzypisudolnego"/>
        <w:jc w:val="both"/>
      </w:pPr>
      <w:r w:rsidRPr="00196BC0">
        <w:rPr>
          <w:rStyle w:val="Odwoanieprzypisudolnego"/>
        </w:rPr>
        <w:footnoteRef/>
      </w:r>
      <w:r w:rsidRPr="00196BC0">
        <w:t xml:space="preserve"> </w:t>
      </w:r>
      <w:r w:rsidRPr="00C750FA">
        <w:t>Studium uwarunkowań i kierunków zagospodarowania przestrzennego Miasta i Gminy Dukla</w:t>
      </w:r>
    </w:p>
  </w:footnote>
  <w:footnote w:id="4">
    <w:p w:rsidR="00267AEB" w:rsidRPr="007C2A7C" w:rsidRDefault="00267AEB" w:rsidP="00557553">
      <w:pPr>
        <w:pStyle w:val="Tekstprzypisudolnego"/>
      </w:pPr>
      <w:r w:rsidRPr="007C2A7C">
        <w:rPr>
          <w:rStyle w:val="Odwoanieprzypisudolnego"/>
        </w:rPr>
        <w:footnoteRef/>
      </w:r>
      <w:r w:rsidRPr="007C2A7C">
        <w:t xml:space="preserve"> </w:t>
      </w:r>
      <w:r w:rsidRPr="0009323A">
        <w:t>Studium uwarunkowań i kierunków zagospodarowania przestrzennego Miasta i Gminy Dukla</w:t>
      </w:r>
    </w:p>
  </w:footnote>
  <w:footnote w:id="5">
    <w:p w:rsidR="00267AEB" w:rsidRDefault="00267AEB">
      <w:pPr>
        <w:pStyle w:val="Tekstprzypisudolnego"/>
      </w:pPr>
      <w:r>
        <w:rPr>
          <w:rStyle w:val="Odwoanieprzypisudolnego"/>
        </w:rPr>
        <w:footnoteRef/>
      </w:r>
      <w:r>
        <w:t xml:space="preserve"> </w:t>
      </w:r>
      <w:r w:rsidRPr="000753AB">
        <w:t>Plan Gospodarki Niskoemisyjnej Gminy Dukla</w:t>
      </w:r>
    </w:p>
  </w:footnote>
  <w:footnote w:id="6">
    <w:p w:rsidR="00267AEB" w:rsidRDefault="00267AEB" w:rsidP="006C1E7C">
      <w:pPr>
        <w:pStyle w:val="Tekstprzypisudolnego"/>
      </w:pPr>
      <w:r>
        <w:rPr>
          <w:rStyle w:val="Odwoanieprzypisudolnego"/>
        </w:rPr>
        <w:footnoteRef/>
      </w:r>
      <w:r>
        <w:t xml:space="preserve"> www.posucha.imgw.pl</w:t>
      </w:r>
    </w:p>
  </w:footnote>
  <w:footnote w:id="7">
    <w:p w:rsidR="00267AEB" w:rsidRDefault="00267AEB">
      <w:pPr>
        <w:pStyle w:val="Tekstprzypisudolnego"/>
      </w:pPr>
      <w:r>
        <w:rPr>
          <w:rStyle w:val="Odwoanieprzypisudolnego"/>
        </w:rPr>
        <w:footnoteRef/>
      </w:r>
      <w:r>
        <w:t xml:space="preserve"> Dane za rok 2017</w:t>
      </w:r>
    </w:p>
  </w:footnote>
  <w:footnote w:id="8">
    <w:p w:rsidR="00267AEB" w:rsidRDefault="00267AEB">
      <w:pPr>
        <w:pStyle w:val="Tekstprzypisudolnego"/>
      </w:pPr>
      <w:r>
        <w:rPr>
          <w:rStyle w:val="Odwoanieprzypisudolnego"/>
        </w:rPr>
        <w:footnoteRef/>
      </w:r>
      <w:r>
        <w:t xml:space="preserve"> Dane za rok 2017</w:t>
      </w:r>
    </w:p>
  </w:footnote>
  <w:footnote w:id="9">
    <w:p w:rsidR="00267AEB" w:rsidRDefault="00267AEB" w:rsidP="008C5E74">
      <w:pPr>
        <w:pStyle w:val="Tekstprzypisudolnego"/>
      </w:pPr>
      <w:r>
        <w:rPr>
          <w:rStyle w:val="Odwoanieprzypisudolnego"/>
        </w:rPr>
        <w:footnoteRef/>
      </w:r>
      <w:r>
        <w:t xml:space="preserve"> www.</w:t>
      </w:r>
      <w:r w:rsidRPr="00CE3D69">
        <w:t>klimada.mos.gov.pl</w:t>
      </w:r>
    </w:p>
  </w:footnote>
  <w:footnote w:id="10">
    <w:p w:rsidR="00267AEB" w:rsidRDefault="00267AEB" w:rsidP="000835EB">
      <w:pPr>
        <w:pStyle w:val="Tekstprzypisudolnego"/>
      </w:pPr>
      <w:r>
        <w:rPr>
          <w:rStyle w:val="Odwoanieprzypisudolnego"/>
        </w:rPr>
        <w:footnoteRef/>
      </w:r>
      <w:r>
        <w:t xml:space="preserve"> </w:t>
      </w:r>
      <w:r w:rsidRPr="00C972AC">
        <w:t>www.wug.gov.pl/o_nas/ustawowe_zadania</w:t>
      </w:r>
    </w:p>
  </w:footnote>
  <w:footnote w:id="11">
    <w:p w:rsidR="00267AEB" w:rsidRDefault="00267AEB" w:rsidP="001854DC">
      <w:pPr>
        <w:pStyle w:val="Tekstprzypisudolnego"/>
      </w:pPr>
      <w:r>
        <w:rPr>
          <w:rStyle w:val="Odwoanieprzypisudolnego"/>
        </w:rPr>
        <w:footnoteRef/>
      </w:r>
      <w:r>
        <w:t xml:space="preserve"> </w:t>
      </w:r>
      <w:r w:rsidRPr="00170F41">
        <w:t>www.mos.gov.pl/srodowisko/geol</w:t>
      </w:r>
      <w:r>
        <w:t>ogia/osuwiska/</w:t>
      </w:r>
    </w:p>
  </w:footnote>
  <w:footnote w:id="12">
    <w:p w:rsidR="00267AEB" w:rsidRDefault="00267AEB" w:rsidP="00E07343">
      <w:pPr>
        <w:pStyle w:val="Tekstprzypisudolnego"/>
      </w:pPr>
      <w:r>
        <w:rPr>
          <w:rStyle w:val="Odwoanieprzypisudolnego"/>
        </w:rPr>
        <w:footnoteRef/>
      </w:r>
      <w:r>
        <w:t xml:space="preserve"> </w:t>
      </w:r>
      <w:r w:rsidRPr="007E0EC2">
        <w:t>Raport z III etapu realizacji zamówienia „Monitoring chemizmu gleb ornych w Polsce w latach 2015-2017”</w:t>
      </w:r>
    </w:p>
  </w:footnote>
  <w:footnote w:id="13">
    <w:p w:rsidR="00267AEB" w:rsidRDefault="00267AEB">
      <w:pPr>
        <w:pStyle w:val="Tekstprzypisudolnego"/>
      </w:pPr>
      <w:r>
        <w:rPr>
          <w:rStyle w:val="Odwoanieprzypisudolnego"/>
        </w:rPr>
        <w:footnoteRef/>
      </w:r>
      <w:r>
        <w:t xml:space="preserve"> </w:t>
      </w:r>
      <w:r w:rsidRPr="00985070">
        <w:t>Analiza stanu gospodarki odpadami komunalnymi na terenie Gminy Dukla za 2018 rok</w:t>
      </w:r>
    </w:p>
  </w:footnote>
  <w:footnote w:id="14">
    <w:p w:rsidR="00267AEB" w:rsidRPr="003B052A" w:rsidRDefault="00267AEB" w:rsidP="00A371D7">
      <w:pPr>
        <w:pStyle w:val="Tekstprzypisudolnego"/>
        <w:rPr>
          <w:rFonts w:cs="Arial"/>
        </w:rPr>
      </w:pPr>
      <w:r w:rsidRPr="003B052A">
        <w:rPr>
          <w:rStyle w:val="Odwoanieprzypisudolnego"/>
          <w:rFonts w:cs="Arial"/>
        </w:rPr>
        <w:footnoteRef/>
      </w:r>
      <w:r>
        <w:rPr>
          <w:rFonts w:cs="Arial"/>
        </w:rPr>
        <w:t xml:space="preserve"> </w:t>
      </w:r>
      <w:r w:rsidRPr="005412DB">
        <w:rPr>
          <w:rFonts w:cs="Arial"/>
        </w:rPr>
        <w:t>Analiza stanu gospodarki odpadami komunalnymi na terenie Gminy Dukla za 2018 rok</w:t>
      </w:r>
    </w:p>
  </w:footnote>
  <w:footnote w:id="15">
    <w:p w:rsidR="00267AEB" w:rsidRPr="00D247F1" w:rsidRDefault="00267AEB" w:rsidP="00A371D7">
      <w:pPr>
        <w:pStyle w:val="Tekstprzypisudolnego"/>
        <w:jc w:val="both"/>
        <w:rPr>
          <w:rFonts w:cs="Arial"/>
          <w:i/>
        </w:rPr>
      </w:pPr>
      <w:r w:rsidRPr="00960D1A">
        <w:rPr>
          <w:rStyle w:val="Odwoanieprzypisudolnego"/>
          <w:rFonts w:cs="Arial"/>
        </w:rPr>
        <w:footnoteRef/>
      </w:r>
      <w:r>
        <w:rPr>
          <w:rFonts w:cs="Arial"/>
        </w:rPr>
        <w:t xml:space="preserve"> </w:t>
      </w:r>
      <w:r w:rsidRPr="00E176C0">
        <w:rPr>
          <w:rFonts w:cs="Arial"/>
        </w:rPr>
        <w:t>Plan Gospodarki Odpadami dla województwa podkarpackiego 2022</w:t>
      </w:r>
    </w:p>
  </w:footnote>
  <w:footnote w:id="16">
    <w:p w:rsidR="00267AEB" w:rsidRDefault="00267AEB" w:rsidP="00117171">
      <w:pPr>
        <w:pStyle w:val="Tekstprzypisudolnego"/>
      </w:pPr>
      <w:r>
        <w:rPr>
          <w:rStyle w:val="Odwoanieprzypisudolnego"/>
        </w:rPr>
        <w:footnoteRef/>
      </w:r>
      <w:r>
        <w:t xml:space="preserve"> </w:t>
      </w:r>
      <w:r w:rsidRPr="00EB396F">
        <w:t>Plan Gospodarki Odpadami dla województwa podkarpackiego 2022.</w:t>
      </w:r>
    </w:p>
  </w:footnote>
  <w:footnote w:id="17">
    <w:p w:rsidR="00267AEB" w:rsidRPr="00412B86" w:rsidRDefault="00267AEB" w:rsidP="00D464FC">
      <w:pPr>
        <w:pStyle w:val="Tekstprzypisudolnego1"/>
        <w:rPr>
          <w:rFonts w:ascii="Arial" w:hAnsi="Arial" w:cs="Arial"/>
        </w:rPr>
      </w:pPr>
      <w:r w:rsidRPr="00AA7990">
        <w:rPr>
          <w:rStyle w:val="Odwoanieprzypisudolnego"/>
          <w:rFonts w:cs="Arial"/>
        </w:rPr>
        <w:footnoteRef/>
      </w:r>
      <w:r w:rsidRPr="00AA7990">
        <w:rPr>
          <w:rFonts w:ascii="Arial" w:hAnsi="Arial" w:cs="Arial"/>
        </w:rPr>
        <w:t xml:space="preserve"> </w:t>
      </w:r>
      <w:r w:rsidRPr="009107CA">
        <w:rPr>
          <w:rFonts w:ascii="Arial" w:hAnsi="Arial" w:cs="Arial"/>
        </w:rPr>
        <w:t>Źródło: www.natura2000.gdos.gov.pl</w:t>
      </w:r>
    </w:p>
  </w:footnote>
  <w:footnote w:id="18">
    <w:p w:rsidR="00267AEB" w:rsidRPr="009107CA" w:rsidRDefault="00267AEB" w:rsidP="00D464FC">
      <w:pPr>
        <w:pStyle w:val="Tekstprzypisudolnego"/>
        <w:rPr>
          <w:rFonts w:cs="Arial"/>
        </w:rPr>
      </w:pPr>
      <w:r w:rsidRPr="009107CA">
        <w:rPr>
          <w:rStyle w:val="Odwoanieprzypisudolnego"/>
          <w:rFonts w:cs="Arial"/>
        </w:rPr>
        <w:footnoteRef/>
      </w:r>
      <w:r w:rsidRPr="009107CA">
        <w:rPr>
          <w:rFonts w:cs="Arial"/>
        </w:rPr>
        <w:t xml:space="preserve"> </w:t>
      </w:r>
      <w:r w:rsidRPr="00087433">
        <w:rPr>
          <w:rFonts w:cs="Arial"/>
        </w:rPr>
        <w:t>www.magurskipn.pl</w:t>
      </w:r>
    </w:p>
  </w:footnote>
  <w:footnote w:id="19">
    <w:p w:rsidR="00267AEB" w:rsidRPr="009107CA" w:rsidRDefault="00267AEB" w:rsidP="00B42D99">
      <w:pPr>
        <w:pStyle w:val="Tekstprzypisudolnego"/>
        <w:rPr>
          <w:rFonts w:cs="Arial"/>
        </w:rPr>
      </w:pPr>
      <w:r w:rsidRPr="009107CA">
        <w:rPr>
          <w:rStyle w:val="Odwoanieprzypisudolnego"/>
          <w:rFonts w:cs="Arial"/>
        </w:rPr>
        <w:footnoteRef/>
      </w:r>
      <w:r w:rsidRPr="009107CA">
        <w:rPr>
          <w:rFonts w:cs="Arial"/>
        </w:rPr>
        <w:t xml:space="preserve"> </w:t>
      </w:r>
      <w:r w:rsidRPr="00720DE9">
        <w:rPr>
          <w:rFonts w:cs="Arial"/>
        </w:rPr>
        <w:t>www.parkikrosno.pl/475-parki/12515-jasliski-park-krajobrazowy/12560-przyroda-jasliskiego-parku-krajobrazowego.html</w:t>
      </w:r>
    </w:p>
  </w:footnote>
  <w:footnote w:id="20">
    <w:p w:rsidR="00267AEB" w:rsidRPr="009107CA" w:rsidRDefault="00267AEB" w:rsidP="00720DE9">
      <w:pPr>
        <w:pStyle w:val="Tekstprzypisudolnego"/>
        <w:rPr>
          <w:rFonts w:cs="Arial"/>
        </w:rPr>
      </w:pPr>
      <w:r w:rsidRPr="009107CA">
        <w:rPr>
          <w:rStyle w:val="Odwoanieprzypisudolnego"/>
          <w:rFonts w:cs="Arial"/>
        </w:rPr>
        <w:footnoteRef/>
      </w:r>
      <w:r w:rsidRPr="009107CA">
        <w:rPr>
          <w:rFonts w:cs="Arial"/>
        </w:rPr>
        <w:t xml:space="preserve"> </w:t>
      </w:r>
      <w:r w:rsidRPr="00720DE9">
        <w:rPr>
          <w:rFonts w:cs="Arial"/>
        </w:rPr>
        <w:t>www.crfop.gdos.gov.pl</w:t>
      </w:r>
    </w:p>
  </w:footnote>
  <w:footnote w:id="21">
    <w:p w:rsidR="00267AEB" w:rsidRPr="009107CA" w:rsidRDefault="00267AEB" w:rsidP="002A7855">
      <w:pPr>
        <w:pStyle w:val="Tekstprzypisudolnego"/>
        <w:rPr>
          <w:rFonts w:cs="Arial"/>
        </w:rPr>
      </w:pPr>
      <w:r w:rsidRPr="009107CA">
        <w:rPr>
          <w:rStyle w:val="Odwoanieprzypisudolnego"/>
          <w:rFonts w:cs="Arial"/>
        </w:rPr>
        <w:footnoteRef/>
      </w:r>
      <w:r w:rsidRPr="009107CA">
        <w:rPr>
          <w:rFonts w:cs="Arial"/>
        </w:rPr>
        <w:t xml:space="preserve"> </w:t>
      </w:r>
      <w:r w:rsidRPr="00720DE9">
        <w:rPr>
          <w:rFonts w:cs="Arial"/>
        </w:rPr>
        <w:t>www.crfop.gdos.gov.pl</w:t>
      </w:r>
    </w:p>
  </w:footnote>
  <w:footnote w:id="22">
    <w:p w:rsidR="00267AEB" w:rsidRPr="009107CA" w:rsidRDefault="00267AEB" w:rsidP="0087493A">
      <w:pPr>
        <w:pStyle w:val="Tekstprzypisudolnego"/>
        <w:rPr>
          <w:rFonts w:cs="Arial"/>
        </w:rPr>
      </w:pPr>
      <w:r w:rsidRPr="009107CA">
        <w:rPr>
          <w:rStyle w:val="Odwoanieprzypisudolnego"/>
          <w:rFonts w:cs="Arial"/>
        </w:rPr>
        <w:footnoteRef/>
      </w:r>
      <w:r w:rsidRPr="009107CA">
        <w:rPr>
          <w:rFonts w:cs="Arial"/>
        </w:rPr>
        <w:t xml:space="preserve"> </w:t>
      </w:r>
      <w:r w:rsidRPr="00720DE9">
        <w:rPr>
          <w:rFonts w:cs="Arial"/>
        </w:rPr>
        <w:t>www.crfop.gdos.gov.pl</w:t>
      </w:r>
    </w:p>
  </w:footnote>
  <w:footnote w:id="23">
    <w:p w:rsidR="00267AEB" w:rsidRPr="009107CA" w:rsidRDefault="00267AEB" w:rsidP="00D464FC">
      <w:pPr>
        <w:pStyle w:val="Tekstprzypisudolnego"/>
      </w:pPr>
      <w:r w:rsidRPr="009107CA">
        <w:rPr>
          <w:rStyle w:val="Odwoanieprzypisudolnego"/>
        </w:rPr>
        <w:footnoteRef/>
      </w:r>
      <w:r w:rsidRPr="009107CA">
        <w:t xml:space="preserve"> www.crfop.gdos.gov.pl</w:t>
      </w:r>
    </w:p>
  </w:footnote>
  <w:footnote w:id="24">
    <w:p w:rsidR="00267AEB" w:rsidRDefault="00267AEB" w:rsidP="00DD729B">
      <w:pPr>
        <w:pStyle w:val="Tekstprzypisudolnego"/>
      </w:pPr>
      <w:r>
        <w:rPr>
          <w:rStyle w:val="Odwoanieprzypisudolnego"/>
        </w:rPr>
        <w:footnoteRef/>
      </w:r>
      <w:r>
        <w:t xml:space="preserve"> www.</w:t>
      </w:r>
      <w:r w:rsidRPr="00FC21D0">
        <w:t>zmsp.gios.gov.pl</w:t>
      </w:r>
    </w:p>
  </w:footnote>
  <w:footnote w:id="25">
    <w:p w:rsidR="00267AEB" w:rsidRDefault="00267AEB" w:rsidP="007A4846">
      <w:pPr>
        <w:pStyle w:val="Tekstprzypisudolnego"/>
      </w:pPr>
      <w:r>
        <w:rPr>
          <w:rStyle w:val="Odwoanieprzypisudolnego"/>
        </w:rPr>
        <w:footnoteRef/>
      </w:r>
      <w:r>
        <w:t xml:space="preserve"> www.bip.wfosigw.rzeszow.pl</w:t>
      </w:r>
    </w:p>
  </w:footnote>
  <w:footnote w:id="26">
    <w:p w:rsidR="00267AEB" w:rsidRPr="00616DE2" w:rsidRDefault="00267AEB" w:rsidP="00CE3678">
      <w:pPr>
        <w:pStyle w:val="Tekstprzypisudolnego"/>
        <w:rPr>
          <w:rFonts w:cs="Arial"/>
        </w:rPr>
      </w:pPr>
      <w:r w:rsidRPr="00616DE2">
        <w:rPr>
          <w:rStyle w:val="Odwoanieprzypisudolnego"/>
          <w:rFonts w:cs="Arial"/>
        </w:rPr>
        <w:footnoteRef/>
      </w:r>
      <w:r>
        <w:rPr>
          <w:rFonts w:cs="Arial"/>
        </w:rPr>
        <w:t xml:space="preserve"> </w:t>
      </w:r>
      <w:r w:rsidRPr="00616DE2">
        <w:rPr>
          <w:rFonts w:cs="Arial"/>
        </w:rPr>
        <w:t>źródło i na podstawie :www.pois.gov.pl</w:t>
      </w:r>
    </w:p>
  </w:footnote>
  <w:footnote w:id="27">
    <w:p w:rsidR="00267AEB" w:rsidRPr="00D56716" w:rsidRDefault="00267AEB" w:rsidP="00540B65">
      <w:pPr>
        <w:pStyle w:val="Tekstprzypisudolnego"/>
        <w:rPr>
          <w:rFonts w:cs="Arial"/>
          <w:sz w:val="18"/>
          <w:szCs w:val="18"/>
        </w:rPr>
      </w:pPr>
      <w:r w:rsidRPr="00D56716">
        <w:rPr>
          <w:rStyle w:val="Odwoanieprzypisudolnego"/>
          <w:rFonts w:cs="Arial"/>
          <w:sz w:val="18"/>
          <w:szCs w:val="18"/>
        </w:rPr>
        <w:footnoteRef/>
      </w:r>
      <w:r w:rsidRPr="00D56716">
        <w:rPr>
          <w:rFonts w:cs="Arial"/>
          <w:sz w:val="18"/>
          <w:szCs w:val="18"/>
        </w:rPr>
        <w:t xml:space="preserve"> </w:t>
      </w:r>
      <w:r w:rsidRPr="00F0110D">
        <w:rPr>
          <w:rFonts w:cs="Arial"/>
        </w:rPr>
        <w:t>www.rpo.podkarpackie.pl</w:t>
      </w:r>
    </w:p>
  </w:footnote>
  <w:footnote w:id="28">
    <w:p w:rsidR="00267AEB" w:rsidRPr="0032575E" w:rsidRDefault="00267AEB" w:rsidP="00CE3678">
      <w:pPr>
        <w:pStyle w:val="Tekstprzypisudolnego"/>
        <w:rPr>
          <w:rFonts w:cs="Arial"/>
        </w:rPr>
      </w:pPr>
      <w:r w:rsidRPr="0032575E">
        <w:rPr>
          <w:rStyle w:val="Odwoanieprzypisudolnego"/>
          <w:rFonts w:cs="Arial"/>
        </w:rPr>
        <w:footnoteRef/>
      </w:r>
      <w:r w:rsidRPr="0032575E">
        <w:rPr>
          <w:rFonts w:cs="Arial"/>
        </w:rPr>
        <w:t xml:space="preserve"> Źródło: www.minrol.gov.pl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7AEB" w:rsidRPr="00043472" w:rsidRDefault="00267AEB" w:rsidP="00043472">
    <w:pPr>
      <w:jc w:val="center"/>
      <w:rPr>
        <w:i/>
        <w:sz w:val="18"/>
        <w:szCs w:val="18"/>
        <w:u w:val="single"/>
      </w:rPr>
    </w:pPr>
    <w:r w:rsidRPr="00043472">
      <w:rPr>
        <w:i/>
        <w:sz w:val="18"/>
        <w:szCs w:val="18"/>
        <w:u w:val="single"/>
      </w:rPr>
      <w:t>Progr</w:t>
    </w:r>
    <w:r>
      <w:rPr>
        <w:i/>
        <w:sz w:val="18"/>
        <w:szCs w:val="18"/>
        <w:u w:val="single"/>
      </w:rPr>
      <w:t xml:space="preserve">am </w:t>
    </w:r>
    <w:r w:rsidRPr="00C73FA7">
      <w:rPr>
        <w:i/>
        <w:sz w:val="18"/>
        <w:szCs w:val="18"/>
        <w:u w:val="single"/>
      </w:rPr>
      <w:t>Ochrony Środowiska dla Gminy Dukla na lata 2019-2022 wraz z perspektywą na lata 2023-2026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40"/>
    <w:multiLevelType w:val="multilevel"/>
    <w:tmpl w:val="00000040"/>
    <w:lvl w:ilvl="0">
      <w:start w:val="1"/>
      <w:numFmt w:val="bullet"/>
      <w:lvlText w:val=""/>
      <w:lvlJc w:val="left"/>
      <w:pPr>
        <w:tabs>
          <w:tab w:val="num" w:pos="360"/>
        </w:tabs>
        <w:ind w:left="360" w:hanging="360"/>
      </w:pPr>
      <w:rPr>
        <w:rFonts w:ascii="Symbol" w:hAnsi="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cs="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cs="Courier New"/>
      </w:rPr>
    </w:lvl>
    <w:lvl w:ilvl="8">
      <w:start w:val="1"/>
      <w:numFmt w:val="bullet"/>
      <w:lvlText w:val=""/>
      <w:lvlJc w:val="left"/>
      <w:pPr>
        <w:tabs>
          <w:tab w:val="num" w:pos="6120"/>
        </w:tabs>
        <w:ind w:left="6120" w:hanging="360"/>
      </w:pPr>
      <w:rPr>
        <w:rFonts w:ascii="Wingdings" w:hAnsi="Wingdings"/>
      </w:rPr>
    </w:lvl>
  </w:abstractNum>
  <w:abstractNum w:abstractNumId="1" w15:restartNumberingAfterBreak="0">
    <w:nsid w:val="00000041"/>
    <w:multiLevelType w:val="multilevel"/>
    <w:tmpl w:val="00000041"/>
    <w:lvl w:ilvl="0">
      <w:start w:val="1"/>
      <w:numFmt w:val="bullet"/>
      <w:lvlText w:val=""/>
      <w:lvlJc w:val="left"/>
      <w:pPr>
        <w:tabs>
          <w:tab w:val="num" w:pos="360"/>
        </w:tabs>
        <w:ind w:left="360" w:hanging="360"/>
      </w:pPr>
      <w:rPr>
        <w:rFonts w:ascii="Symbol" w:hAnsi="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cs="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cs="Courier New"/>
      </w:rPr>
    </w:lvl>
    <w:lvl w:ilvl="8">
      <w:start w:val="1"/>
      <w:numFmt w:val="bullet"/>
      <w:lvlText w:val=""/>
      <w:lvlJc w:val="left"/>
      <w:pPr>
        <w:tabs>
          <w:tab w:val="num" w:pos="6120"/>
        </w:tabs>
        <w:ind w:left="6120" w:hanging="360"/>
      </w:pPr>
      <w:rPr>
        <w:rFonts w:ascii="Wingdings" w:hAnsi="Wingdings"/>
      </w:rPr>
    </w:lvl>
  </w:abstractNum>
  <w:abstractNum w:abstractNumId="2" w15:restartNumberingAfterBreak="0">
    <w:nsid w:val="008B0792"/>
    <w:multiLevelType w:val="hybridMultilevel"/>
    <w:tmpl w:val="5E566A92"/>
    <w:lvl w:ilvl="0" w:tplc="0409000F">
      <w:start w:val="1"/>
      <w:numFmt w:val="decimal"/>
      <w:lvlText w:val="%1."/>
      <w:lvlJc w:val="left"/>
      <w:pPr>
        <w:ind w:left="360" w:hanging="360"/>
      </w:pPr>
    </w:lvl>
    <w:lvl w:ilvl="1" w:tplc="04150001">
      <w:start w:val="1"/>
      <w:numFmt w:val="bullet"/>
      <w:lvlText w:val=""/>
      <w:lvlJc w:val="left"/>
      <w:pPr>
        <w:ind w:left="1080" w:hanging="360"/>
      </w:pPr>
      <w:rPr>
        <w:rFonts w:ascii="Symbol" w:hAnsi="Symbol" w:hint="default"/>
        <w:b w:val="0"/>
        <w:color w:val="000000" w:themeColor="text1"/>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0BD79A1"/>
    <w:multiLevelType w:val="hybridMultilevel"/>
    <w:tmpl w:val="E08296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5B2A18"/>
    <w:multiLevelType w:val="hybridMultilevel"/>
    <w:tmpl w:val="364A08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1E30967"/>
    <w:multiLevelType w:val="hybridMultilevel"/>
    <w:tmpl w:val="318058A8"/>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 w15:restartNumberingAfterBreak="0">
    <w:nsid w:val="023968EC"/>
    <w:multiLevelType w:val="hybridMultilevel"/>
    <w:tmpl w:val="EBB662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2C159BD"/>
    <w:multiLevelType w:val="hybridMultilevel"/>
    <w:tmpl w:val="A6823F2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03076315"/>
    <w:multiLevelType w:val="hybridMultilevel"/>
    <w:tmpl w:val="E528B7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8C5235"/>
    <w:multiLevelType w:val="hybridMultilevel"/>
    <w:tmpl w:val="194A74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3952410"/>
    <w:multiLevelType w:val="hybridMultilevel"/>
    <w:tmpl w:val="D78A7266"/>
    <w:lvl w:ilvl="0" w:tplc="04150001">
      <w:start w:val="1"/>
      <w:numFmt w:val="bullet"/>
      <w:lvlText w:val=""/>
      <w:lvlJc w:val="left"/>
      <w:pPr>
        <w:tabs>
          <w:tab w:val="num" w:pos="360"/>
        </w:tabs>
        <w:ind w:left="36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4F446BB"/>
    <w:multiLevelType w:val="hybridMultilevel"/>
    <w:tmpl w:val="89BC9CAE"/>
    <w:lvl w:ilvl="0" w:tplc="0409000F">
      <w:start w:val="1"/>
      <w:numFmt w:val="decimal"/>
      <w:lvlText w:val="%1."/>
      <w:lvlJc w:val="left"/>
      <w:pPr>
        <w:ind w:left="360" w:hanging="360"/>
      </w:pPr>
    </w:lvl>
    <w:lvl w:ilvl="1" w:tplc="04150001">
      <w:start w:val="1"/>
      <w:numFmt w:val="bullet"/>
      <w:lvlText w:val=""/>
      <w:lvlJc w:val="left"/>
      <w:pPr>
        <w:ind w:left="786"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050836DC"/>
    <w:multiLevelType w:val="hybridMultilevel"/>
    <w:tmpl w:val="459CC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52D4750"/>
    <w:multiLevelType w:val="hybridMultilevel"/>
    <w:tmpl w:val="F1B681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6A34FFD"/>
    <w:multiLevelType w:val="hybridMultilevel"/>
    <w:tmpl w:val="B75000D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15:restartNumberingAfterBreak="0">
    <w:nsid w:val="079058FB"/>
    <w:multiLevelType w:val="hybridMultilevel"/>
    <w:tmpl w:val="A1B63D62"/>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07A037ED"/>
    <w:multiLevelType w:val="hybridMultilevel"/>
    <w:tmpl w:val="9D043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807378B"/>
    <w:multiLevelType w:val="hybridMultilevel"/>
    <w:tmpl w:val="07E8BC48"/>
    <w:lvl w:ilvl="0" w:tplc="04090003">
      <w:start w:val="1"/>
      <w:numFmt w:val="bullet"/>
      <w:lvlText w:val="o"/>
      <w:lvlJc w:val="left"/>
      <w:pPr>
        <w:ind w:left="1068" w:hanging="360"/>
      </w:pPr>
      <w:rPr>
        <w:rFonts w:ascii="Courier New" w:hAnsi="Courier New" w:cs="Courier New"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18" w15:restartNumberingAfterBreak="0">
    <w:nsid w:val="08BD5EB1"/>
    <w:multiLevelType w:val="hybridMultilevel"/>
    <w:tmpl w:val="3424D8E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08E43B6E"/>
    <w:multiLevelType w:val="hybridMultilevel"/>
    <w:tmpl w:val="7E2AB9A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08FA0D3F"/>
    <w:multiLevelType w:val="multilevel"/>
    <w:tmpl w:val="D57460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9066E1B"/>
    <w:multiLevelType w:val="hybridMultilevel"/>
    <w:tmpl w:val="B48E4C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98B4407"/>
    <w:multiLevelType w:val="hybridMultilevel"/>
    <w:tmpl w:val="A19C57D0"/>
    <w:lvl w:ilvl="0" w:tplc="0415000F">
      <w:start w:val="1"/>
      <w:numFmt w:val="decimal"/>
      <w:lvlText w:val="%1."/>
      <w:lvlJc w:val="left"/>
      <w:pPr>
        <w:ind w:left="360" w:hanging="360"/>
      </w:pPr>
    </w:lvl>
    <w:lvl w:ilvl="1" w:tplc="5B02B238">
      <w:numFmt w:val="bullet"/>
      <w:lvlText w:val="•"/>
      <w:lvlJc w:val="left"/>
      <w:pPr>
        <w:ind w:left="1425" w:hanging="705"/>
      </w:pPr>
      <w:rPr>
        <w:rFonts w:ascii="Arial" w:eastAsiaTheme="minorHAnsi" w:hAnsi="Arial" w:cs="Aria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0C1A6053"/>
    <w:multiLevelType w:val="hybridMultilevel"/>
    <w:tmpl w:val="541AC7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0C9D0CA8"/>
    <w:multiLevelType w:val="hybridMultilevel"/>
    <w:tmpl w:val="7C0A16C2"/>
    <w:lvl w:ilvl="0" w:tplc="0409000F">
      <w:start w:val="1"/>
      <w:numFmt w:val="decimal"/>
      <w:lvlText w:val="%1."/>
      <w:lvlJc w:val="left"/>
      <w:pPr>
        <w:ind w:left="360" w:hanging="360"/>
      </w:pPr>
    </w:lvl>
    <w:lvl w:ilvl="1" w:tplc="04150001">
      <w:start w:val="1"/>
      <w:numFmt w:val="bullet"/>
      <w:lvlText w:val=""/>
      <w:lvlJc w:val="left"/>
      <w:pPr>
        <w:ind w:left="786"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5" w15:restartNumberingAfterBreak="0">
    <w:nsid w:val="0D1759AB"/>
    <w:multiLevelType w:val="hybridMultilevel"/>
    <w:tmpl w:val="784EE8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D1E68FE"/>
    <w:multiLevelType w:val="hybridMultilevel"/>
    <w:tmpl w:val="397CB67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7" w15:restartNumberingAfterBreak="0">
    <w:nsid w:val="0EB97E0E"/>
    <w:multiLevelType w:val="hybridMultilevel"/>
    <w:tmpl w:val="589CB602"/>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00658B7"/>
    <w:multiLevelType w:val="hybridMultilevel"/>
    <w:tmpl w:val="41280AB6"/>
    <w:lvl w:ilvl="0" w:tplc="0409000F">
      <w:start w:val="1"/>
      <w:numFmt w:val="decimal"/>
      <w:lvlText w:val="%1."/>
      <w:lvlJc w:val="left"/>
      <w:pPr>
        <w:ind w:left="360" w:hanging="360"/>
      </w:pPr>
    </w:lvl>
    <w:lvl w:ilvl="1" w:tplc="04150001">
      <w:start w:val="1"/>
      <w:numFmt w:val="bullet"/>
      <w:lvlText w:val=""/>
      <w:lvlJc w:val="left"/>
      <w:pPr>
        <w:ind w:left="786"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103F018A"/>
    <w:multiLevelType w:val="hybridMultilevel"/>
    <w:tmpl w:val="6B74DF6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0" w15:restartNumberingAfterBreak="0">
    <w:nsid w:val="11272560"/>
    <w:multiLevelType w:val="hybridMultilevel"/>
    <w:tmpl w:val="20DAAF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22B409A"/>
    <w:multiLevelType w:val="hybridMultilevel"/>
    <w:tmpl w:val="B44AF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2A50789"/>
    <w:multiLevelType w:val="hybridMultilevel"/>
    <w:tmpl w:val="841803D4"/>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33D3782"/>
    <w:multiLevelType w:val="hybridMultilevel"/>
    <w:tmpl w:val="7F58EE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33D3CB0"/>
    <w:multiLevelType w:val="hybridMultilevel"/>
    <w:tmpl w:val="FD7E72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3694C60"/>
    <w:multiLevelType w:val="hybridMultilevel"/>
    <w:tmpl w:val="7082B8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40B29DD"/>
    <w:multiLevelType w:val="hybridMultilevel"/>
    <w:tmpl w:val="6DBE8B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4117221"/>
    <w:multiLevelType w:val="hybridMultilevel"/>
    <w:tmpl w:val="47B2DE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4192D99"/>
    <w:multiLevelType w:val="hybridMultilevel"/>
    <w:tmpl w:val="263C3AC8"/>
    <w:lvl w:ilvl="0" w:tplc="04150001">
      <w:start w:val="1"/>
      <w:numFmt w:val="bullet"/>
      <w:lvlText w:val=""/>
      <w:lvlJc w:val="left"/>
      <w:pPr>
        <w:tabs>
          <w:tab w:val="num" w:pos="360"/>
        </w:tabs>
        <w:ind w:left="36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4355F0B"/>
    <w:multiLevelType w:val="hybridMultilevel"/>
    <w:tmpl w:val="F7E6F6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54C2D81"/>
    <w:multiLevelType w:val="hybridMultilevel"/>
    <w:tmpl w:val="CE4CC2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59477EF"/>
    <w:multiLevelType w:val="hybridMultilevel"/>
    <w:tmpl w:val="7EAC33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73DE6896">
      <w:numFmt w:val="bullet"/>
      <w:lvlText w:val="•"/>
      <w:lvlJc w:val="left"/>
      <w:pPr>
        <w:ind w:left="2505" w:hanging="705"/>
      </w:pPr>
      <w:rPr>
        <w:rFonts w:ascii="Arial" w:eastAsiaTheme="minorHAnsi" w:hAnsi="Arial" w:cs="Aria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69176B7"/>
    <w:multiLevelType w:val="hybridMultilevel"/>
    <w:tmpl w:val="3F480A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6A61EFA"/>
    <w:multiLevelType w:val="hybridMultilevel"/>
    <w:tmpl w:val="180AB2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17D86FCC"/>
    <w:multiLevelType w:val="hybridMultilevel"/>
    <w:tmpl w:val="5D46B7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17E96B07"/>
    <w:multiLevelType w:val="hybridMultilevel"/>
    <w:tmpl w:val="BBFA18DC"/>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181B6641"/>
    <w:multiLevelType w:val="hybridMultilevel"/>
    <w:tmpl w:val="47FC14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8760DB1"/>
    <w:multiLevelType w:val="hybridMultilevel"/>
    <w:tmpl w:val="E876909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8" w15:restartNumberingAfterBreak="0">
    <w:nsid w:val="18D54999"/>
    <w:multiLevelType w:val="hybridMultilevel"/>
    <w:tmpl w:val="871A785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9" w15:restartNumberingAfterBreak="0">
    <w:nsid w:val="1C202701"/>
    <w:multiLevelType w:val="hybridMultilevel"/>
    <w:tmpl w:val="2222D9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1D3417FE"/>
    <w:multiLevelType w:val="hybridMultilevel"/>
    <w:tmpl w:val="5FAE06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1D3530BB"/>
    <w:multiLevelType w:val="hybridMultilevel"/>
    <w:tmpl w:val="DF00868C"/>
    <w:lvl w:ilvl="0" w:tplc="04150001">
      <w:start w:val="1"/>
      <w:numFmt w:val="bullet"/>
      <w:lvlText w:val=""/>
      <w:lvlJc w:val="left"/>
      <w:pPr>
        <w:ind w:left="1353" w:hanging="360"/>
      </w:pPr>
      <w:rPr>
        <w:rFonts w:ascii="Symbol" w:hAnsi="Symbol" w:hint="default"/>
      </w:rPr>
    </w:lvl>
    <w:lvl w:ilvl="1" w:tplc="04150003">
      <w:start w:val="1"/>
      <w:numFmt w:val="bullet"/>
      <w:lvlText w:val="o"/>
      <w:lvlJc w:val="left"/>
      <w:pPr>
        <w:ind w:left="2073" w:hanging="360"/>
      </w:pPr>
      <w:rPr>
        <w:rFonts w:ascii="Courier New" w:hAnsi="Courier New" w:cs="Courier New" w:hint="default"/>
      </w:rPr>
    </w:lvl>
    <w:lvl w:ilvl="2" w:tplc="04150005">
      <w:start w:val="1"/>
      <w:numFmt w:val="bullet"/>
      <w:lvlText w:val=""/>
      <w:lvlJc w:val="left"/>
      <w:pPr>
        <w:ind w:left="2793" w:hanging="360"/>
      </w:pPr>
      <w:rPr>
        <w:rFonts w:ascii="Wingdings" w:hAnsi="Wingdings" w:hint="default"/>
      </w:rPr>
    </w:lvl>
    <w:lvl w:ilvl="3" w:tplc="0415000B">
      <w:start w:val="1"/>
      <w:numFmt w:val="bullet"/>
      <w:lvlText w:val=""/>
      <w:lvlJc w:val="left"/>
      <w:pPr>
        <w:ind w:left="3513" w:hanging="360"/>
      </w:pPr>
      <w:rPr>
        <w:rFonts w:ascii="Wingdings" w:hAnsi="Wingdings"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52" w15:restartNumberingAfterBreak="0">
    <w:nsid w:val="1D6D126D"/>
    <w:multiLevelType w:val="hybridMultilevel"/>
    <w:tmpl w:val="0F3E39E2"/>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53" w15:restartNumberingAfterBreak="0">
    <w:nsid w:val="1E211F4C"/>
    <w:multiLevelType w:val="hybridMultilevel"/>
    <w:tmpl w:val="9DF09EC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4" w15:restartNumberingAfterBreak="0">
    <w:nsid w:val="208555D9"/>
    <w:multiLevelType w:val="hybridMultilevel"/>
    <w:tmpl w:val="596CE8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0C61727"/>
    <w:multiLevelType w:val="hybridMultilevel"/>
    <w:tmpl w:val="CA500A4A"/>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22135B1F"/>
    <w:multiLevelType w:val="hybridMultilevel"/>
    <w:tmpl w:val="16FC40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229B3D16"/>
    <w:multiLevelType w:val="hybridMultilevel"/>
    <w:tmpl w:val="59DCDC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244F346D"/>
    <w:multiLevelType w:val="hybridMultilevel"/>
    <w:tmpl w:val="EB84B98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4C306F5"/>
    <w:multiLevelType w:val="hybridMultilevel"/>
    <w:tmpl w:val="282C7288"/>
    <w:lvl w:ilvl="0" w:tplc="04150001">
      <w:start w:val="1"/>
      <w:numFmt w:val="bullet"/>
      <w:lvlText w:val=""/>
      <w:lvlJc w:val="left"/>
      <w:pPr>
        <w:ind w:left="1065" w:hanging="705"/>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6345405"/>
    <w:multiLevelType w:val="hybridMultilevel"/>
    <w:tmpl w:val="0CB4AEFE"/>
    <w:lvl w:ilvl="0" w:tplc="0415000F">
      <w:start w:val="1"/>
      <w:numFmt w:val="decimal"/>
      <w:lvlText w:val="%1."/>
      <w:lvlJc w:val="left"/>
      <w:pPr>
        <w:ind w:left="735" w:hanging="37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26B402ED"/>
    <w:multiLevelType w:val="hybridMultilevel"/>
    <w:tmpl w:val="EF0C30D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2" w15:restartNumberingAfterBreak="0">
    <w:nsid w:val="26BF2DD9"/>
    <w:multiLevelType w:val="hybridMultilevel"/>
    <w:tmpl w:val="25266A26"/>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3" w15:restartNumberingAfterBreak="0">
    <w:nsid w:val="27552734"/>
    <w:multiLevelType w:val="hybridMultilevel"/>
    <w:tmpl w:val="7C2E4C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27D01B5E"/>
    <w:multiLevelType w:val="hybridMultilevel"/>
    <w:tmpl w:val="1C08A4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5" w15:restartNumberingAfterBreak="0">
    <w:nsid w:val="29387B8D"/>
    <w:multiLevelType w:val="hybridMultilevel"/>
    <w:tmpl w:val="33D86398"/>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66" w15:restartNumberingAfterBreak="0">
    <w:nsid w:val="298D39CD"/>
    <w:multiLevelType w:val="hybridMultilevel"/>
    <w:tmpl w:val="DB409E2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4ECAF908">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2B081C9D"/>
    <w:multiLevelType w:val="hybridMultilevel"/>
    <w:tmpl w:val="E8B4EA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2C28299D"/>
    <w:multiLevelType w:val="hybridMultilevel"/>
    <w:tmpl w:val="4ED247D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9" w15:restartNumberingAfterBreak="0">
    <w:nsid w:val="2CB9627A"/>
    <w:multiLevelType w:val="hybridMultilevel"/>
    <w:tmpl w:val="FE3C0C1A"/>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0" w15:restartNumberingAfterBreak="0">
    <w:nsid w:val="30014904"/>
    <w:multiLevelType w:val="multilevel"/>
    <w:tmpl w:val="00000041"/>
    <w:lvl w:ilvl="0">
      <w:start w:val="1"/>
      <w:numFmt w:val="bullet"/>
      <w:lvlText w:val=""/>
      <w:lvlJc w:val="left"/>
      <w:pPr>
        <w:tabs>
          <w:tab w:val="num" w:pos="360"/>
        </w:tabs>
        <w:ind w:left="360" w:hanging="360"/>
      </w:pPr>
      <w:rPr>
        <w:rFonts w:ascii="Symbol" w:hAnsi="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cs="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cs="Courier New"/>
      </w:rPr>
    </w:lvl>
    <w:lvl w:ilvl="8">
      <w:start w:val="1"/>
      <w:numFmt w:val="bullet"/>
      <w:lvlText w:val=""/>
      <w:lvlJc w:val="left"/>
      <w:pPr>
        <w:tabs>
          <w:tab w:val="num" w:pos="6120"/>
        </w:tabs>
        <w:ind w:left="6120" w:hanging="360"/>
      </w:pPr>
      <w:rPr>
        <w:rFonts w:ascii="Wingdings" w:hAnsi="Wingdings"/>
      </w:rPr>
    </w:lvl>
  </w:abstractNum>
  <w:abstractNum w:abstractNumId="71" w15:restartNumberingAfterBreak="0">
    <w:nsid w:val="307C3414"/>
    <w:multiLevelType w:val="hybridMultilevel"/>
    <w:tmpl w:val="CFDE0CAA"/>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2" w15:restartNumberingAfterBreak="0">
    <w:nsid w:val="31CF1A0C"/>
    <w:multiLevelType w:val="hybridMultilevel"/>
    <w:tmpl w:val="00CE4F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1D735C1"/>
    <w:multiLevelType w:val="hybridMultilevel"/>
    <w:tmpl w:val="C48A713C"/>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31DC7E9B"/>
    <w:multiLevelType w:val="hybridMultilevel"/>
    <w:tmpl w:val="92706262"/>
    <w:lvl w:ilvl="0" w:tplc="0409000F">
      <w:start w:val="1"/>
      <w:numFmt w:val="decimal"/>
      <w:lvlText w:val="%1."/>
      <w:lvlJc w:val="left"/>
      <w:pPr>
        <w:ind w:left="360" w:hanging="360"/>
      </w:pPr>
    </w:lvl>
    <w:lvl w:ilvl="1" w:tplc="04090017">
      <w:start w:val="1"/>
      <w:numFmt w:val="lowerLetter"/>
      <w:lvlText w:val="%2)"/>
      <w:lvlJc w:val="left"/>
      <w:pPr>
        <w:ind w:left="1069"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32DA162C"/>
    <w:multiLevelType w:val="hybridMultilevel"/>
    <w:tmpl w:val="B77CA642"/>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6" w15:restartNumberingAfterBreak="0">
    <w:nsid w:val="33712D21"/>
    <w:multiLevelType w:val="hybridMultilevel"/>
    <w:tmpl w:val="192C12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33B977EA"/>
    <w:multiLevelType w:val="hybridMultilevel"/>
    <w:tmpl w:val="61A454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33C13E40"/>
    <w:multiLevelType w:val="hybridMultilevel"/>
    <w:tmpl w:val="99B2E5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35437EBB"/>
    <w:multiLevelType w:val="hybridMultilevel"/>
    <w:tmpl w:val="1F149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0" w15:restartNumberingAfterBreak="0">
    <w:nsid w:val="36EC3482"/>
    <w:multiLevelType w:val="hybridMultilevel"/>
    <w:tmpl w:val="2438D0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88D3604"/>
    <w:multiLevelType w:val="hybridMultilevel"/>
    <w:tmpl w:val="F6F6E4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38FC5358"/>
    <w:multiLevelType w:val="hybridMultilevel"/>
    <w:tmpl w:val="5B7AB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39413D45"/>
    <w:multiLevelType w:val="hybridMultilevel"/>
    <w:tmpl w:val="9CB426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3C375BE5"/>
    <w:multiLevelType w:val="hybridMultilevel"/>
    <w:tmpl w:val="262CAC44"/>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5" w15:restartNumberingAfterBreak="0">
    <w:nsid w:val="3E086A75"/>
    <w:multiLevelType w:val="hybridMultilevel"/>
    <w:tmpl w:val="D0BE899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370" w:hanging="360"/>
      </w:pPr>
      <w:rPr>
        <w:rFonts w:ascii="Courier New" w:hAnsi="Courier New" w:cs="Courier New" w:hint="default"/>
      </w:rPr>
    </w:lvl>
    <w:lvl w:ilvl="2" w:tplc="04150005" w:tentative="1">
      <w:start w:val="1"/>
      <w:numFmt w:val="bullet"/>
      <w:lvlText w:val=""/>
      <w:lvlJc w:val="left"/>
      <w:pPr>
        <w:ind w:left="1090" w:hanging="360"/>
      </w:pPr>
      <w:rPr>
        <w:rFonts w:ascii="Wingdings" w:hAnsi="Wingdings" w:hint="default"/>
      </w:rPr>
    </w:lvl>
    <w:lvl w:ilvl="3" w:tplc="04150001" w:tentative="1">
      <w:start w:val="1"/>
      <w:numFmt w:val="bullet"/>
      <w:lvlText w:val=""/>
      <w:lvlJc w:val="left"/>
      <w:pPr>
        <w:ind w:left="1810" w:hanging="360"/>
      </w:pPr>
      <w:rPr>
        <w:rFonts w:ascii="Symbol" w:hAnsi="Symbol" w:hint="default"/>
      </w:rPr>
    </w:lvl>
    <w:lvl w:ilvl="4" w:tplc="04150003" w:tentative="1">
      <w:start w:val="1"/>
      <w:numFmt w:val="bullet"/>
      <w:lvlText w:val="o"/>
      <w:lvlJc w:val="left"/>
      <w:pPr>
        <w:ind w:left="2530" w:hanging="360"/>
      </w:pPr>
      <w:rPr>
        <w:rFonts w:ascii="Courier New" w:hAnsi="Courier New" w:cs="Courier New" w:hint="default"/>
      </w:rPr>
    </w:lvl>
    <w:lvl w:ilvl="5" w:tplc="04150005" w:tentative="1">
      <w:start w:val="1"/>
      <w:numFmt w:val="bullet"/>
      <w:lvlText w:val=""/>
      <w:lvlJc w:val="left"/>
      <w:pPr>
        <w:ind w:left="3250" w:hanging="360"/>
      </w:pPr>
      <w:rPr>
        <w:rFonts w:ascii="Wingdings" w:hAnsi="Wingdings" w:hint="default"/>
      </w:rPr>
    </w:lvl>
    <w:lvl w:ilvl="6" w:tplc="04150001" w:tentative="1">
      <w:start w:val="1"/>
      <w:numFmt w:val="bullet"/>
      <w:lvlText w:val=""/>
      <w:lvlJc w:val="left"/>
      <w:pPr>
        <w:ind w:left="3970" w:hanging="360"/>
      </w:pPr>
      <w:rPr>
        <w:rFonts w:ascii="Symbol" w:hAnsi="Symbol" w:hint="default"/>
      </w:rPr>
    </w:lvl>
    <w:lvl w:ilvl="7" w:tplc="04150003" w:tentative="1">
      <w:start w:val="1"/>
      <w:numFmt w:val="bullet"/>
      <w:lvlText w:val="o"/>
      <w:lvlJc w:val="left"/>
      <w:pPr>
        <w:ind w:left="4690" w:hanging="360"/>
      </w:pPr>
      <w:rPr>
        <w:rFonts w:ascii="Courier New" w:hAnsi="Courier New" w:cs="Courier New" w:hint="default"/>
      </w:rPr>
    </w:lvl>
    <w:lvl w:ilvl="8" w:tplc="04150005" w:tentative="1">
      <w:start w:val="1"/>
      <w:numFmt w:val="bullet"/>
      <w:lvlText w:val=""/>
      <w:lvlJc w:val="left"/>
      <w:pPr>
        <w:ind w:left="5410" w:hanging="360"/>
      </w:pPr>
      <w:rPr>
        <w:rFonts w:ascii="Wingdings" w:hAnsi="Wingdings" w:hint="default"/>
      </w:rPr>
    </w:lvl>
  </w:abstractNum>
  <w:abstractNum w:abstractNumId="86" w15:restartNumberingAfterBreak="0">
    <w:nsid w:val="3E922DB5"/>
    <w:multiLevelType w:val="hybridMultilevel"/>
    <w:tmpl w:val="86107BBA"/>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7" w15:restartNumberingAfterBreak="0">
    <w:nsid w:val="401F3642"/>
    <w:multiLevelType w:val="hybridMultilevel"/>
    <w:tmpl w:val="A02E79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43351B72"/>
    <w:multiLevelType w:val="hybridMultilevel"/>
    <w:tmpl w:val="4100292A"/>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9" w15:restartNumberingAfterBreak="0">
    <w:nsid w:val="44232D1C"/>
    <w:multiLevelType w:val="hybridMultilevel"/>
    <w:tmpl w:val="97E8078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0" w15:restartNumberingAfterBreak="0">
    <w:nsid w:val="4485649D"/>
    <w:multiLevelType w:val="hybridMultilevel"/>
    <w:tmpl w:val="58A2AC6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1" w15:restartNumberingAfterBreak="0">
    <w:nsid w:val="452F6E48"/>
    <w:multiLevelType w:val="hybridMultilevel"/>
    <w:tmpl w:val="034CBA28"/>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463F2BDD"/>
    <w:multiLevelType w:val="hybridMultilevel"/>
    <w:tmpl w:val="25024002"/>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3" w15:restartNumberingAfterBreak="0">
    <w:nsid w:val="47D173C9"/>
    <w:multiLevelType w:val="multilevel"/>
    <w:tmpl w:val="00000042"/>
    <w:lvl w:ilvl="0">
      <w:start w:val="1"/>
      <w:numFmt w:val="bullet"/>
      <w:lvlText w:val=""/>
      <w:lvlJc w:val="left"/>
      <w:pPr>
        <w:tabs>
          <w:tab w:val="num" w:pos="360"/>
        </w:tabs>
        <w:ind w:left="360" w:hanging="360"/>
      </w:pPr>
      <w:rPr>
        <w:rFonts w:ascii="Symbol" w:hAnsi="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cs="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cs="Courier New"/>
      </w:rPr>
    </w:lvl>
    <w:lvl w:ilvl="8">
      <w:start w:val="1"/>
      <w:numFmt w:val="bullet"/>
      <w:lvlText w:val=""/>
      <w:lvlJc w:val="left"/>
      <w:pPr>
        <w:tabs>
          <w:tab w:val="num" w:pos="6120"/>
        </w:tabs>
        <w:ind w:left="6120" w:hanging="360"/>
      </w:pPr>
      <w:rPr>
        <w:rFonts w:ascii="Wingdings" w:hAnsi="Wingdings"/>
      </w:rPr>
    </w:lvl>
  </w:abstractNum>
  <w:abstractNum w:abstractNumId="94" w15:restartNumberingAfterBreak="0">
    <w:nsid w:val="47DC1773"/>
    <w:multiLevelType w:val="hybridMultilevel"/>
    <w:tmpl w:val="AE520D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481925D3"/>
    <w:multiLevelType w:val="hybridMultilevel"/>
    <w:tmpl w:val="9E7098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496A3D4B"/>
    <w:multiLevelType w:val="hybridMultilevel"/>
    <w:tmpl w:val="5BC2B10E"/>
    <w:lvl w:ilvl="0" w:tplc="04090003">
      <w:start w:val="1"/>
      <w:numFmt w:val="bullet"/>
      <w:lvlText w:val="o"/>
      <w:lvlJc w:val="left"/>
      <w:pPr>
        <w:ind w:left="1068" w:hanging="360"/>
      </w:pPr>
      <w:rPr>
        <w:rFonts w:ascii="Courier New" w:hAnsi="Courier New" w:cs="Courier New"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7" w15:restartNumberingAfterBreak="0">
    <w:nsid w:val="4AC52DB1"/>
    <w:multiLevelType w:val="hybridMultilevel"/>
    <w:tmpl w:val="987E883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B71749D"/>
    <w:multiLevelType w:val="hybridMultilevel"/>
    <w:tmpl w:val="1102EA5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9" w15:restartNumberingAfterBreak="0">
    <w:nsid w:val="4DF62DB9"/>
    <w:multiLevelType w:val="hybridMultilevel"/>
    <w:tmpl w:val="B6985E8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00" w15:restartNumberingAfterBreak="0">
    <w:nsid w:val="4E7A75A7"/>
    <w:multiLevelType w:val="hybridMultilevel"/>
    <w:tmpl w:val="A9DE1A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4E861D46"/>
    <w:multiLevelType w:val="hybridMultilevel"/>
    <w:tmpl w:val="7480E2B6"/>
    <w:lvl w:ilvl="0" w:tplc="0409000F">
      <w:start w:val="1"/>
      <w:numFmt w:val="decimal"/>
      <w:lvlText w:val="%1."/>
      <w:lvlJc w:val="left"/>
      <w:pPr>
        <w:ind w:left="360" w:hanging="360"/>
      </w:pPr>
    </w:lvl>
    <w:lvl w:ilvl="1" w:tplc="04150001">
      <w:start w:val="1"/>
      <w:numFmt w:val="bullet"/>
      <w:lvlText w:val=""/>
      <w:lvlJc w:val="left"/>
      <w:pPr>
        <w:ind w:left="786"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2" w15:restartNumberingAfterBreak="0">
    <w:nsid w:val="4EF26B63"/>
    <w:multiLevelType w:val="hybridMultilevel"/>
    <w:tmpl w:val="CDCEF1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0CA12E2"/>
    <w:multiLevelType w:val="multilevel"/>
    <w:tmpl w:val="F0E6534E"/>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4" w15:restartNumberingAfterBreak="0">
    <w:nsid w:val="51C53379"/>
    <w:multiLevelType w:val="hybridMultilevel"/>
    <w:tmpl w:val="2220834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5" w15:restartNumberingAfterBreak="0">
    <w:nsid w:val="5209590C"/>
    <w:multiLevelType w:val="hybridMultilevel"/>
    <w:tmpl w:val="AD64768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52C50A62"/>
    <w:multiLevelType w:val="multilevel"/>
    <w:tmpl w:val="06DC7E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533E38D0"/>
    <w:multiLevelType w:val="hybridMultilevel"/>
    <w:tmpl w:val="9EF22E16"/>
    <w:lvl w:ilvl="0" w:tplc="04090003">
      <w:start w:val="1"/>
      <w:numFmt w:val="bullet"/>
      <w:lvlText w:val="o"/>
      <w:lvlJc w:val="left"/>
      <w:pPr>
        <w:ind w:left="1068" w:hanging="360"/>
      </w:pPr>
      <w:rPr>
        <w:rFonts w:ascii="Courier New" w:hAnsi="Courier New" w:cs="Courier New"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08" w15:restartNumberingAfterBreak="0">
    <w:nsid w:val="53413DEC"/>
    <w:multiLevelType w:val="hybridMultilevel"/>
    <w:tmpl w:val="6F36014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53CB4BEF"/>
    <w:multiLevelType w:val="hybridMultilevel"/>
    <w:tmpl w:val="89868454"/>
    <w:lvl w:ilvl="0" w:tplc="04150001">
      <w:start w:val="1"/>
      <w:numFmt w:val="bullet"/>
      <w:lvlText w:val=""/>
      <w:lvlJc w:val="left"/>
      <w:pPr>
        <w:ind w:left="786" w:hanging="360"/>
      </w:pPr>
      <w:rPr>
        <w:rFonts w:ascii="Symbol" w:hAnsi="Symbol" w:hint="default"/>
      </w:r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110" w15:restartNumberingAfterBreak="0">
    <w:nsid w:val="543D730F"/>
    <w:multiLevelType w:val="hybridMultilevel"/>
    <w:tmpl w:val="C6A8AC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544774AE"/>
    <w:multiLevelType w:val="hybridMultilevel"/>
    <w:tmpl w:val="1660BC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6635F93"/>
    <w:multiLevelType w:val="hybridMultilevel"/>
    <w:tmpl w:val="C030613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3" w15:restartNumberingAfterBreak="0">
    <w:nsid w:val="591D7DB2"/>
    <w:multiLevelType w:val="hybridMultilevel"/>
    <w:tmpl w:val="F4A03A76"/>
    <w:lvl w:ilvl="0" w:tplc="EF5AEB42">
      <w:start w:val="1"/>
      <w:numFmt w:val="decimal"/>
      <w:lvlText w:val="%1."/>
      <w:lvlJc w:val="left"/>
      <w:pPr>
        <w:ind w:left="750" w:hanging="39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9740271"/>
    <w:multiLevelType w:val="hybridMultilevel"/>
    <w:tmpl w:val="953A3D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5A972485"/>
    <w:multiLevelType w:val="hybridMultilevel"/>
    <w:tmpl w:val="679AF5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5D820FEF"/>
    <w:multiLevelType w:val="hybridMultilevel"/>
    <w:tmpl w:val="1348F5EA"/>
    <w:lvl w:ilvl="0" w:tplc="04150001">
      <w:start w:val="1"/>
      <w:numFmt w:val="bullet"/>
      <w:lvlText w:val=""/>
      <w:lvlJc w:val="left"/>
      <w:pPr>
        <w:ind w:left="1065" w:hanging="705"/>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5DEB54BE"/>
    <w:multiLevelType w:val="hybridMultilevel"/>
    <w:tmpl w:val="6D9C7A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5E231ED9"/>
    <w:multiLevelType w:val="hybridMultilevel"/>
    <w:tmpl w:val="D3D41D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9" w15:restartNumberingAfterBreak="0">
    <w:nsid w:val="5E647700"/>
    <w:multiLevelType w:val="hybridMultilevel"/>
    <w:tmpl w:val="06C283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5F5B0195"/>
    <w:multiLevelType w:val="hybridMultilevel"/>
    <w:tmpl w:val="AD4EF634"/>
    <w:lvl w:ilvl="0" w:tplc="0415000F">
      <w:start w:val="1"/>
      <w:numFmt w:val="decimal"/>
      <w:lvlText w:val="%1."/>
      <w:lvlJc w:val="left"/>
      <w:pPr>
        <w:ind w:left="735" w:hanging="375"/>
      </w:pPr>
      <w:rPr>
        <w:rFonts w:hint="default"/>
      </w:rPr>
    </w:lvl>
    <w:lvl w:ilvl="1" w:tplc="38AEE19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5FE35FBC"/>
    <w:multiLevelType w:val="hybridMultilevel"/>
    <w:tmpl w:val="D43EC87E"/>
    <w:lvl w:ilvl="0" w:tplc="04090003">
      <w:start w:val="1"/>
      <w:numFmt w:val="bullet"/>
      <w:lvlText w:val="o"/>
      <w:lvlJc w:val="left"/>
      <w:pPr>
        <w:ind w:left="1068" w:hanging="360"/>
      </w:pPr>
      <w:rPr>
        <w:rFonts w:ascii="Courier New" w:hAnsi="Courier New" w:cs="Courier New"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122" w15:restartNumberingAfterBreak="0">
    <w:nsid w:val="602E1CE6"/>
    <w:multiLevelType w:val="hybridMultilevel"/>
    <w:tmpl w:val="A83236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0777E7B"/>
    <w:multiLevelType w:val="hybridMultilevel"/>
    <w:tmpl w:val="189098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20D67A7"/>
    <w:multiLevelType w:val="hybridMultilevel"/>
    <w:tmpl w:val="59FA41F2"/>
    <w:lvl w:ilvl="0" w:tplc="0415000F">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635212E9"/>
    <w:multiLevelType w:val="hybridMultilevel"/>
    <w:tmpl w:val="2EEC9A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65D609EC"/>
    <w:multiLevelType w:val="hybridMultilevel"/>
    <w:tmpl w:val="AF560C9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7" w15:restartNumberingAfterBreak="0">
    <w:nsid w:val="65FB2B85"/>
    <w:multiLevelType w:val="hybridMultilevel"/>
    <w:tmpl w:val="73F87FDA"/>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66064D43"/>
    <w:multiLevelType w:val="hybridMultilevel"/>
    <w:tmpl w:val="6FC2C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66260D3D"/>
    <w:multiLevelType w:val="hybridMultilevel"/>
    <w:tmpl w:val="602CE388"/>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30" w15:restartNumberingAfterBreak="0">
    <w:nsid w:val="673F2073"/>
    <w:multiLevelType w:val="hybridMultilevel"/>
    <w:tmpl w:val="A6769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67CB264A"/>
    <w:multiLevelType w:val="hybridMultilevel"/>
    <w:tmpl w:val="509E53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67EC0499"/>
    <w:multiLevelType w:val="hybridMultilevel"/>
    <w:tmpl w:val="2E92E4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33" w15:restartNumberingAfterBreak="0">
    <w:nsid w:val="6891602E"/>
    <w:multiLevelType w:val="hybridMultilevel"/>
    <w:tmpl w:val="39BE92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696B097E"/>
    <w:multiLevelType w:val="hybridMultilevel"/>
    <w:tmpl w:val="2DAEC88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5" w15:restartNumberingAfterBreak="0">
    <w:nsid w:val="696C1283"/>
    <w:multiLevelType w:val="hybridMultilevel"/>
    <w:tmpl w:val="CD667FEA"/>
    <w:lvl w:ilvl="0" w:tplc="0415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6" w15:restartNumberingAfterBreak="0">
    <w:nsid w:val="698301C2"/>
    <w:multiLevelType w:val="hybridMultilevel"/>
    <w:tmpl w:val="512EC1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69BF05DE"/>
    <w:multiLevelType w:val="hybridMultilevel"/>
    <w:tmpl w:val="691A9E5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6A312DC1"/>
    <w:multiLevelType w:val="hybridMultilevel"/>
    <w:tmpl w:val="902673F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9" w15:restartNumberingAfterBreak="0">
    <w:nsid w:val="6A7B2FA4"/>
    <w:multiLevelType w:val="hybridMultilevel"/>
    <w:tmpl w:val="C902D04E"/>
    <w:lvl w:ilvl="0" w:tplc="0409000F">
      <w:start w:val="1"/>
      <w:numFmt w:val="decimal"/>
      <w:lvlText w:val="%1."/>
      <w:lvlJc w:val="left"/>
      <w:pPr>
        <w:ind w:left="360" w:hanging="360"/>
      </w:pPr>
    </w:lvl>
    <w:lvl w:ilvl="1" w:tplc="04150001">
      <w:start w:val="1"/>
      <w:numFmt w:val="bullet"/>
      <w:lvlText w:val=""/>
      <w:lvlJc w:val="left"/>
      <w:pPr>
        <w:ind w:left="786"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0" w15:restartNumberingAfterBreak="0">
    <w:nsid w:val="6AD378E8"/>
    <w:multiLevelType w:val="hybridMultilevel"/>
    <w:tmpl w:val="833E5A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6AD654ED"/>
    <w:multiLevelType w:val="hybridMultilevel"/>
    <w:tmpl w:val="8F02B4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6B347D96"/>
    <w:multiLevelType w:val="hybridMultilevel"/>
    <w:tmpl w:val="7C3A63E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15:restartNumberingAfterBreak="0">
    <w:nsid w:val="6CA01629"/>
    <w:multiLevelType w:val="hybridMultilevel"/>
    <w:tmpl w:val="53728C04"/>
    <w:lvl w:ilvl="0" w:tplc="0409000F">
      <w:start w:val="1"/>
      <w:numFmt w:val="decimal"/>
      <w:lvlText w:val="%1."/>
      <w:lvlJc w:val="left"/>
      <w:pPr>
        <w:ind w:left="360" w:hanging="360"/>
      </w:pPr>
    </w:lvl>
    <w:lvl w:ilvl="1" w:tplc="04090017">
      <w:start w:val="1"/>
      <w:numFmt w:val="lowerLetter"/>
      <w:lvlText w:val="%2)"/>
      <w:lvlJc w:val="left"/>
      <w:pPr>
        <w:ind w:left="786"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4" w15:restartNumberingAfterBreak="0">
    <w:nsid w:val="6D034B86"/>
    <w:multiLevelType w:val="hybridMultilevel"/>
    <w:tmpl w:val="2A5A0E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5" w15:restartNumberingAfterBreak="0">
    <w:nsid w:val="6E9934DA"/>
    <w:multiLevelType w:val="hybridMultilevel"/>
    <w:tmpl w:val="BFCEB2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70B349AD"/>
    <w:multiLevelType w:val="hybridMultilevel"/>
    <w:tmpl w:val="DB409E2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4ECAF908">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71837A88"/>
    <w:multiLevelType w:val="hybridMultilevel"/>
    <w:tmpl w:val="1918EE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1B90E68"/>
    <w:multiLevelType w:val="hybridMultilevel"/>
    <w:tmpl w:val="736A02B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9" w15:restartNumberingAfterBreak="0">
    <w:nsid w:val="728B0660"/>
    <w:multiLevelType w:val="hybridMultilevel"/>
    <w:tmpl w:val="677452A4"/>
    <w:lvl w:ilvl="0" w:tplc="04090003">
      <w:start w:val="1"/>
      <w:numFmt w:val="bullet"/>
      <w:lvlText w:val="o"/>
      <w:lvlJc w:val="left"/>
      <w:pPr>
        <w:ind w:left="1068" w:hanging="360"/>
      </w:pPr>
      <w:rPr>
        <w:rFonts w:ascii="Courier New" w:hAnsi="Courier New" w:cs="Courier New"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150" w15:restartNumberingAfterBreak="0">
    <w:nsid w:val="7458237E"/>
    <w:multiLevelType w:val="hybridMultilevel"/>
    <w:tmpl w:val="87321D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74844625"/>
    <w:multiLevelType w:val="hybridMultilevel"/>
    <w:tmpl w:val="895024E6"/>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2" w15:restartNumberingAfterBreak="0">
    <w:nsid w:val="76310CE5"/>
    <w:multiLevelType w:val="hybridMultilevel"/>
    <w:tmpl w:val="DF46118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3" w15:restartNumberingAfterBreak="0">
    <w:nsid w:val="76323C17"/>
    <w:multiLevelType w:val="hybridMultilevel"/>
    <w:tmpl w:val="0D861698"/>
    <w:lvl w:ilvl="0" w:tplc="52840026">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76420616"/>
    <w:multiLevelType w:val="hybridMultilevel"/>
    <w:tmpl w:val="326E33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5" w15:restartNumberingAfterBreak="0">
    <w:nsid w:val="77D167FF"/>
    <w:multiLevelType w:val="hybridMultilevel"/>
    <w:tmpl w:val="F71CB8AA"/>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156" w15:restartNumberingAfterBreak="0">
    <w:nsid w:val="77D914DB"/>
    <w:multiLevelType w:val="hybridMultilevel"/>
    <w:tmpl w:val="90301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79601980"/>
    <w:multiLevelType w:val="hybridMultilevel"/>
    <w:tmpl w:val="00FE78A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8" w15:restartNumberingAfterBreak="0">
    <w:nsid w:val="7BA8285F"/>
    <w:multiLevelType w:val="hybridMultilevel"/>
    <w:tmpl w:val="E1EA4E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7C5470E6"/>
    <w:multiLevelType w:val="hybridMultilevel"/>
    <w:tmpl w:val="D8864D9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0" w15:restartNumberingAfterBreak="0">
    <w:nsid w:val="7CD263A6"/>
    <w:multiLevelType w:val="hybridMultilevel"/>
    <w:tmpl w:val="32D208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7D2140E0"/>
    <w:multiLevelType w:val="hybridMultilevel"/>
    <w:tmpl w:val="46B61B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F6512C0"/>
    <w:multiLevelType w:val="hybridMultilevel"/>
    <w:tmpl w:val="0D000FB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7F860599"/>
    <w:multiLevelType w:val="hybridMultilevel"/>
    <w:tmpl w:val="D8D4B854"/>
    <w:lvl w:ilvl="0" w:tplc="04090003">
      <w:start w:val="1"/>
      <w:numFmt w:val="bullet"/>
      <w:lvlText w:val="o"/>
      <w:lvlJc w:val="left"/>
      <w:pPr>
        <w:ind w:left="1068" w:hanging="360"/>
      </w:pPr>
      <w:rPr>
        <w:rFonts w:ascii="Courier New" w:hAnsi="Courier New" w:cs="Courier New"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num w:numId="1">
    <w:abstractNumId w:val="16"/>
  </w:num>
  <w:num w:numId="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148"/>
  </w:num>
  <w:num w:numId="7">
    <w:abstractNumId w:val="132"/>
  </w:num>
  <w:num w:numId="8">
    <w:abstractNumId w:val="89"/>
  </w:num>
  <w:num w:numId="9">
    <w:abstractNumId w:val="90"/>
  </w:num>
  <w:num w:numId="10">
    <w:abstractNumId w:val="14"/>
  </w:num>
  <w:num w:numId="11">
    <w:abstractNumId w:val="57"/>
  </w:num>
  <w:num w:numId="12">
    <w:abstractNumId w:val="43"/>
  </w:num>
  <w:num w:numId="13">
    <w:abstractNumId w:val="122"/>
  </w:num>
  <w:num w:numId="14">
    <w:abstractNumId w:val="117"/>
  </w:num>
  <w:num w:numId="15">
    <w:abstractNumId w:val="156"/>
  </w:num>
  <w:num w:numId="16">
    <w:abstractNumId w:val="82"/>
  </w:num>
  <w:num w:numId="17">
    <w:abstractNumId w:val="160"/>
  </w:num>
  <w:num w:numId="18">
    <w:abstractNumId w:val="31"/>
  </w:num>
  <w:num w:numId="19">
    <w:abstractNumId w:val="119"/>
  </w:num>
  <w:num w:numId="20">
    <w:abstractNumId w:val="63"/>
  </w:num>
  <w:num w:numId="21">
    <w:abstractNumId w:val="97"/>
  </w:num>
  <w:num w:numId="22">
    <w:abstractNumId w:val="38"/>
  </w:num>
  <w:num w:numId="23">
    <w:abstractNumId w:val="10"/>
  </w:num>
  <w:num w:numId="24">
    <w:abstractNumId w:val="29"/>
  </w:num>
  <w:num w:numId="25">
    <w:abstractNumId w:val="79"/>
  </w:num>
  <w:num w:numId="26">
    <w:abstractNumId w:val="138"/>
  </w:num>
  <w:num w:numId="27">
    <w:abstractNumId w:val="19"/>
  </w:num>
  <w:num w:numId="28">
    <w:abstractNumId w:val="85"/>
  </w:num>
  <w:num w:numId="29">
    <w:abstractNumId w:val="48"/>
  </w:num>
  <w:num w:numId="30">
    <w:abstractNumId w:val="7"/>
  </w:num>
  <w:num w:numId="31">
    <w:abstractNumId w:val="3"/>
  </w:num>
  <w:num w:numId="32">
    <w:abstractNumId w:val="155"/>
  </w:num>
  <w:num w:numId="33">
    <w:abstractNumId w:val="75"/>
  </w:num>
  <w:num w:numId="34">
    <w:abstractNumId w:val="162"/>
  </w:num>
  <w:num w:numId="35">
    <w:abstractNumId w:val="32"/>
  </w:num>
  <w:num w:numId="36">
    <w:abstractNumId w:val="9"/>
  </w:num>
  <w:num w:numId="37">
    <w:abstractNumId w:val="8"/>
  </w:num>
  <w:num w:numId="38">
    <w:abstractNumId w:val="110"/>
  </w:num>
  <w:num w:numId="39">
    <w:abstractNumId w:val="161"/>
  </w:num>
  <w:num w:numId="40">
    <w:abstractNumId w:val="136"/>
  </w:num>
  <w:num w:numId="41">
    <w:abstractNumId w:val="95"/>
  </w:num>
  <w:num w:numId="42">
    <w:abstractNumId w:val="147"/>
  </w:num>
  <w:num w:numId="43">
    <w:abstractNumId w:val="106"/>
  </w:num>
  <w:num w:numId="44">
    <w:abstractNumId w:val="100"/>
  </w:num>
  <w:num w:numId="45">
    <w:abstractNumId w:val="68"/>
  </w:num>
  <w:num w:numId="46">
    <w:abstractNumId w:val="64"/>
  </w:num>
  <w:num w:numId="47">
    <w:abstractNumId w:val="98"/>
  </w:num>
  <w:num w:numId="48">
    <w:abstractNumId w:val="157"/>
  </w:num>
  <w:num w:numId="49">
    <w:abstractNumId w:val="61"/>
  </w:num>
  <w:num w:numId="50">
    <w:abstractNumId w:val="12"/>
  </w:num>
  <w:num w:numId="51">
    <w:abstractNumId w:val="52"/>
  </w:num>
  <w:num w:numId="52">
    <w:abstractNumId w:val="41"/>
  </w:num>
  <w:num w:numId="53">
    <w:abstractNumId w:val="34"/>
  </w:num>
  <w:num w:numId="54">
    <w:abstractNumId w:val="37"/>
  </w:num>
  <w:num w:numId="55">
    <w:abstractNumId w:val="141"/>
  </w:num>
  <w:num w:numId="56">
    <w:abstractNumId w:val="39"/>
  </w:num>
  <w:num w:numId="57">
    <w:abstractNumId w:val="6"/>
  </w:num>
  <w:num w:numId="58">
    <w:abstractNumId w:val="118"/>
  </w:num>
  <w:num w:numId="59">
    <w:abstractNumId w:val="0"/>
  </w:num>
  <w:num w:numId="60">
    <w:abstractNumId w:val="1"/>
  </w:num>
  <w:num w:numId="61">
    <w:abstractNumId w:val="70"/>
  </w:num>
  <w:num w:numId="62">
    <w:abstractNumId w:val="93"/>
  </w:num>
  <w:num w:numId="63">
    <w:abstractNumId w:val="22"/>
  </w:num>
  <w:num w:numId="64">
    <w:abstractNumId w:val="105"/>
  </w:num>
  <w:num w:numId="65">
    <w:abstractNumId w:val="124"/>
  </w:num>
  <w:num w:numId="66">
    <w:abstractNumId w:val="87"/>
  </w:num>
  <w:num w:numId="67">
    <w:abstractNumId w:val="151"/>
  </w:num>
  <w:num w:numId="68">
    <w:abstractNumId w:val="65"/>
  </w:num>
  <w:num w:numId="69">
    <w:abstractNumId w:val="133"/>
  </w:num>
  <w:num w:numId="70">
    <w:abstractNumId w:val="83"/>
  </w:num>
  <w:num w:numId="71">
    <w:abstractNumId w:val="72"/>
  </w:num>
  <w:num w:numId="72">
    <w:abstractNumId w:val="21"/>
  </w:num>
  <w:num w:numId="73">
    <w:abstractNumId w:val="23"/>
  </w:num>
  <w:num w:numId="74">
    <w:abstractNumId w:val="49"/>
  </w:num>
  <w:num w:numId="75">
    <w:abstractNumId w:val="81"/>
  </w:num>
  <w:num w:numId="76">
    <w:abstractNumId w:val="128"/>
  </w:num>
  <w:num w:numId="77">
    <w:abstractNumId w:val="51"/>
  </w:num>
  <w:num w:numId="78">
    <w:abstractNumId w:val="142"/>
  </w:num>
  <w:num w:numId="79">
    <w:abstractNumId w:val="108"/>
  </w:num>
  <w:num w:numId="80">
    <w:abstractNumId w:val="92"/>
  </w:num>
  <w:num w:numId="81">
    <w:abstractNumId w:val="146"/>
  </w:num>
  <w:num w:numId="82">
    <w:abstractNumId w:val="56"/>
  </w:num>
  <w:num w:numId="83">
    <w:abstractNumId w:val="76"/>
  </w:num>
  <w:num w:numId="84">
    <w:abstractNumId w:val="30"/>
  </w:num>
  <w:num w:numId="85">
    <w:abstractNumId w:val="66"/>
  </w:num>
  <w:num w:numId="86">
    <w:abstractNumId w:val="25"/>
  </w:num>
  <w:num w:numId="87">
    <w:abstractNumId w:val="77"/>
  </w:num>
  <w:num w:numId="88">
    <w:abstractNumId w:val="131"/>
  </w:num>
  <w:num w:numId="89">
    <w:abstractNumId w:val="35"/>
  </w:num>
  <w:num w:numId="90">
    <w:abstractNumId w:val="125"/>
  </w:num>
  <w:num w:numId="91">
    <w:abstractNumId w:val="130"/>
  </w:num>
  <w:num w:numId="92">
    <w:abstractNumId w:val="40"/>
  </w:num>
  <w:num w:numId="93">
    <w:abstractNumId w:val="67"/>
  </w:num>
  <w:num w:numId="94">
    <w:abstractNumId w:val="153"/>
  </w:num>
  <w:num w:numId="95">
    <w:abstractNumId w:val="60"/>
  </w:num>
  <w:num w:numId="96">
    <w:abstractNumId w:val="120"/>
  </w:num>
  <w:num w:numId="97">
    <w:abstractNumId w:val="140"/>
  </w:num>
  <w:num w:numId="98">
    <w:abstractNumId w:val="137"/>
  </w:num>
  <w:num w:numId="99">
    <w:abstractNumId w:val="103"/>
  </w:num>
  <w:num w:numId="100">
    <w:abstractNumId w:val="134"/>
  </w:num>
  <w:num w:numId="101">
    <w:abstractNumId w:val="33"/>
  </w:num>
  <w:num w:numId="102">
    <w:abstractNumId w:val="42"/>
  </w:num>
  <w:num w:numId="103">
    <w:abstractNumId w:val="113"/>
  </w:num>
  <w:num w:numId="104">
    <w:abstractNumId w:val="80"/>
  </w:num>
  <w:num w:numId="105">
    <w:abstractNumId w:val="123"/>
  </w:num>
  <w:num w:numId="106">
    <w:abstractNumId w:val="94"/>
  </w:num>
  <w:num w:numId="107">
    <w:abstractNumId w:val="114"/>
  </w:num>
  <w:num w:numId="108">
    <w:abstractNumId w:val="116"/>
  </w:num>
  <w:num w:numId="109">
    <w:abstractNumId w:val="59"/>
  </w:num>
  <w:num w:numId="110">
    <w:abstractNumId w:val="4"/>
  </w:num>
  <w:num w:numId="111">
    <w:abstractNumId w:val="111"/>
  </w:num>
  <w:num w:numId="112">
    <w:abstractNumId w:val="44"/>
  </w:num>
  <w:num w:numId="113">
    <w:abstractNumId w:val="78"/>
  </w:num>
  <w:num w:numId="114">
    <w:abstractNumId w:val="20"/>
  </w:num>
  <w:num w:numId="115">
    <w:abstractNumId w:val="159"/>
  </w:num>
  <w:num w:numId="116">
    <w:abstractNumId w:val="58"/>
  </w:num>
  <w:num w:numId="117">
    <w:abstractNumId w:val="36"/>
  </w:num>
  <w:num w:numId="118">
    <w:abstractNumId w:val="158"/>
  </w:num>
  <w:num w:numId="119">
    <w:abstractNumId w:val="150"/>
  </w:num>
  <w:num w:numId="120">
    <w:abstractNumId w:val="50"/>
  </w:num>
  <w:num w:numId="121">
    <w:abstractNumId w:val="115"/>
  </w:num>
  <w:num w:numId="122">
    <w:abstractNumId w:val="55"/>
  </w:num>
  <w:num w:numId="123">
    <w:abstractNumId w:val="152"/>
  </w:num>
  <w:num w:numId="124">
    <w:abstractNumId w:val="91"/>
  </w:num>
  <w:num w:numId="125">
    <w:abstractNumId w:val="129"/>
  </w:num>
  <w:num w:numId="126">
    <w:abstractNumId w:val="69"/>
  </w:num>
  <w:num w:numId="127">
    <w:abstractNumId w:val="71"/>
  </w:num>
  <w:num w:numId="128">
    <w:abstractNumId w:val="84"/>
  </w:num>
  <w:num w:numId="129">
    <w:abstractNumId w:val="15"/>
  </w:num>
  <w:num w:numId="130">
    <w:abstractNumId w:val="143"/>
  </w:num>
  <w:num w:numId="131">
    <w:abstractNumId w:val="5"/>
  </w:num>
  <w:num w:numId="132">
    <w:abstractNumId w:val="154"/>
  </w:num>
  <w:num w:numId="133">
    <w:abstractNumId w:val="54"/>
  </w:num>
  <w:num w:numId="134">
    <w:abstractNumId w:val="13"/>
  </w:num>
  <w:num w:numId="135">
    <w:abstractNumId w:val="145"/>
  </w:num>
  <w:num w:numId="136">
    <w:abstractNumId w:val="102"/>
  </w:num>
  <w:num w:numId="137">
    <w:abstractNumId w:val="62"/>
  </w:num>
  <w:num w:numId="138">
    <w:abstractNumId w:val="2"/>
  </w:num>
  <w:num w:numId="139">
    <w:abstractNumId w:val="127"/>
  </w:num>
  <w:num w:numId="140">
    <w:abstractNumId w:val="73"/>
  </w:num>
  <w:num w:numId="141">
    <w:abstractNumId w:val="27"/>
  </w:num>
  <w:num w:numId="142">
    <w:abstractNumId w:val="135"/>
  </w:num>
  <w:num w:numId="143">
    <w:abstractNumId w:val="139"/>
  </w:num>
  <w:num w:numId="144">
    <w:abstractNumId w:val="109"/>
  </w:num>
  <w:num w:numId="145">
    <w:abstractNumId w:val="149"/>
  </w:num>
  <w:num w:numId="146">
    <w:abstractNumId w:val="121"/>
  </w:num>
  <w:num w:numId="147">
    <w:abstractNumId w:val="17"/>
  </w:num>
  <w:num w:numId="148">
    <w:abstractNumId w:val="86"/>
  </w:num>
  <w:num w:numId="149">
    <w:abstractNumId w:val="11"/>
  </w:num>
  <w:num w:numId="150">
    <w:abstractNumId w:val="101"/>
  </w:num>
  <w:num w:numId="151">
    <w:abstractNumId w:val="99"/>
  </w:num>
  <w:num w:numId="152">
    <w:abstractNumId w:val="88"/>
  </w:num>
  <w:num w:numId="153">
    <w:abstractNumId w:val="47"/>
  </w:num>
  <w:num w:numId="154">
    <w:abstractNumId w:val="53"/>
  </w:num>
  <w:num w:numId="155">
    <w:abstractNumId w:val="144"/>
  </w:num>
  <w:num w:numId="156">
    <w:abstractNumId w:val="96"/>
  </w:num>
  <w:num w:numId="157">
    <w:abstractNumId w:val="26"/>
  </w:num>
  <w:num w:numId="158">
    <w:abstractNumId w:val="112"/>
  </w:num>
  <w:num w:numId="159">
    <w:abstractNumId w:val="107"/>
  </w:num>
  <w:num w:numId="160">
    <w:abstractNumId w:val="163"/>
  </w:num>
  <w:num w:numId="161">
    <w:abstractNumId w:val="126"/>
  </w:num>
  <w:num w:numId="162">
    <w:abstractNumId w:val="24"/>
  </w:num>
  <w:num w:numId="163">
    <w:abstractNumId w:val="28"/>
  </w:num>
  <w:num w:numId="164">
    <w:abstractNumId w:val="46"/>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5FCC"/>
    <w:rsid w:val="00000874"/>
    <w:rsid w:val="00000F8C"/>
    <w:rsid w:val="00002057"/>
    <w:rsid w:val="0000288D"/>
    <w:rsid w:val="00003338"/>
    <w:rsid w:val="0000361D"/>
    <w:rsid w:val="00003BE7"/>
    <w:rsid w:val="00003EFE"/>
    <w:rsid w:val="0000403D"/>
    <w:rsid w:val="0000406C"/>
    <w:rsid w:val="00004351"/>
    <w:rsid w:val="0000479D"/>
    <w:rsid w:val="00005B41"/>
    <w:rsid w:val="00005C3A"/>
    <w:rsid w:val="00006630"/>
    <w:rsid w:val="00006F50"/>
    <w:rsid w:val="00007747"/>
    <w:rsid w:val="00010119"/>
    <w:rsid w:val="000103C0"/>
    <w:rsid w:val="000105EE"/>
    <w:rsid w:val="00010766"/>
    <w:rsid w:val="00010CFD"/>
    <w:rsid w:val="00012AEF"/>
    <w:rsid w:val="00013425"/>
    <w:rsid w:val="00013932"/>
    <w:rsid w:val="00014DC7"/>
    <w:rsid w:val="00014FC6"/>
    <w:rsid w:val="00015115"/>
    <w:rsid w:val="0001512A"/>
    <w:rsid w:val="00015304"/>
    <w:rsid w:val="000161AD"/>
    <w:rsid w:val="000169C9"/>
    <w:rsid w:val="00016D3B"/>
    <w:rsid w:val="00016E9E"/>
    <w:rsid w:val="0001713E"/>
    <w:rsid w:val="00017572"/>
    <w:rsid w:val="0001774D"/>
    <w:rsid w:val="0001799E"/>
    <w:rsid w:val="00017FA5"/>
    <w:rsid w:val="000202BD"/>
    <w:rsid w:val="00020366"/>
    <w:rsid w:val="00020644"/>
    <w:rsid w:val="0002088F"/>
    <w:rsid w:val="00020F06"/>
    <w:rsid w:val="000215A7"/>
    <w:rsid w:val="00021723"/>
    <w:rsid w:val="00022A53"/>
    <w:rsid w:val="00022E0C"/>
    <w:rsid w:val="000234BA"/>
    <w:rsid w:val="0002391D"/>
    <w:rsid w:val="00023FF5"/>
    <w:rsid w:val="000241B8"/>
    <w:rsid w:val="0002489E"/>
    <w:rsid w:val="000248BA"/>
    <w:rsid w:val="00024B78"/>
    <w:rsid w:val="00024CAD"/>
    <w:rsid w:val="00025030"/>
    <w:rsid w:val="000258AD"/>
    <w:rsid w:val="00026999"/>
    <w:rsid w:val="00026ADF"/>
    <w:rsid w:val="00026CBE"/>
    <w:rsid w:val="00027744"/>
    <w:rsid w:val="000277CB"/>
    <w:rsid w:val="00030B0C"/>
    <w:rsid w:val="0003136D"/>
    <w:rsid w:val="00031A50"/>
    <w:rsid w:val="0003242E"/>
    <w:rsid w:val="00032B96"/>
    <w:rsid w:val="00033031"/>
    <w:rsid w:val="00033473"/>
    <w:rsid w:val="000337D7"/>
    <w:rsid w:val="0003477C"/>
    <w:rsid w:val="00034BBA"/>
    <w:rsid w:val="000355B2"/>
    <w:rsid w:val="00035B65"/>
    <w:rsid w:val="00035B86"/>
    <w:rsid w:val="00035ED7"/>
    <w:rsid w:val="0003684C"/>
    <w:rsid w:val="00037528"/>
    <w:rsid w:val="000378AE"/>
    <w:rsid w:val="00037DC5"/>
    <w:rsid w:val="000401B2"/>
    <w:rsid w:val="000402ED"/>
    <w:rsid w:val="00040760"/>
    <w:rsid w:val="000407C1"/>
    <w:rsid w:val="0004089E"/>
    <w:rsid w:val="000416A6"/>
    <w:rsid w:val="00041A4F"/>
    <w:rsid w:val="00043187"/>
    <w:rsid w:val="00043190"/>
    <w:rsid w:val="00043472"/>
    <w:rsid w:val="00043649"/>
    <w:rsid w:val="00043B49"/>
    <w:rsid w:val="000442BC"/>
    <w:rsid w:val="000444A1"/>
    <w:rsid w:val="00044814"/>
    <w:rsid w:val="00044FAF"/>
    <w:rsid w:val="0004640C"/>
    <w:rsid w:val="00046E72"/>
    <w:rsid w:val="00046F37"/>
    <w:rsid w:val="00047AD6"/>
    <w:rsid w:val="0005086E"/>
    <w:rsid w:val="00050C17"/>
    <w:rsid w:val="000513D0"/>
    <w:rsid w:val="000517A7"/>
    <w:rsid w:val="00052040"/>
    <w:rsid w:val="0005207A"/>
    <w:rsid w:val="000520E0"/>
    <w:rsid w:val="00052645"/>
    <w:rsid w:val="0005299E"/>
    <w:rsid w:val="00053029"/>
    <w:rsid w:val="00054FD7"/>
    <w:rsid w:val="000550C7"/>
    <w:rsid w:val="00055CFE"/>
    <w:rsid w:val="00056782"/>
    <w:rsid w:val="00056A14"/>
    <w:rsid w:val="00056CA7"/>
    <w:rsid w:val="000573F6"/>
    <w:rsid w:val="00060103"/>
    <w:rsid w:val="0006040B"/>
    <w:rsid w:val="000605A0"/>
    <w:rsid w:val="000616A7"/>
    <w:rsid w:val="00061973"/>
    <w:rsid w:val="00062183"/>
    <w:rsid w:val="00062380"/>
    <w:rsid w:val="000623EF"/>
    <w:rsid w:val="00062428"/>
    <w:rsid w:val="0006259F"/>
    <w:rsid w:val="000631A0"/>
    <w:rsid w:val="00063D97"/>
    <w:rsid w:val="0006413D"/>
    <w:rsid w:val="00064201"/>
    <w:rsid w:val="0006444D"/>
    <w:rsid w:val="00064730"/>
    <w:rsid w:val="00064A66"/>
    <w:rsid w:val="00064B6A"/>
    <w:rsid w:val="0006516C"/>
    <w:rsid w:val="0006625D"/>
    <w:rsid w:val="0006666F"/>
    <w:rsid w:val="00066EDC"/>
    <w:rsid w:val="00067EEA"/>
    <w:rsid w:val="00067FF3"/>
    <w:rsid w:val="000700CF"/>
    <w:rsid w:val="00070BD9"/>
    <w:rsid w:val="000719BC"/>
    <w:rsid w:val="00071CE8"/>
    <w:rsid w:val="00071F78"/>
    <w:rsid w:val="00072146"/>
    <w:rsid w:val="0007276D"/>
    <w:rsid w:val="00072778"/>
    <w:rsid w:val="00072822"/>
    <w:rsid w:val="00072932"/>
    <w:rsid w:val="00072D4C"/>
    <w:rsid w:val="00072DA8"/>
    <w:rsid w:val="00073A1D"/>
    <w:rsid w:val="00073A96"/>
    <w:rsid w:val="00073D58"/>
    <w:rsid w:val="000743AD"/>
    <w:rsid w:val="00075145"/>
    <w:rsid w:val="0007517F"/>
    <w:rsid w:val="000753AB"/>
    <w:rsid w:val="00075507"/>
    <w:rsid w:val="00075E13"/>
    <w:rsid w:val="00075E8C"/>
    <w:rsid w:val="00075F6B"/>
    <w:rsid w:val="00076468"/>
    <w:rsid w:val="000769D4"/>
    <w:rsid w:val="00076A52"/>
    <w:rsid w:val="00076AB3"/>
    <w:rsid w:val="00076E76"/>
    <w:rsid w:val="00076FE6"/>
    <w:rsid w:val="000779CE"/>
    <w:rsid w:val="00077C83"/>
    <w:rsid w:val="00077E67"/>
    <w:rsid w:val="0008284B"/>
    <w:rsid w:val="00082A70"/>
    <w:rsid w:val="00083389"/>
    <w:rsid w:val="00083410"/>
    <w:rsid w:val="000835EB"/>
    <w:rsid w:val="00083C09"/>
    <w:rsid w:val="000867EB"/>
    <w:rsid w:val="00086A31"/>
    <w:rsid w:val="000873D3"/>
    <w:rsid w:val="00087433"/>
    <w:rsid w:val="00087B79"/>
    <w:rsid w:val="00087C5E"/>
    <w:rsid w:val="00087F39"/>
    <w:rsid w:val="0009048C"/>
    <w:rsid w:val="00091DCC"/>
    <w:rsid w:val="000920BA"/>
    <w:rsid w:val="0009231A"/>
    <w:rsid w:val="000925B3"/>
    <w:rsid w:val="00092ADF"/>
    <w:rsid w:val="00092E88"/>
    <w:rsid w:val="0009323A"/>
    <w:rsid w:val="000936C0"/>
    <w:rsid w:val="000938ED"/>
    <w:rsid w:val="00093C1F"/>
    <w:rsid w:val="00094A97"/>
    <w:rsid w:val="00095156"/>
    <w:rsid w:val="00095401"/>
    <w:rsid w:val="00095D2D"/>
    <w:rsid w:val="00095EC7"/>
    <w:rsid w:val="0009608A"/>
    <w:rsid w:val="000966DC"/>
    <w:rsid w:val="00097BC4"/>
    <w:rsid w:val="000A02BA"/>
    <w:rsid w:val="000A0572"/>
    <w:rsid w:val="000A2DCD"/>
    <w:rsid w:val="000A2ED4"/>
    <w:rsid w:val="000A2FA8"/>
    <w:rsid w:val="000A3471"/>
    <w:rsid w:val="000A3482"/>
    <w:rsid w:val="000A3518"/>
    <w:rsid w:val="000A3ACC"/>
    <w:rsid w:val="000A3FC9"/>
    <w:rsid w:val="000A4097"/>
    <w:rsid w:val="000A4B14"/>
    <w:rsid w:val="000A55C8"/>
    <w:rsid w:val="000A5B25"/>
    <w:rsid w:val="000A6482"/>
    <w:rsid w:val="000A6BA0"/>
    <w:rsid w:val="000A6E09"/>
    <w:rsid w:val="000A717D"/>
    <w:rsid w:val="000A73E1"/>
    <w:rsid w:val="000B06B0"/>
    <w:rsid w:val="000B1128"/>
    <w:rsid w:val="000B13A3"/>
    <w:rsid w:val="000B17FB"/>
    <w:rsid w:val="000B29D3"/>
    <w:rsid w:val="000B33E8"/>
    <w:rsid w:val="000B36BC"/>
    <w:rsid w:val="000B3E25"/>
    <w:rsid w:val="000B41AA"/>
    <w:rsid w:val="000B4AEB"/>
    <w:rsid w:val="000B4B8F"/>
    <w:rsid w:val="000B4BCF"/>
    <w:rsid w:val="000B67AC"/>
    <w:rsid w:val="000B6CEB"/>
    <w:rsid w:val="000B708C"/>
    <w:rsid w:val="000B7A43"/>
    <w:rsid w:val="000C1940"/>
    <w:rsid w:val="000C1AF2"/>
    <w:rsid w:val="000C1F87"/>
    <w:rsid w:val="000C425C"/>
    <w:rsid w:val="000C582E"/>
    <w:rsid w:val="000C5989"/>
    <w:rsid w:val="000C6234"/>
    <w:rsid w:val="000C66A0"/>
    <w:rsid w:val="000C6A13"/>
    <w:rsid w:val="000C73C7"/>
    <w:rsid w:val="000C786D"/>
    <w:rsid w:val="000D0294"/>
    <w:rsid w:val="000D0870"/>
    <w:rsid w:val="000D09F2"/>
    <w:rsid w:val="000D1320"/>
    <w:rsid w:val="000D16F9"/>
    <w:rsid w:val="000D1FE4"/>
    <w:rsid w:val="000D219F"/>
    <w:rsid w:val="000D2770"/>
    <w:rsid w:val="000D2FF3"/>
    <w:rsid w:val="000D3334"/>
    <w:rsid w:val="000D3344"/>
    <w:rsid w:val="000D3697"/>
    <w:rsid w:val="000D40D1"/>
    <w:rsid w:val="000D441C"/>
    <w:rsid w:val="000D477A"/>
    <w:rsid w:val="000D4EF1"/>
    <w:rsid w:val="000D5A96"/>
    <w:rsid w:val="000D5F97"/>
    <w:rsid w:val="000D6355"/>
    <w:rsid w:val="000D6426"/>
    <w:rsid w:val="000D69D1"/>
    <w:rsid w:val="000D74B5"/>
    <w:rsid w:val="000D7E04"/>
    <w:rsid w:val="000E06B3"/>
    <w:rsid w:val="000E1187"/>
    <w:rsid w:val="000E195F"/>
    <w:rsid w:val="000E2098"/>
    <w:rsid w:val="000E2131"/>
    <w:rsid w:val="000E36AC"/>
    <w:rsid w:val="000E3F8A"/>
    <w:rsid w:val="000E45CD"/>
    <w:rsid w:val="000E513C"/>
    <w:rsid w:val="000E5576"/>
    <w:rsid w:val="000E5C75"/>
    <w:rsid w:val="000E5DD6"/>
    <w:rsid w:val="000E5F73"/>
    <w:rsid w:val="000E66AF"/>
    <w:rsid w:val="000E6708"/>
    <w:rsid w:val="000E708A"/>
    <w:rsid w:val="000E72DB"/>
    <w:rsid w:val="000E74F7"/>
    <w:rsid w:val="000E77E2"/>
    <w:rsid w:val="000F0599"/>
    <w:rsid w:val="000F07B4"/>
    <w:rsid w:val="000F11F0"/>
    <w:rsid w:val="000F163A"/>
    <w:rsid w:val="000F1B20"/>
    <w:rsid w:val="000F2042"/>
    <w:rsid w:val="000F26E0"/>
    <w:rsid w:val="000F3E78"/>
    <w:rsid w:val="000F3F19"/>
    <w:rsid w:val="000F3F9D"/>
    <w:rsid w:val="000F42CB"/>
    <w:rsid w:val="000F498B"/>
    <w:rsid w:val="000F5787"/>
    <w:rsid w:val="000F6127"/>
    <w:rsid w:val="000F688B"/>
    <w:rsid w:val="000F6AB5"/>
    <w:rsid w:val="000F6AFA"/>
    <w:rsid w:val="000F6B9C"/>
    <w:rsid w:val="000F6BC5"/>
    <w:rsid w:val="000F74B9"/>
    <w:rsid w:val="000F7DAC"/>
    <w:rsid w:val="00100194"/>
    <w:rsid w:val="00101236"/>
    <w:rsid w:val="001014A6"/>
    <w:rsid w:val="001020BA"/>
    <w:rsid w:val="00102D2C"/>
    <w:rsid w:val="00103457"/>
    <w:rsid w:val="00103C7B"/>
    <w:rsid w:val="00104475"/>
    <w:rsid w:val="0010459E"/>
    <w:rsid w:val="00104683"/>
    <w:rsid w:val="001048BD"/>
    <w:rsid w:val="00104926"/>
    <w:rsid w:val="00104BD0"/>
    <w:rsid w:val="00105737"/>
    <w:rsid w:val="001061B0"/>
    <w:rsid w:val="001069F6"/>
    <w:rsid w:val="00106F30"/>
    <w:rsid w:val="0010709F"/>
    <w:rsid w:val="00110651"/>
    <w:rsid w:val="00110676"/>
    <w:rsid w:val="00110AA1"/>
    <w:rsid w:val="001117C6"/>
    <w:rsid w:val="00111806"/>
    <w:rsid w:val="00111CB5"/>
    <w:rsid w:val="00111D36"/>
    <w:rsid w:val="00111F76"/>
    <w:rsid w:val="00112047"/>
    <w:rsid w:val="00112A5B"/>
    <w:rsid w:val="001131FE"/>
    <w:rsid w:val="001138ED"/>
    <w:rsid w:val="00114148"/>
    <w:rsid w:val="00114836"/>
    <w:rsid w:val="00115188"/>
    <w:rsid w:val="00115B60"/>
    <w:rsid w:val="00115D51"/>
    <w:rsid w:val="00116074"/>
    <w:rsid w:val="001160DB"/>
    <w:rsid w:val="0011644D"/>
    <w:rsid w:val="00116CA5"/>
    <w:rsid w:val="00116E92"/>
    <w:rsid w:val="00117171"/>
    <w:rsid w:val="001175EB"/>
    <w:rsid w:val="00117D7B"/>
    <w:rsid w:val="00117FA7"/>
    <w:rsid w:val="00120C01"/>
    <w:rsid w:val="0012290B"/>
    <w:rsid w:val="00122D30"/>
    <w:rsid w:val="001230A0"/>
    <w:rsid w:val="001236BF"/>
    <w:rsid w:val="00124511"/>
    <w:rsid w:val="00124933"/>
    <w:rsid w:val="00125600"/>
    <w:rsid w:val="00125E04"/>
    <w:rsid w:val="00126536"/>
    <w:rsid w:val="00126806"/>
    <w:rsid w:val="00127B66"/>
    <w:rsid w:val="00127BFE"/>
    <w:rsid w:val="00127D8D"/>
    <w:rsid w:val="0013028F"/>
    <w:rsid w:val="00130695"/>
    <w:rsid w:val="00130AC9"/>
    <w:rsid w:val="00130C74"/>
    <w:rsid w:val="00131807"/>
    <w:rsid w:val="00131E72"/>
    <w:rsid w:val="00132A00"/>
    <w:rsid w:val="0013327A"/>
    <w:rsid w:val="001336FC"/>
    <w:rsid w:val="001337C4"/>
    <w:rsid w:val="0013440D"/>
    <w:rsid w:val="001347F6"/>
    <w:rsid w:val="00134887"/>
    <w:rsid w:val="00134935"/>
    <w:rsid w:val="001352FC"/>
    <w:rsid w:val="0013592C"/>
    <w:rsid w:val="00136091"/>
    <w:rsid w:val="001361DF"/>
    <w:rsid w:val="00136323"/>
    <w:rsid w:val="00136AC9"/>
    <w:rsid w:val="0013776E"/>
    <w:rsid w:val="001379F5"/>
    <w:rsid w:val="00137E86"/>
    <w:rsid w:val="0014060D"/>
    <w:rsid w:val="00140948"/>
    <w:rsid w:val="00141A7C"/>
    <w:rsid w:val="00142362"/>
    <w:rsid w:val="00142591"/>
    <w:rsid w:val="001427AE"/>
    <w:rsid w:val="00142ED8"/>
    <w:rsid w:val="0014354C"/>
    <w:rsid w:val="00143C5B"/>
    <w:rsid w:val="00143E58"/>
    <w:rsid w:val="00143F0E"/>
    <w:rsid w:val="00144828"/>
    <w:rsid w:val="00144832"/>
    <w:rsid w:val="00144ECB"/>
    <w:rsid w:val="00145204"/>
    <w:rsid w:val="001472BA"/>
    <w:rsid w:val="0014793C"/>
    <w:rsid w:val="00147B7F"/>
    <w:rsid w:val="00147E01"/>
    <w:rsid w:val="001500DB"/>
    <w:rsid w:val="0015037B"/>
    <w:rsid w:val="00150EA0"/>
    <w:rsid w:val="0015232D"/>
    <w:rsid w:val="0015243E"/>
    <w:rsid w:val="00153B26"/>
    <w:rsid w:val="00153DD0"/>
    <w:rsid w:val="00154180"/>
    <w:rsid w:val="001542A0"/>
    <w:rsid w:val="00154586"/>
    <w:rsid w:val="0015540B"/>
    <w:rsid w:val="001559AF"/>
    <w:rsid w:val="00155D47"/>
    <w:rsid w:val="00155D4A"/>
    <w:rsid w:val="001560F0"/>
    <w:rsid w:val="001561BB"/>
    <w:rsid w:val="0015684C"/>
    <w:rsid w:val="00156C2F"/>
    <w:rsid w:val="00156DB0"/>
    <w:rsid w:val="001570DC"/>
    <w:rsid w:val="001573ED"/>
    <w:rsid w:val="00160161"/>
    <w:rsid w:val="00160163"/>
    <w:rsid w:val="00160AA9"/>
    <w:rsid w:val="00160D4E"/>
    <w:rsid w:val="001613EC"/>
    <w:rsid w:val="00161E3A"/>
    <w:rsid w:val="00162287"/>
    <w:rsid w:val="001624A3"/>
    <w:rsid w:val="0016265E"/>
    <w:rsid w:val="00162B32"/>
    <w:rsid w:val="00162BB1"/>
    <w:rsid w:val="00163086"/>
    <w:rsid w:val="00163787"/>
    <w:rsid w:val="00163834"/>
    <w:rsid w:val="001638FD"/>
    <w:rsid w:val="00163B53"/>
    <w:rsid w:val="00164471"/>
    <w:rsid w:val="00164660"/>
    <w:rsid w:val="001648A7"/>
    <w:rsid w:val="00165F88"/>
    <w:rsid w:val="001665D0"/>
    <w:rsid w:val="00166801"/>
    <w:rsid w:val="00166939"/>
    <w:rsid w:val="00167D4B"/>
    <w:rsid w:val="001705DB"/>
    <w:rsid w:val="00170764"/>
    <w:rsid w:val="001707F0"/>
    <w:rsid w:val="00170F41"/>
    <w:rsid w:val="0017157D"/>
    <w:rsid w:val="00171B4C"/>
    <w:rsid w:val="00171CFF"/>
    <w:rsid w:val="00173D18"/>
    <w:rsid w:val="00175895"/>
    <w:rsid w:val="0017605F"/>
    <w:rsid w:val="00176257"/>
    <w:rsid w:val="00176905"/>
    <w:rsid w:val="00176FC1"/>
    <w:rsid w:val="00177867"/>
    <w:rsid w:val="0017786E"/>
    <w:rsid w:val="001779DA"/>
    <w:rsid w:val="00177B92"/>
    <w:rsid w:val="00180267"/>
    <w:rsid w:val="0018146B"/>
    <w:rsid w:val="001814FB"/>
    <w:rsid w:val="001822C4"/>
    <w:rsid w:val="0018288D"/>
    <w:rsid w:val="00182ECA"/>
    <w:rsid w:val="001839F1"/>
    <w:rsid w:val="00183D20"/>
    <w:rsid w:val="00183D3C"/>
    <w:rsid w:val="0018408F"/>
    <w:rsid w:val="001845AA"/>
    <w:rsid w:val="00184BC1"/>
    <w:rsid w:val="0018517F"/>
    <w:rsid w:val="001851F0"/>
    <w:rsid w:val="00185300"/>
    <w:rsid w:val="001854C8"/>
    <w:rsid w:val="001854DC"/>
    <w:rsid w:val="001854E8"/>
    <w:rsid w:val="001856F6"/>
    <w:rsid w:val="00185C7C"/>
    <w:rsid w:val="00186AD0"/>
    <w:rsid w:val="0018705A"/>
    <w:rsid w:val="0019028A"/>
    <w:rsid w:val="001906EA"/>
    <w:rsid w:val="001907AA"/>
    <w:rsid w:val="00190AA3"/>
    <w:rsid w:val="0019136A"/>
    <w:rsid w:val="00191A3A"/>
    <w:rsid w:val="00192C54"/>
    <w:rsid w:val="00192F18"/>
    <w:rsid w:val="00193693"/>
    <w:rsid w:val="00194311"/>
    <w:rsid w:val="00194DF3"/>
    <w:rsid w:val="001963EF"/>
    <w:rsid w:val="0019672D"/>
    <w:rsid w:val="00196BC0"/>
    <w:rsid w:val="00196CBB"/>
    <w:rsid w:val="00197C58"/>
    <w:rsid w:val="00197E76"/>
    <w:rsid w:val="001A00D1"/>
    <w:rsid w:val="001A00F8"/>
    <w:rsid w:val="001A094A"/>
    <w:rsid w:val="001A112B"/>
    <w:rsid w:val="001A3210"/>
    <w:rsid w:val="001A38EA"/>
    <w:rsid w:val="001A3E9A"/>
    <w:rsid w:val="001A4480"/>
    <w:rsid w:val="001A4529"/>
    <w:rsid w:val="001A4DBF"/>
    <w:rsid w:val="001A5244"/>
    <w:rsid w:val="001A54AB"/>
    <w:rsid w:val="001A57C1"/>
    <w:rsid w:val="001A5AE8"/>
    <w:rsid w:val="001A60E2"/>
    <w:rsid w:val="001A73F2"/>
    <w:rsid w:val="001A78F2"/>
    <w:rsid w:val="001B0086"/>
    <w:rsid w:val="001B02AB"/>
    <w:rsid w:val="001B09CD"/>
    <w:rsid w:val="001B192B"/>
    <w:rsid w:val="001B2700"/>
    <w:rsid w:val="001B271A"/>
    <w:rsid w:val="001B2844"/>
    <w:rsid w:val="001B2BB1"/>
    <w:rsid w:val="001B3981"/>
    <w:rsid w:val="001B3B45"/>
    <w:rsid w:val="001B3BE5"/>
    <w:rsid w:val="001B3BF7"/>
    <w:rsid w:val="001B4319"/>
    <w:rsid w:val="001B4AA2"/>
    <w:rsid w:val="001B4C9B"/>
    <w:rsid w:val="001B59A3"/>
    <w:rsid w:val="001B603B"/>
    <w:rsid w:val="001B6BB1"/>
    <w:rsid w:val="001B6D70"/>
    <w:rsid w:val="001B6F7F"/>
    <w:rsid w:val="001B72B7"/>
    <w:rsid w:val="001C01BF"/>
    <w:rsid w:val="001C0DB9"/>
    <w:rsid w:val="001C1054"/>
    <w:rsid w:val="001C1639"/>
    <w:rsid w:val="001C16DB"/>
    <w:rsid w:val="001C1AD0"/>
    <w:rsid w:val="001C26E2"/>
    <w:rsid w:val="001C31C4"/>
    <w:rsid w:val="001C3E80"/>
    <w:rsid w:val="001C4A1B"/>
    <w:rsid w:val="001C4E7F"/>
    <w:rsid w:val="001C5192"/>
    <w:rsid w:val="001C5356"/>
    <w:rsid w:val="001C5432"/>
    <w:rsid w:val="001C59FB"/>
    <w:rsid w:val="001C60E9"/>
    <w:rsid w:val="001C65F2"/>
    <w:rsid w:val="001C6796"/>
    <w:rsid w:val="001C683C"/>
    <w:rsid w:val="001C69B9"/>
    <w:rsid w:val="001C7017"/>
    <w:rsid w:val="001C7197"/>
    <w:rsid w:val="001C79F5"/>
    <w:rsid w:val="001C7E5F"/>
    <w:rsid w:val="001D0798"/>
    <w:rsid w:val="001D0C28"/>
    <w:rsid w:val="001D128C"/>
    <w:rsid w:val="001D15A6"/>
    <w:rsid w:val="001D1C40"/>
    <w:rsid w:val="001D2504"/>
    <w:rsid w:val="001D2571"/>
    <w:rsid w:val="001D2859"/>
    <w:rsid w:val="001D2B73"/>
    <w:rsid w:val="001D2BC6"/>
    <w:rsid w:val="001D2ED7"/>
    <w:rsid w:val="001D2F94"/>
    <w:rsid w:val="001D3422"/>
    <w:rsid w:val="001D3437"/>
    <w:rsid w:val="001D38E2"/>
    <w:rsid w:val="001D4400"/>
    <w:rsid w:val="001D44A0"/>
    <w:rsid w:val="001D4DEB"/>
    <w:rsid w:val="001D57BB"/>
    <w:rsid w:val="001D5C27"/>
    <w:rsid w:val="001D5D7C"/>
    <w:rsid w:val="001D5F76"/>
    <w:rsid w:val="001D605C"/>
    <w:rsid w:val="001D6E3B"/>
    <w:rsid w:val="001D7628"/>
    <w:rsid w:val="001D7A30"/>
    <w:rsid w:val="001D7A6D"/>
    <w:rsid w:val="001D7CBA"/>
    <w:rsid w:val="001E09F2"/>
    <w:rsid w:val="001E12C9"/>
    <w:rsid w:val="001E1880"/>
    <w:rsid w:val="001E1CA2"/>
    <w:rsid w:val="001E1DD8"/>
    <w:rsid w:val="001E2734"/>
    <w:rsid w:val="001E3414"/>
    <w:rsid w:val="001E3FD4"/>
    <w:rsid w:val="001E40DA"/>
    <w:rsid w:val="001E498A"/>
    <w:rsid w:val="001E4F69"/>
    <w:rsid w:val="001E5243"/>
    <w:rsid w:val="001E578F"/>
    <w:rsid w:val="001E5AC2"/>
    <w:rsid w:val="001E5C7A"/>
    <w:rsid w:val="001E6375"/>
    <w:rsid w:val="001E6686"/>
    <w:rsid w:val="001E6A10"/>
    <w:rsid w:val="001E6ADE"/>
    <w:rsid w:val="001E6D13"/>
    <w:rsid w:val="001E7142"/>
    <w:rsid w:val="001E72AA"/>
    <w:rsid w:val="001F140F"/>
    <w:rsid w:val="001F1F64"/>
    <w:rsid w:val="001F23DE"/>
    <w:rsid w:val="001F2927"/>
    <w:rsid w:val="001F29B9"/>
    <w:rsid w:val="001F3806"/>
    <w:rsid w:val="001F3D55"/>
    <w:rsid w:val="001F3E6D"/>
    <w:rsid w:val="001F6269"/>
    <w:rsid w:val="001F731F"/>
    <w:rsid w:val="001F7C62"/>
    <w:rsid w:val="002004DF"/>
    <w:rsid w:val="00200F15"/>
    <w:rsid w:val="002010AF"/>
    <w:rsid w:val="002025DA"/>
    <w:rsid w:val="002026EC"/>
    <w:rsid w:val="00202785"/>
    <w:rsid w:val="0020287C"/>
    <w:rsid w:val="002028EB"/>
    <w:rsid w:val="00202D71"/>
    <w:rsid w:val="00202EF3"/>
    <w:rsid w:val="00203555"/>
    <w:rsid w:val="00203CA2"/>
    <w:rsid w:val="00203DBA"/>
    <w:rsid w:val="00204097"/>
    <w:rsid w:val="0020410B"/>
    <w:rsid w:val="002044E2"/>
    <w:rsid w:val="002047BE"/>
    <w:rsid w:val="00204982"/>
    <w:rsid w:val="002054FA"/>
    <w:rsid w:val="0020552D"/>
    <w:rsid w:val="00205F40"/>
    <w:rsid w:val="00206CEF"/>
    <w:rsid w:val="0020773F"/>
    <w:rsid w:val="00207DDD"/>
    <w:rsid w:val="0021077D"/>
    <w:rsid w:val="00210795"/>
    <w:rsid w:val="00210DDC"/>
    <w:rsid w:val="0021103B"/>
    <w:rsid w:val="00211846"/>
    <w:rsid w:val="00211E37"/>
    <w:rsid w:val="002121BF"/>
    <w:rsid w:val="00212554"/>
    <w:rsid w:val="00213CC0"/>
    <w:rsid w:val="002152ED"/>
    <w:rsid w:val="002154CE"/>
    <w:rsid w:val="002154FC"/>
    <w:rsid w:val="00215B96"/>
    <w:rsid w:val="00215DF6"/>
    <w:rsid w:val="00215E7A"/>
    <w:rsid w:val="00216F08"/>
    <w:rsid w:val="0021765D"/>
    <w:rsid w:val="002179A4"/>
    <w:rsid w:val="00217FE4"/>
    <w:rsid w:val="0022030F"/>
    <w:rsid w:val="00220364"/>
    <w:rsid w:val="002207AD"/>
    <w:rsid w:val="002210B6"/>
    <w:rsid w:val="00221EA7"/>
    <w:rsid w:val="00221FE8"/>
    <w:rsid w:val="002222C4"/>
    <w:rsid w:val="00222880"/>
    <w:rsid w:val="00222FF7"/>
    <w:rsid w:val="002247DD"/>
    <w:rsid w:val="00224FC6"/>
    <w:rsid w:val="00225E99"/>
    <w:rsid w:val="00226447"/>
    <w:rsid w:val="00226CE4"/>
    <w:rsid w:val="00227542"/>
    <w:rsid w:val="00227FD5"/>
    <w:rsid w:val="00230777"/>
    <w:rsid w:val="00230C4E"/>
    <w:rsid w:val="00231900"/>
    <w:rsid w:val="002319B5"/>
    <w:rsid w:val="00231ACC"/>
    <w:rsid w:val="00231AFC"/>
    <w:rsid w:val="00232200"/>
    <w:rsid w:val="002329AF"/>
    <w:rsid w:val="00232B1D"/>
    <w:rsid w:val="00232BE6"/>
    <w:rsid w:val="00232F1A"/>
    <w:rsid w:val="00233B0C"/>
    <w:rsid w:val="00233CA6"/>
    <w:rsid w:val="002343D0"/>
    <w:rsid w:val="00234A6A"/>
    <w:rsid w:val="00234B64"/>
    <w:rsid w:val="00235A63"/>
    <w:rsid w:val="00235BC1"/>
    <w:rsid w:val="00235C4A"/>
    <w:rsid w:val="00235D14"/>
    <w:rsid w:val="00235F2E"/>
    <w:rsid w:val="002362F5"/>
    <w:rsid w:val="00237899"/>
    <w:rsid w:val="00237B1C"/>
    <w:rsid w:val="002408E8"/>
    <w:rsid w:val="00240E02"/>
    <w:rsid w:val="00240ED1"/>
    <w:rsid w:val="00240FC1"/>
    <w:rsid w:val="00241190"/>
    <w:rsid w:val="002411F6"/>
    <w:rsid w:val="00241C50"/>
    <w:rsid w:val="00241CE6"/>
    <w:rsid w:val="00241DFF"/>
    <w:rsid w:val="00241E3D"/>
    <w:rsid w:val="00242F20"/>
    <w:rsid w:val="00243135"/>
    <w:rsid w:val="0024404B"/>
    <w:rsid w:val="00244872"/>
    <w:rsid w:val="00246C7C"/>
    <w:rsid w:val="00247125"/>
    <w:rsid w:val="00247590"/>
    <w:rsid w:val="002479E6"/>
    <w:rsid w:val="00247BC3"/>
    <w:rsid w:val="00250984"/>
    <w:rsid w:val="00250A49"/>
    <w:rsid w:val="00251222"/>
    <w:rsid w:val="00251D87"/>
    <w:rsid w:val="0025208C"/>
    <w:rsid w:val="00252394"/>
    <w:rsid w:val="00252575"/>
    <w:rsid w:val="0025272F"/>
    <w:rsid w:val="002529DE"/>
    <w:rsid w:val="00253D78"/>
    <w:rsid w:val="00253FAE"/>
    <w:rsid w:val="00254428"/>
    <w:rsid w:val="00256195"/>
    <w:rsid w:val="00256CA1"/>
    <w:rsid w:val="0025792C"/>
    <w:rsid w:val="00260A27"/>
    <w:rsid w:val="00260BA0"/>
    <w:rsid w:val="00260CD6"/>
    <w:rsid w:val="002613F3"/>
    <w:rsid w:val="0026188E"/>
    <w:rsid w:val="00261ADD"/>
    <w:rsid w:val="00261BE8"/>
    <w:rsid w:val="00261D4A"/>
    <w:rsid w:val="00261F5A"/>
    <w:rsid w:val="002620FE"/>
    <w:rsid w:val="00262614"/>
    <w:rsid w:val="0026269E"/>
    <w:rsid w:val="00262999"/>
    <w:rsid w:val="00262C82"/>
    <w:rsid w:val="002631B8"/>
    <w:rsid w:val="002631F0"/>
    <w:rsid w:val="002633E1"/>
    <w:rsid w:val="0026345D"/>
    <w:rsid w:val="0026419F"/>
    <w:rsid w:val="00264476"/>
    <w:rsid w:val="00264495"/>
    <w:rsid w:val="00264A57"/>
    <w:rsid w:val="00265976"/>
    <w:rsid w:val="00265EE2"/>
    <w:rsid w:val="00266184"/>
    <w:rsid w:val="002661C3"/>
    <w:rsid w:val="0026647A"/>
    <w:rsid w:val="0026667D"/>
    <w:rsid w:val="00266E6A"/>
    <w:rsid w:val="002673E1"/>
    <w:rsid w:val="0026743B"/>
    <w:rsid w:val="00267AE6"/>
    <w:rsid w:val="00267AEB"/>
    <w:rsid w:val="00267EDC"/>
    <w:rsid w:val="00270417"/>
    <w:rsid w:val="00270490"/>
    <w:rsid w:val="0027049C"/>
    <w:rsid w:val="00270A99"/>
    <w:rsid w:val="002718EA"/>
    <w:rsid w:val="002720E6"/>
    <w:rsid w:val="002722AC"/>
    <w:rsid w:val="00272739"/>
    <w:rsid w:val="00272838"/>
    <w:rsid w:val="00272CA5"/>
    <w:rsid w:val="0027333A"/>
    <w:rsid w:val="002742AB"/>
    <w:rsid w:val="00274692"/>
    <w:rsid w:val="0027481C"/>
    <w:rsid w:val="002749C2"/>
    <w:rsid w:val="00274C81"/>
    <w:rsid w:val="00274EAD"/>
    <w:rsid w:val="002751F3"/>
    <w:rsid w:val="002769DA"/>
    <w:rsid w:val="00277113"/>
    <w:rsid w:val="00280363"/>
    <w:rsid w:val="00280398"/>
    <w:rsid w:val="00280727"/>
    <w:rsid w:val="00280C2E"/>
    <w:rsid w:val="002810B8"/>
    <w:rsid w:val="002819F7"/>
    <w:rsid w:val="00281ADE"/>
    <w:rsid w:val="00282610"/>
    <w:rsid w:val="00282F3E"/>
    <w:rsid w:val="00282F51"/>
    <w:rsid w:val="002833CA"/>
    <w:rsid w:val="00283426"/>
    <w:rsid w:val="0028390F"/>
    <w:rsid w:val="0028468F"/>
    <w:rsid w:val="00284B6A"/>
    <w:rsid w:val="0028521E"/>
    <w:rsid w:val="002855EE"/>
    <w:rsid w:val="0028601C"/>
    <w:rsid w:val="00286140"/>
    <w:rsid w:val="0028619C"/>
    <w:rsid w:val="00286232"/>
    <w:rsid w:val="002865B0"/>
    <w:rsid w:val="002877D9"/>
    <w:rsid w:val="002879A1"/>
    <w:rsid w:val="0029002E"/>
    <w:rsid w:val="002902DD"/>
    <w:rsid w:val="00291A43"/>
    <w:rsid w:val="00291D49"/>
    <w:rsid w:val="00293046"/>
    <w:rsid w:val="00293331"/>
    <w:rsid w:val="00293AEF"/>
    <w:rsid w:val="00294CCF"/>
    <w:rsid w:val="00295CC8"/>
    <w:rsid w:val="002964B9"/>
    <w:rsid w:val="00297828"/>
    <w:rsid w:val="00297B68"/>
    <w:rsid w:val="00297D3F"/>
    <w:rsid w:val="002A0308"/>
    <w:rsid w:val="002A0EE9"/>
    <w:rsid w:val="002A1028"/>
    <w:rsid w:val="002A1049"/>
    <w:rsid w:val="002A1D9C"/>
    <w:rsid w:val="002A1F33"/>
    <w:rsid w:val="002A23B9"/>
    <w:rsid w:val="002A3117"/>
    <w:rsid w:val="002A4606"/>
    <w:rsid w:val="002A4DC9"/>
    <w:rsid w:val="002A5294"/>
    <w:rsid w:val="002A5E5A"/>
    <w:rsid w:val="002A5ED2"/>
    <w:rsid w:val="002A6D1B"/>
    <w:rsid w:val="002A7388"/>
    <w:rsid w:val="002A7855"/>
    <w:rsid w:val="002A7E51"/>
    <w:rsid w:val="002A7EE4"/>
    <w:rsid w:val="002B00F4"/>
    <w:rsid w:val="002B0319"/>
    <w:rsid w:val="002B1148"/>
    <w:rsid w:val="002B1A5D"/>
    <w:rsid w:val="002B28E9"/>
    <w:rsid w:val="002B2BB8"/>
    <w:rsid w:val="002B3018"/>
    <w:rsid w:val="002B3072"/>
    <w:rsid w:val="002B3AA8"/>
    <w:rsid w:val="002B4148"/>
    <w:rsid w:val="002B45C2"/>
    <w:rsid w:val="002B491C"/>
    <w:rsid w:val="002B50EA"/>
    <w:rsid w:val="002B5264"/>
    <w:rsid w:val="002B58B9"/>
    <w:rsid w:val="002B5A31"/>
    <w:rsid w:val="002B68F2"/>
    <w:rsid w:val="002B6DD1"/>
    <w:rsid w:val="002B71A6"/>
    <w:rsid w:val="002B7503"/>
    <w:rsid w:val="002C04B1"/>
    <w:rsid w:val="002C090B"/>
    <w:rsid w:val="002C0CD0"/>
    <w:rsid w:val="002C1660"/>
    <w:rsid w:val="002C1E62"/>
    <w:rsid w:val="002C1EC5"/>
    <w:rsid w:val="002C22BC"/>
    <w:rsid w:val="002C28E3"/>
    <w:rsid w:val="002C28F9"/>
    <w:rsid w:val="002C36A5"/>
    <w:rsid w:val="002C38B0"/>
    <w:rsid w:val="002C3DD3"/>
    <w:rsid w:val="002C4348"/>
    <w:rsid w:val="002C4AA2"/>
    <w:rsid w:val="002C5ECB"/>
    <w:rsid w:val="002C5F3F"/>
    <w:rsid w:val="002C6FB4"/>
    <w:rsid w:val="002C6FD8"/>
    <w:rsid w:val="002C6FF7"/>
    <w:rsid w:val="002C7099"/>
    <w:rsid w:val="002C774E"/>
    <w:rsid w:val="002C7AFE"/>
    <w:rsid w:val="002C7DDA"/>
    <w:rsid w:val="002C7E18"/>
    <w:rsid w:val="002D0197"/>
    <w:rsid w:val="002D01EB"/>
    <w:rsid w:val="002D04EC"/>
    <w:rsid w:val="002D0772"/>
    <w:rsid w:val="002D0DB9"/>
    <w:rsid w:val="002D10DA"/>
    <w:rsid w:val="002D1339"/>
    <w:rsid w:val="002D28E9"/>
    <w:rsid w:val="002D29B5"/>
    <w:rsid w:val="002D2A51"/>
    <w:rsid w:val="002D2D5E"/>
    <w:rsid w:val="002D2F45"/>
    <w:rsid w:val="002D34AE"/>
    <w:rsid w:val="002D3538"/>
    <w:rsid w:val="002D3B83"/>
    <w:rsid w:val="002D433F"/>
    <w:rsid w:val="002D45D0"/>
    <w:rsid w:val="002D4D48"/>
    <w:rsid w:val="002D513F"/>
    <w:rsid w:val="002D53C2"/>
    <w:rsid w:val="002D623F"/>
    <w:rsid w:val="002D713C"/>
    <w:rsid w:val="002D79EB"/>
    <w:rsid w:val="002D7AD3"/>
    <w:rsid w:val="002E0A73"/>
    <w:rsid w:val="002E0E30"/>
    <w:rsid w:val="002E1361"/>
    <w:rsid w:val="002E1377"/>
    <w:rsid w:val="002E1576"/>
    <w:rsid w:val="002E1642"/>
    <w:rsid w:val="002E1E97"/>
    <w:rsid w:val="002E1FC0"/>
    <w:rsid w:val="002E2C56"/>
    <w:rsid w:val="002E304B"/>
    <w:rsid w:val="002E32C8"/>
    <w:rsid w:val="002E36FD"/>
    <w:rsid w:val="002E40C5"/>
    <w:rsid w:val="002E47E8"/>
    <w:rsid w:val="002E491C"/>
    <w:rsid w:val="002E4A6C"/>
    <w:rsid w:val="002E5354"/>
    <w:rsid w:val="002E5DF1"/>
    <w:rsid w:val="002E684F"/>
    <w:rsid w:val="002E7090"/>
    <w:rsid w:val="002E77D2"/>
    <w:rsid w:val="002E7AF3"/>
    <w:rsid w:val="002F0B7B"/>
    <w:rsid w:val="002F0C56"/>
    <w:rsid w:val="002F0C73"/>
    <w:rsid w:val="002F0CF4"/>
    <w:rsid w:val="002F0F27"/>
    <w:rsid w:val="002F1306"/>
    <w:rsid w:val="002F1B0D"/>
    <w:rsid w:val="002F263A"/>
    <w:rsid w:val="002F2717"/>
    <w:rsid w:val="002F27A4"/>
    <w:rsid w:val="002F3BDB"/>
    <w:rsid w:val="002F47D5"/>
    <w:rsid w:val="002F4A02"/>
    <w:rsid w:val="002F4BA5"/>
    <w:rsid w:val="002F4FB1"/>
    <w:rsid w:val="002F6C02"/>
    <w:rsid w:val="002F70DD"/>
    <w:rsid w:val="002F744E"/>
    <w:rsid w:val="002F754D"/>
    <w:rsid w:val="002F77DF"/>
    <w:rsid w:val="002F7A04"/>
    <w:rsid w:val="002F7DDB"/>
    <w:rsid w:val="002F7DE4"/>
    <w:rsid w:val="002F7F46"/>
    <w:rsid w:val="003007E8"/>
    <w:rsid w:val="00300ECE"/>
    <w:rsid w:val="003015F2"/>
    <w:rsid w:val="00301DEE"/>
    <w:rsid w:val="00301F8B"/>
    <w:rsid w:val="00301FC2"/>
    <w:rsid w:val="00302614"/>
    <w:rsid w:val="00302F5B"/>
    <w:rsid w:val="00303AF4"/>
    <w:rsid w:val="00303BDF"/>
    <w:rsid w:val="00303C4C"/>
    <w:rsid w:val="00304395"/>
    <w:rsid w:val="00304B4A"/>
    <w:rsid w:val="003050DB"/>
    <w:rsid w:val="00305185"/>
    <w:rsid w:val="003054CF"/>
    <w:rsid w:val="00305738"/>
    <w:rsid w:val="00305842"/>
    <w:rsid w:val="00305A9F"/>
    <w:rsid w:val="003067A9"/>
    <w:rsid w:val="003071A0"/>
    <w:rsid w:val="003076E3"/>
    <w:rsid w:val="00310121"/>
    <w:rsid w:val="003108FF"/>
    <w:rsid w:val="00311362"/>
    <w:rsid w:val="00311B77"/>
    <w:rsid w:val="003120FD"/>
    <w:rsid w:val="00312583"/>
    <w:rsid w:val="00312BCA"/>
    <w:rsid w:val="00312CEB"/>
    <w:rsid w:val="003140D9"/>
    <w:rsid w:val="00314302"/>
    <w:rsid w:val="00314378"/>
    <w:rsid w:val="00314857"/>
    <w:rsid w:val="00314E48"/>
    <w:rsid w:val="00315D1F"/>
    <w:rsid w:val="00315F1B"/>
    <w:rsid w:val="003177FF"/>
    <w:rsid w:val="00317934"/>
    <w:rsid w:val="00317C99"/>
    <w:rsid w:val="00320461"/>
    <w:rsid w:val="00320853"/>
    <w:rsid w:val="00321299"/>
    <w:rsid w:val="0032193A"/>
    <w:rsid w:val="00322080"/>
    <w:rsid w:val="0032305F"/>
    <w:rsid w:val="00323B18"/>
    <w:rsid w:val="00323F32"/>
    <w:rsid w:val="0032477E"/>
    <w:rsid w:val="00324A15"/>
    <w:rsid w:val="00324C4E"/>
    <w:rsid w:val="0032575E"/>
    <w:rsid w:val="00325ACE"/>
    <w:rsid w:val="00326192"/>
    <w:rsid w:val="003263E1"/>
    <w:rsid w:val="00326514"/>
    <w:rsid w:val="0032724E"/>
    <w:rsid w:val="00327463"/>
    <w:rsid w:val="0033067C"/>
    <w:rsid w:val="00330C04"/>
    <w:rsid w:val="00330DA1"/>
    <w:rsid w:val="00330F94"/>
    <w:rsid w:val="003310A9"/>
    <w:rsid w:val="00331308"/>
    <w:rsid w:val="0033156E"/>
    <w:rsid w:val="00331948"/>
    <w:rsid w:val="00331EBE"/>
    <w:rsid w:val="00332641"/>
    <w:rsid w:val="00332935"/>
    <w:rsid w:val="003338B3"/>
    <w:rsid w:val="003338C4"/>
    <w:rsid w:val="00333AA3"/>
    <w:rsid w:val="00334E0A"/>
    <w:rsid w:val="00334E83"/>
    <w:rsid w:val="00335562"/>
    <w:rsid w:val="0033559D"/>
    <w:rsid w:val="003355A7"/>
    <w:rsid w:val="003355FD"/>
    <w:rsid w:val="0033586D"/>
    <w:rsid w:val="00335FD3"/>
    <w:rsid w:val="003361E0"/>
    <w:rsid w:val="00336301"/>
    <w:rsid w:val="003368FB"/>
    <w:rsid w:val="00336EC0"/>
    <w:rsid w:val="00337118"/>
    <w:rsid w:val="0033713B"/>
    <w:rsid w:val="00337D5F"/>
    <w:rsid w:val="003402C4"/>
    <w:rsid w:val="0034111F"/>
    <w:rsid w:val="00341794"/>
    <w:rsid w:val="00341AB8"/>
    <w:rsid w:val="0034215E"/>
    <w:rsid w:val="003423FA"/>
    <w:rsid w:val="00342420"/>
    <w:rsid w:val="003433CA"/>
    <w:rsid w:val="00344271"/>
    <w:rsid w:val="00344587"/>
    <w:rsid w:val="00344CDB"/>
    <w:rsid w:val="00344E8E"/>
    <w:rsid w:val="003457FD"/>
    <w:rsid w:val="00345839"/>
    <w:rsid w:val="003458E9"/>
    <w:rsid w:val="003469A5"/>
    <w:rsid w:val="003469B0"/>
    <w:rsid w:val="003478C0"/>
    <w:rsid w:val="00347CB1"/>
    <w:rsid w:val="00350017"/>
    <w:rsid w:val="003507AB"/>
    <w:rsid w:val="00351418"/>
    <w:rsid w:val="003516E1"/>
    <w:rsid w:val="00353286"/>
    <w:rsid w:val="003533E2"/>
    <w:rsid w:val="0035382A"/>
    <w:rsid w:val="00353FE8"/>
    <w:rsid w:val="003559D8"/>
    <w:rsid w:val="00356298"/>
    <w:rsid w:val="003566A8"/>
    <w:rsid w:val="0035681D"/>
    <w:rsid w:val="00356A98"/>
    <w:rsid w:val="00356B0D"/>
    <w:rsid w:val="00356C73"/>
    <w:rsid w:val="003579B6"/>
    <w:rsid w:val="00357C6B"/>
    <w:rsid w:val="00357FAA"/>
    <w:rsid w:val="003601E5"/>
    <w:rsid w:val="0036096F"/>
    <w:rsid w:val="0036266A"/>
    <w:rsid w:val="00362790"/>
    <w:rsid w:val="00363BA6"/>
    <w:rsid w:val="00364290"/>
    <w:rsid w:val="00364D8A"/>
    <w:rsid w:val="00365163"/>
    <w:rsid w:val="00365E84"/>
    <w:rsid w:val="00366381"/>
    <w:rsid w:val="003676E5"/>
    <w:rsid w:val="00367B77"/>
    <w:rsid w:val="0037042A"/>
    <w:rsid w:val="00370830"/>
    <w:rsid w:val="00370AE0"/>
    <w:rsid w:val="00371039"/>
    <w:rsid w:val="003717BB"/>
    <w:rsid w:val="00372282"/>
    <w:rsid w:val="00372D93"/>
    <w:rsid w:val="00372EFD"/>
    <w:rsid w:val="00373153"/>
    <w:rsid w:val="00374ED9"/>
    <w:rsid w:val="003754DE"/>
    <w:rsid w:val="0037568F"/>
    <w:rsid w:val="0037575D"/>
    <w:rsid w:val="00375FEC"/>
    <w:rsid w:val="0037655C"/>
    <w:rsid w:val="00376A3D"/>
    <w:rsid w:val="00376F50"/>
    <w:rsid w:val="0037763D"/>
    <w:rsid w:val="00377CA2"/>
    <w:rsid w:val="00380486"/>
    <w:rsid w:val="0038072B"/>
    <w:rsid w:val="00380FBA"/>
    <w:rsid w:val="00381056"/>
    <w:rsid w:val="00381B41"/>
    <w:rsid w:val="00381FF0"/>
    <w:rsid w:val="00382077"/>
    <w:rsid w:val="0038288E"/>
    <w:rsid w:val="00382A95"/>
    <w:rsid w:val="00382B10"/>
    <w:rsid w:val="00383441"/>
    <w:rsid w:val="0038354F"/>
    <w:rsid w:val="00384A2C"/>
    <w:rsid w:val="00384B81"/>
    <w:rsid w:val="00384FF9"/>
    <w:rsid w:val="0038500E"/>
    <w:rsid w:val="00385C44"/>
    <w:rsid w:val="003861D6"/>
    <w:rsid w:val="00386F4F"/>
    <w:rsid w:val="00387CEB"/>
    <w:rsid w:val="00390047"/>
    <w:rsid w:val="00390501"/>
    <w:rsid w:val="00391FC5"/>
    <w:rsid w:val="00392B90"/>
    <w:rsid w:val="00393058"/>
    <w:rsid w:val="00394872"/>
    <w:rsid w:val="00394B34"/>
    <w:rsid w:val="00394B36"/>
    <w:rsid w:val="00395314"/>
    <w:rsid w:val="003960DC"/>
    <w:rsid w:val="00396144"/>
    <w:rsid w:val="00396175"/>
    <w:rsid w:val="003961C2"/>
    <w:rsid w:val="00396605"/>
    <w:rsid w:val="0039715D"/>
    <w:rsid w:val="00397344"/>
    <w:rsid w:val="00397E41"/>
    <w:rsid w:val="00397FCE"/>
    <w:rsid w:val="003A013C"/>
    <w:rsid w:val="003A07B4"/>
    <w:rsid w:val="003A0CB4"/>
    <w:rsid w:val="003A17A0"/>
    <w:rsid w:val="003A1E0E"/>
    <w:rsid w:val="003A3050"/>
    <w:rsid w:val="003A342B"/>
    <w:rsid w:val="003A36E1"/>
    <w:rsid w:val="003A3B31"/>
    <w:rsid w:val="003A3BA1"/>
    <w:rsid w:val="003A4761"/>
    <w:rsid w:val="003A51C8"/>
    <w:rsid w:val="003A538A"/>
    <w:rsid w:val="003A55F4"/>
    <w:rsid w:val="003A57CA"/>
    <w:rsid w:val="003A5F9E"/>
    <w:rsid w:val="003A60EB"/>
    <w:rsid w:val="003A62CD"/>
    <w:rsid w:val="003A6D5A"/>
    <w:rsid w:val="003A7A0C"/>
    <w:rsid w:val="003A7CEB"/>
    <w:rsid w:val="003B014A"/>
    <w:rsid w:val="003B048A"/>
    <w:rsid w:val="003B052A"/>
    <w:rsid w:val="003B05CB"/>
    <w:rsid w:val="003B0918"/>
    <w:rsid w:val="003B10F4"/>
    <w:rsid w:val="003B1A16"/>
    <w:rsid w:val="003B1C5E"/>
    <w:rsid w:val="003B257F"/>
    <w:rsid w:val="003B356B"/>
    <w:rsid w:val="003B37FF"/>
    <w:rsid w:val="003B3806"/>
    <w:rsid w:val="003B3CC2"/>
    <w:rsid w:val="003B43D9"/>
    <w:rsid w:val="003B4719"/>
    <w:rsid w:val="003B4B1E"/>
    <w:rsid w:val="003B4C66"/>
    <w:rsid w:val="003B4D7E"/>
    <w:rsid w:val="003B4F9A"/>
    <w:rsid w:val="003B5226"/>
    <w:rsid w:val="003B5A5B"/>
    <w:rsid w:val="003B600D"/>
    <w:rsid w:val="003B6A07"/>
    <w:rsid w:val="003C04A1"/>
    <w:rsid w:val="003C06CA"/>
    <w:rsid w:val="003C08DD"/>
    <w:rsid w:val="003C0FE5"/>
    <w:rsid w:val="003C1449"/>
    <w:rsid w:val="003C15F4"/>
    <w:rsid w:val="003C1AEE"/>
    <w:rsid w:val="003C24D5"/>
    <w:rsid w:val="003C271E"/>
    <w:rsid w:val="003C2BA8"/>
    <w:rsid w:val="003C2FB5"/>
    <w:rsid w:val="003C3014"/>
    <w:rsid w:val="003C41C2"/>
    <w:rsid w:val="003C4327"/>
    <w:rsid w:val="003C4A85"/>
    <w:rsid w:val="003C4F30"/>
    <w:rsid w:val="003C5085"/>
    <w:rsid w:val="003C54C8"/>
    <w:rsid w:val="003C6484"/>
    <w:rsid w:val="003C6582"/>
    <w:rsid w:val="003D0892"/>
    <w:rsid w:val="003D0B9B"/>
    <w:rsid w:val="003D28AB"/>
    <w:rsid w:val="003D3099"/>
    <w:rsid w:val="003D4366"/>
    <w:rsid w:val="003D4445"/>
    <w:rsid w:val="003D5B8E"/>
    <w:rsid w:val="003D6088"/>
    <w:rsid w:val="003D6C8F"/>
    <w:rsid w:val="003D6E7F"/>
    <w:rsid w:val="003D7895"/>
    <w:rsid w:val="003D7AC9"/>
    <w:rsid w:val="003E0332"/>
    <w:rsid w:val="003E11E2"/>
    <w:rsid w:val="003E1202"/>
    <w:rsid w:val="003E1437"/>
    <w:rsid w:val="003E1543"/>
    <w:rsid w:val="003E23D4"/>
    <w:rsid w:val="003E2876"/>
    <w:rsid w:val="003E297F"/>
    <w:rsid w:val="003E2B0A"/>
    <w:rsid w:val="003E34FE"/>
    <w:rsid w:val="003E3A69"/>
    <w:rsid w:val="003E3CC7"/>
    <w:rsid w:val="003E41AB"/>
    <w:rsid w:val="003E42ED"/>
    <w:rsid w:val="003E465E"/>
    <w:rsid w:val="003E5B9D"/>
    <w:rsid w:val="003E5D43"/>
    <w:rsid w:val="003E5E76"/>
    <w:rsid w:val="003E656B"/>
    <w:rsid w:val="003E6E48"/>
    <w:rsid w:val="003E6F0C"/>
    <w:rsid w:val="003E7B18"/>
    <w:rsid w:val="003E7CEC"/>
    <w:rsid w:val="003F0851"/>
    <w:rsid w:val="003F1792"/>
    <w:rsid w:val="003F1A28"/>
    <w:rsid w:val="003F1EEE"/>
    <w:rsid w:val="003F21D5"/>
    <w:rsid w:val="003F2642"/>
    <w:rsid w:val="003F27E0"/>
    <w:rsid w:val="003F2872"/>
    <w:rsid w:val="003F2AC8"/>
    <w:rsid w:val="003F40F2"/>
    <w:rsid w:val="003F588E"/>
    <w:rsid w:val="003F5E88"/>
    <w:rsid w:val="003F6651"/>
    <w:rsid w:val="003F6F7E"/>
    <w:rsid w:val="003F708C"/>
    <w:rsid w:val="003F7D84"/>
    <w:rsid w:val="004001B0"/>
    <w:rsid w:val="004003C4"/>
    <w:rsid w:val="00400832"/>
    <w:rsid w:val="004008DC"/>
    <w:rsid w:val="00400CCA"/>
    <w:rsid w:val="00400FF3"/>
    <w:rsid w:val="0040190C"/>
    <w:rsid w:val="00402160"/>
    <w:rsid w:val="004021FC"/>
    <w:rsid w:val="0040298C"/>
    <w:rsid w:val="00402DA0"/>
    <w:rsid w:val="0040389A"/>
    <w:rsid w:val="00403AAD"/>
    <w:rsid w:val="00404052"/>
    <w:rsid w:val="00404054"/>
    <w:rsid w:val="004043B7"/>
    <w:rsid w:val="004048EE"/>
    <w:rsid w:val="00404C16"/>
    <w:rsid w:val="00404E48"/>
    <w:rsid w:val="00404E85"/>
    <w:rsid w:val="00405DDD"/>
    <w:rsid w:val="0040606F"/>
    <w:rsid w:val="0040664D"/>
    <w:rsid w:val="00406D37"/>
    <w:rsid w:val="00406D9A"/>
    <w:rsid w:val="0040726A"/>
    <w:rsid w:val="00407572"/>
    <w:rsid w:val="00407B6F"/>
    <w:rsid w:val="004103A0"/>
    <w:rsid w:val="004109FB"/>
    <w:rsid w:val="00410A38"/>
    <w:rsid w:val="00410AEC"/>
    <w:rsid w:val="00410E11"/>
    <w:rsid w:val="00411BA0"/>
    <w:rsid w:val="00411C0D"/>
    <w:rsid w:val="00411D3C"/>
    <w:rsid w:val="004120D1"/>
    <w:rsid w:val="00412118"/>
    <w:rsid w:val="004122C9"/>
    <w:rsid w:val="004124E8"/>
    <w:rsid w:val="00412B86"/>
    <w:rsid w:val="00412E41"/>
    <w:rsid w:val="0041392D"/>
    <w:rsid w:val="00413932"/>
    <w:rsid w:val="00413B2A"/>
    <w:rsid w:val="00413DB1"/>
    <w:rsid w:val="00414133"/>
    <w:rsid w:val="00415B60"/>
    <w:rsid w:val="00415EDA"/>
    <w:rsid w:val="00415F8B"/>
    <w:rsid w:val="0041605E"/>
    <w:rsid w:val="0041676E"/>
    <w:rsid w:val="00417399"/>
    <w:rsid w:val="004174B4"/>
    <w:rsid w:val="0041751C"/>
    <w:rsid w:val="004200B6"/>
    <w:rsid w:val="0042099D"/>
    <w:rsid w:val="004217C0"/>
    <w:rsid w:val="0042230B"/>
    <w:rsid w:val="00422EFB"/>
    <w:rsid w:val="004234EE"/>
    <w:rsid w:val="004235A5"/>
    <w:rsid w:val="004236EA"/>
    <w:rsid w:val="004237BB"/>
    <w:rsid w:val="00423CB8"/>
    <w:rsid w:val="0042405F"/>
    <w:rsid w:val="004241F0"/>
    <w:rsid w:val="004244CF"/>
    <w:rsid w:val="0042495E"/>
    <w:rsid w:val="00424B4F"/>
    <w:rsid w:val="00424EC9"/>
    <w:rsid w:val="00425590"/>
    <w:rsid w:val="00425A95"/>
    <w:rsid w:val="00425DC4"/>
    <w:rsid w:val="00426395"/>
    <w:rsid w:val="00426568"/>
    <w:rsid w:val="004265B8"/>
    <w:rsid w:val="00426A5D"/>
    <w:rsid w:val="00427358"/>
    <w:rsid w:val="004274BC"/>
    <w:rsid w:val="00427991"/>
    <w:rsid w:val="00427EE9"/>
    <w:rsid w:val="00430240"/>
    <w:rsid w:val="00430422"/>
    <w:rsid w:val="004305C0"/>
    <w:rsid w:val="0043101F"/>
    <w:rsid w:val="004311DA"/>
    <w:rsid w:val="004311FD"/>
    <w:rsid w:val="0043152C"/>
    <w:rsid w:val="00431ECE"/>
    <w:rsid w:val="0043288D"/>
    <w:rsid w:val="00432F51"/>
    <w:rsid w:val="0043326B"/>
    <w:rsid w:val="00433CD9"/>
    <w:rsid w:val="00433EAE"/>
    <w:rsid w:val="00434388"/>
    <w:rsid w:val="00435B7F"/>
    <w:rsid w:val="00435D6A"/>
    <w:rsid w:val="0043653D"/>
    <w:rsid w:val="004368E0"/>
    <w:rsid w:val="00437726"/>
    <w:rsid w:val="00440319"/>
    <w:rsid w:val="004413EA"/>
    <w:rsid w:val="00441422"/>
    <w:rsid w:val="0044142C"/>
    <w:rsid w:val="00441907"/>
    <w:rsid w:val="00441995"/>
    <w:rsid w:val="00441A68"/>
    <w:rsid w:val="00442254"/>
    <w:rsid w:val="004426BD"/>
    <w:rsid w:val="004431A6"/>
    <w:rsid w:val="00443FEA"/>
    <w:rsid w:val="00444C12"/>
    <w:rsid w:val="00444D66"/>
    <w:rsid w:val="00444F58"/>
    <w:rsid w:val="004452E4"/>
    <w:rsid w:val="004459A0"/>
    <w:rsid w:val="00445CF8"/>
    <w:rsid w:val="00446712"/>
    <w:rsid w:val="00446809"/>
    <w:rsid w:val="00446C52"/>
    <w:rsid w:val="004476B6"/>
    <w:rsid w:val="004478E1"/>
    <w:rsid w:val="00447FB2"/>
    <w:rsid w:val="00450589"/>
    <w:rsid w:val="00450CC0"/>
    <w:rsid w:val="00450F7E"/>
    <w:rsid w:val="00451B10"/>
    <w:rsid w:val="00451F67"/>
    <w:rsid w:val="004520AE"/>
    <w:rsid w:val="00452A7A"/>
    <w:rsid w:val="00452EF3"/>
    <w:rsid w:val="0045366D"/>
    <w:rsid w:val="004538B1"/>
    <w:rsid w:val="00453B26"/>
    <w:rsid w:val="00454352"/>
    <w:rsid w:val="00454573"/>
    <w:rsid w:val="00455A62"/>
    <w:rsid w:val="00455E25"/>
    <w:rsid w:val="004562B2"/>
    <w:rsid w:val="00457C9E"/>
    <w:rsid w:val="004603B0"/>
    <w:rsid w:val="004603E1"/>
    <w:rsid w:val="004611C8"/>
    <w:rsid w:val="00461321"/>
    <w:rsid w:val="00465003"/>
    <w:rsid w:val="00466CD2"/>
    <w:rsid w:val="004701B1"/>
    <w:rsid w:val="004701FE"/>
    <w:rsid w:val="004704D8"/>
    <w:rsid w:val="004705BB"/>
    <w:rsid w:val="004708E1"/>
    <w:rsid w:val="00470C24"/>
    <w:rsid w:val="00470E32"/>
    <w:rsid w:val="004710A1"/>
    <w:rsid w:val="0047187E"/>
    <w:rsid w:val="00473C55"/>
    <w:rsid w:val="00474D50"/>
    <w:rsid w:val="00475172"/>
    <w:rsid w:val="004753F3"/>
    <w:rsid w:val="004754A7"/>
    <w:rsid w:val="004755C0"/>
    <w:rsid w:val="00475B55"/>
    <w:rsid w:val="00475C49"/>
    <w:rsid w:val="00476961"/>
    <w:rsid w:val="00476D97"/>
    <w:rsid w:val="00476E54"/>
    <w:rsid w:val="00477148"/>
    <w:rsid w:val="004772F2"/>
    <w:rsid w:val="00477544"/>
    <w:rsid w:val="00477E73"/>
    <w:rsid w:val="00480F36"/>
    <w:rsid w:val="00481C8A"/>
    <w:rsid w:val="004827B1"/>
    <w:rsid w:val="00482A12"/>
    <w:rsid w:val="0048328D"/>
    <w:rsid w:val="00483C2C"/>
    <w:rsid w:val="00483DAB"/>
    <w:rsid w:val="00484569"/>
    <w:rsid w:val="00484DC6"/>
    <w:rsid w:val="0048579E"/>
    <w:rsid w:val="00486133"/>
    <w:rsid w:val="0048633A"/>
    <w:rsid w:val="004865B6"/>
    <w:rsid w:val="00487B63"/>
    <w:rsid w:val="00487F5B"/>
    <w:rsid w:val="00490B85"/>
    <w:rsid w:val="00490F20"/>
    <w:rsid w:val="004914CF"/>
    <w:rsid w:val="00491B13"/>
    <w:rsid w:val="004923CC"/>
    <w:rsid w:val="0049246B"/>
    <w:rsid w:val="004928C7"/>
    <w:rsid w:val="00492C31"/>
    <w:rsid w:val="00492D99"/>
    <w:rsid w:val="0049324D"/>
    <w:rsid w:val="00493E7E"/>
    <w:rsid w:val="00493F87"/>
    <w:rsid w:val="00494742"/>
    <w:rsid w:val="0049534B"/>
    <w:rsid w:val="00495570"/>
    <w:rsid w:val="00495B20"/>
    <w:rsid w:val="00495C12"/>
    <w:rsid w:val="00495E1E"/>
    <w:rsid w:val="00496DBB"/>
    <w:rsid w:val="0049707F"/>
    <w:rsid w:val="004975DF"/>
    <w:rsid w:val="00497834"/>
    <w:rsid w:val="0049789E"/>
    <w:rsid w:val="00497B54"/>
    <w:rsid w:val="00497FD8"/>
    <w:rsid w:val="004A03D3"/>
    <w:rsid w:val="004A096B"/>
    <w:rsid w:val="004A0CB4"/>
    <w:rsid w:val="004A2DA7"/>
    <w:rsid w:val="004A3199"/>
    <w:rsid w:val="004A35C7"/>
    <w:rsid w:val="004A3646"/>
    <w:rsid w:val="004A3672"/>
    <w:rsid w:val="004A3699"/>
    <w:rsid w:val="004A36DB"/>
    <w:rsid w:val="004A3B49"/>
    <w:rsid w:val="004A41A5"/>
    <w:rsid w:val="004A43FA"/>
    <w:rsid w:val="004A5B72"/>
    <w:rsid w:val="004A5B89"/>
    <w:rsid w:val="004A66D3"/>
    <w:rsid w:val="004A67C1"/>
    <w:rsid w:val="004A76A1"/>
    <w:rsid w:val="004A7BF8"/>
    <w:rsid w:val="004A7DD7"/>
    <w:rsid w:val="004B0E95"/>
    <w:rsid w:val="004B1456"/>
    <w:rsid w:val="004B16B8"/>
    <w:rsid w:val="004B187D"/>
    <w:rsid w:val="004B1E9A"/>
    <w:rsid w:val="004B1FE3"/>
    <w:rsid w:val="004B258C"/>
    <w:rsid w:val="004B348B"/>
    <w:rsid w:val="004B46C6"/>
    <w:rsid w:val="004B47C3"/>
    <w:rsid w:val="004B56BC"/>
    <w:rsid w:val="004B5A50"/>
    <w:rsid w:val="004B5E13"/>
    <w:rsid w:val="004B6603"/>
    <w:rsid w:val="004B6B3E"/>
    <w:rsid w:val="004B79A7"/>
    <w:rsid w:val="004C02C4"/>
    <w:rsid w:val="004C1098"/>
    <w:rsid w:val="004C14D7"/>
    <w:rsid w:val="004C1697"/>
    <w:rsid w:val="004C16D6"/>
    <w:rsid w:val="004C1700"/>
    <w:rsid w:val="004C1C57"/>
    <w:rsid w:val="004C2385"/>
    <w:rsid w:val="004C23AE"/>
    <w:rsid w:val="004C294F"/>
    <w:rsid w:val="004C2C57"/>
    <w:rsid w:val="004C2D0A"/>
    <w:rsid w:val="004C2F9A"/>
    <w:rsid w:val="004C3174"/>
    <w:rsid w:val="004C34EA"/>
    <w:rsid w:val="004C38C4"/>
    <w:rsid w:val="004C3AB0"/>
    <w:rsid w:val="004C3BAB"/>
    <w:rsid w:val="004C3D16"/>
    <w:rsid w:val="004C49AF"/>
    <w:rsid w:val="004C4BAE"/>
    <w:rsid w:val="004C4ECA"/>
    <w:rsid w:val="004C4FFF"/>
    <w:rsid w:val="004C582E"/>
    <w:rsid w:val="004C5A1A"/>
    <w:rsid w:val="004C5F70"/>
    <w:rsid w:val="004C66EA"/>
    <w:rsid w:val="004C6CC9"/>
    <w:rsid w:val="004C6D1D"/>
    <w:rsid w:val="004C7B37"/>
    <w:rsid w:val="004C7E8A"/>
    <w:rsid w:val="004D05D5"/>
    <w:rsid w:val="004D0B95"/>
    <w:rsid w:val="004D0C30"/>
    <w:rsid w:val="004D0D7B"/>
    <w:rsid w:val="004D111D"/>
    <w:rsid w:val="004D175E"/>
    <w:rsid w:val="004D17C4"/>
    <w:rsid w:val="004D1E61"/>
    <w:rsid w:val="004D1F0A"/>
    <w:rsid w:val="004D2065"/>
    <w:rsid w:val="004D25F1"/>
    <w:rsid w:val="004D270D"/>
    <w:rsid w:val="004D2BAD"/>
    <w:rsid w:val="004D2CC7"/>
    <w:rsid w:val="004D2DE3"/>
    <w:rsid w:val="004D32F7"/>
    <w:rsid w:val="004D35F3"/>
    <w:rsid w:val="004D378A"/>
    <w:rsid w:val="004D3D28"/>
    <w:rsid w:val="004D41B8"/>
    <w:rsid w:val="004D42F3"/>
    <w:rsid w:val="004D44C6"/>
    <w:rsid w:val="004D4CBE"/>
    <w:rsid w:val="004D532E"/>
    <w:rsid w:val="004D5BFF"/>
    <w:rsid w:val="004D5FBC"/>
    <w:rsid w:val="004D66DC"/>
    <w:rsid w:val="004D6E61"/>
    <w:rsid w:val="004D705F"/>
    <w:rsid w:val="004D709B"/>
    <w:rsid w:val="004D7B96"/>
    <w:rsid w:val="004E0FA1"/>
    <w:rsid w:val="004E11BB"/>
    <w:rsid w:val="004E17E2"/>
    <w:rsid w:val="004E255E"/>
    <w:rsid w:val="004E29CE"/>
    <w:rsid w:val="004E34E3"/>
    <w:rsid w:val="004E35DD"/>
    <w:rsid w:val="004E3A6A"/>
    <w:rsid w:val="004E41E1"/>
    <w:rsid w:val="004E4394"/>
    <w:rsid w:val="004E49F0"/>
    <w:rsid w:val="004E4CC7"/>
    <w:rsid w:val="004E5223"/>
    <w:rsid w:val="004E585E"/>
    <w:rsid w:val="004E5E1B"/>
    <w:rsid w:val="004E688B"/>
    <w:rsid w:val="004E6D60"/>
    <w:rsid w:val="004E6FB4"/>
    <w:rsid w:val="004E72A4"/>
    <w:rsid w:val="004E7B38"/>
    <w:rsid w:val="004F0073"/>
    <w:rsid w:val="004F0ADA"/>
    <w:rsid w:val="004F0ED9"/>
    <w:rsid w:val="004F1231"/>
    <w:rsid w:val="004F1B38"/>
    <w:rsid w:val="004F1C89"/>
    <w:rsid w:val="004F2953"/>
    <w:rsid w:val="004F3532"/>
    <w:rsid w:val="004F36C8"/>
    <w:rsid w:val="004F4605"/>
    <w:rsid w:val="004F498F"/>
    <w:rsid w:val="004F4B9D"/>
    <w:rsid w:val="004F50C2"/>
    <w:rsid w:val="004F51CB"/>
    <w:rsid w:val="004F5322"/>
    <w:rsid w:val="004F5580"/>
    <w:rsid w:val="004F5B12"/>
    <w:rsid w:val="004F66A9"/>
    <w:rsid w:val="004F696E"/>
    <w:rsid w:val="004F6D3F"/>
    <w:rsid w:val="004F6E01"/>
    <w:rsid w:val="004F6F08"/>
    <w:rsid w:val="004F70FA"/>
    <w:rsid w:val="004F7282"/>
    <w:rsid w:val="004F76F3"/>
    <w:rsid w:val="00500C7E"/>
    <w:rsid w:val="0050121A"/>
    <w:rsid w:val="0050155F"/>
    <w:rsid w:val="00501571"/>
    <w:rsid w:val="00501F37"/>
    <w:rsid w:val="0050241A"/>
    <w:rsid w:val="0050314B"/>
    <w:rsid w:val="00503C1C"/>
    <w:rsid w:val="00503D7D"/>
    <w:rsid w:val="00504458"/>
    <w:rsid w:val="00504823"/>
    <w:rsid w:val="00504F33"/>
    <w:rsid w:val="0050619E"/>
    <w:rsid w:val="00507D91"/>
    <w:rsid w:val="00507EC1"/>
    <w:rsid w:val="005107CD"/>
    <w:rsid w:val="00510CAB"/>
    <w:rsid w:val="00511757"/>
    <w:rsid w:val="00511C01"/>
    <w:rsid w:val="00512311"/>
    <w:rsid w:val="00512DD7"/>
    <w:rsid w:val="00512FC2"/>
    <w:rsid w:val="00513210"/>
    <w:rsid w:val="005135FB"/>
    <w:rsid w:val="00513875"/>
    <w:rsid w:val="00513D95"/>
    <w:rsid w:val="00514B34"/>
    <w:rsid w:val="00514DF1"/>
    <w:rsid w:val="00514F39"/>
    <w:rsid w:val="00516BFF"/>
    <w:rsid w:val="00516FCC"/>
    <w:rsid w:val="00521E3C"/>
    <w:rsid w:val="0052293D"/>
    <w:rsid w:val="00523D45"/>
    <w:rsid w:val="00523DBB"/>
    <w:rsid w:val="005249C8"/>
    <w:rsid w:val="00524AE7"/>
    <w:rsid w:val="005255D6"/>
    <w:rsid w:val="00525AAE"/>
    <w:rsid w:val="00525C92"/>
    <w:rsid w:val="00525E73"/>
    <w:rsid w:val="00525F03"/>
    <w:rsid w:val="00525F2C"/>
    <w:rsid w:val="0052637F"/>
    <w:rsid w:val="005265AC"/>
    <w:rsid w:val="005267E9"/>
    <w:rsid w:val="00527DF0"/>
    <w:rsid w:val="00527E60"/>
    <w:rsid w:val="0053007A"/>
    <w:rsid w:val="00530960"/>
    <w:rsid w:val="00530D17"/>
    <w:rsid w:val="00530E3D"/>
    <w:rsid w:val="00530FC3"/>
    <w:rsid w:val="00531C89"/>
    <w:rsid w:val="005322BB"/>
    <w:rsid w:val="00532492"/>
    <w:rsid w:val="0053272D"/>
    <w:rsid w:val="00532F2A"/>
    <w:rsid w:val="0053408A"/>
    <w:rsid w:val="0053429E"/>
    <w:rsid w:val="00534483"/>
    <w:rsid w:val="005356D6"/>
    <w:rsid w:val="005357CA"/>
    <w:rsid w:val="00535D17"/>
    <w:rsid w:val="00536280"/>
    <w:rsid w:val="00536C0A"/>
    <w:rsid w:val="00537B17"/>
    <w:rsid w:val="0054017A"/>
    <w:rsid w:val="00540B65"/>
    <w:rsid w:val="00540BC3"/>
    <w:rsid w:val="00540C61"/>
    <w:rsid w:val="005412DB"/>
    <w:rsid w:val="005426F5"/>
    <w:rsid w:val="005436CC"/>
    <w:rsid w:val="00545157"/>
    <w:rsid w:val="005452BF"/>
    <w:rsid w:val="005458BD"/>
    <w:rsid w:val="00546C4C"/>
    <w:rsid w:val="00547077"/>
    <w:rsid w:val="00547272"/>
    <w:rsid w:val="00547FA1"/>
    <w:rsid w:val="00550002"/>
    <w:rsid w:val="0055092E"/>
    <w:rsid w:val="0055095B"/>
    <w:rsid w:val="00550F73"/>
    <w:rsid w:val="00551557"/>
    <w:rsid w:val="0055188B"/>
    <w:rsid w:val="00551B07"/>
    <w:rsid w:val="00551FC5"/>
    <w:rsid w:val="005520EC"/>
    <w:rsid w:val="005525EF"/>
    <w:rsid w:val="00552741"/>
    <w:rsid w:val="00553F6F"/>
    <w:rsid w:val="00554661"/>
    <w:rsid w:val="005548D7"/>
    <w:rsid w:val="00554FB4"/>
    <w:rsid w:val="00555279"/>
    <w:rsid w:val="00555B3A"/>
    <w:rsid w:val="00557356"/>
    <w:rsid w:val="00557553"/>
    <w:rsid w:val="005579BC"/>
    <w:rsid w:val="00562A2C"/>
    <w:rsid w:val="00562CE8"/>
    <w:rsid w:val="005638A9"/>
    <w:rsid w:val="00563AC1"/>
    <w:rsid w:val="00563C17"/>
    <w:rsid w:val="005640B2"/>
    <w:rsid w:val="0056530E"/>
    <w:rsid w:val="005653C4"/>
    <w:rsid w:val="00565626"/>
    <w:rsid w:val="005656AB"/>
    <w:rsid w:val="00565D7B"/>
    <w:rsid w:val="00570213"/>
    <w:rsid w:val="0057082F"/>
    <w:rsid w:val="00570E12"/>
    <w:rsid w:val="00571311"/>
    <w:rsid w:val="0057137D"/>
    <w:rsid w:val="0057213A"/>
    <w:rsid w:val="00572560"/>
    <w:rsid w:val="0057287B"/>
    <w:rsid w:val="00572B8E"/>
    <w:rsid w:val="00572D13"/>
    <w:rsid w:val="0057305E"/>
    <w:rsid w:val="00574472"/>
    <w:rsid w:val="005745B3"/>
    <w:rsid w:val="005751DA"/>
    <w:rsid w:val="0057575D"/>
    <w:rsid w:val="005759CC"/>
    <w:rsid w:val="00575D5D"/>
    <w:rsid w:val="00576060"/>
    <w:rsid w:val="00576527"/>
    <w:rsid w:val="00576744"/>
    <w:rsid w:val="00576AE5"/>
    <w:rsid w:val="00576ECF"/>
    <w:rsid w:val="00576F58"/>
    <w:rsid w:val="005775B7"/>
    <w:rsid w:val="00577CDF"/>
    <w:rsid w:val="00580496"/>
    <w:rsid w:val="005805ED"/>
    <w:rsid w:val="00580E28"/>
    <w:rsid w:val="00581170"/>
    <w:rsid w:val="005816A1"/>
    <w:rsid w:val="00581FF2"/>
    <w:rsid w:val="00582193"/>
    <w:rsid w:val="00582B2D"/>
    <w:rsid w:val="00582C55"/>
    <w:rsid w:val="00582D8E"/>
    <w:rsid w:val="0058368B"/>
    <w:rsid w:val="00583953"/>
    <w:rsid w:val="005847DE"/>
    <w:rsid w:val="00584A16"/>
    <w:rsid w:val="0058532B"/>
    <w:rsid w:val="00585632"/>
    <w:rsid w:val="00585647"/>
    <w:rsid w:val="00585B65"/>
    <w:rsid w:val="00585F41"/>
    <w:rsid w:val="00586A23"/>
    <w:rsid w:val="005872B0"/>
    <w:rsid w:val="00587453"/>
    <w:rsid w:val="00590012"/>
    <w:rsid w:val="00590214"/>
    <w:rsid w:val="00590B21"/>
    <w:rsid w:val="00590B39"/>
    <w:rsid w:val="00590D24"/>
    <w:rsid w:val="005913EE"/>
    <w:rsid w:val="005914BE"/>
    <w:rsid w:val="00591706"/>
    <w:rsid w:val="005919AF"/>
    <w:rsid w:val="00591C58"/>
    <w:rsid w:val="00591F20"/>
    <w:rsid w:val="005926AF"/>
    <w:rsid w:val="00592787"/>
    <w:rsid w:val="005928A8"/>
    <w:rsid w:val="00592B8D"/>
    <w:rsid w:val="00593532"/>
    <w:rsid w:val="005936AA"/>
    <w:rsid w:val="005947D3"/>
    <w:rsid w:val="00594D53"/>
    <w:rsid w:val="0059513A"/>
    <w:rsid w:val="0059690F"/>
    <w:rsid w:val="005979EC"/>
    <w:rsid w:val="00597D7E"/>
    <w:rsid w:val="00597F97"/>
    <w:rsid w:val="005A029F"/>
    <w:rsid w:val="005A0514"/>
    <w:rsid w:val="005A0ADD"/>
    <w:rsid w:val="005A25C4"/>
    <w:rsid w:val="005A26BA"/>
    <w:rsid w:val="005A28B3"/>
    <w:rsid w:val="005A2982"/>
    <w:rsid w:val="005A3149"/>
    <w:rsid w:val="005A3474"/>
    <w:rsid w:val="005A3CBD"/>
    <w:rsid w:val="005A48C2"/>
    <w:rsid w:val="005A4A7D"/>
    <w:rsid w:val="005A6477"/>
    <w:rsid w:val="005A6EFD"/>
    <w:rsid w:val="005A7016"/>
    <w:rsid w:val="005A7273"/>
    <w:rsid w:val="005A7710"/>
    <w:rsid w:val="005A7A3E"/>
    <w:rsid w:val="005A7A87"/>
    <w:rsid w:val="005A7ED2"/>
    <w:rsid w:val="005B0208"/>
    <w:rsid w:val="005B05E8"/>
    <w:rsid w:val="005B0924"/>
    <w:rsid w:val="005B0B2B"/>
    <w:rsid w:val="005B0B50"/>
    <w:rsid w:val="005B11A4"/>
    <w:rsid w:val="005B1F5E"/>
    <w:rsid w:val="005B2697"/>
    <w:rsid w:val="005B2AAF"/>
    <w:rsid w:val="005B3072"/>
    <w:rsid w:val="005B3103"/>
    <w:rsid w:val="005B34D5"/>
    <w:rsid w:val="005B3808"/>
    <w:rsid w:val="005B41CD"/>
    <w:rsid w:val="005B42A8"/>
    <w:rsid w:val="005B4A7B"/>
    <w:rsid w:val="005B5EB9"/>
    <w:rsid w:val="005B65EC"/>
    <w:rsid w:val="005B78D3"/>
    <w:rsid w:val="005C070C"/>
    <w:rsid w:val="005C0F1F"/>
    <w:rsid w:val="005C13D8"/>
    <w:rsid w:val="005C13DD"/>
    <w:rsid w:val="005C1462"/>
    <w:rsid w:val="005C1C03"/>
    <w:rsid w:val="005C2C17"/>
    <w:rsid w:val="005C2D9A"/>
    <w:rsid w:val="005C2E69"/>
    <w:rsid w:val="005C2F7F"/>
    <w:rsid w:val="005C300B"/>
    <w:rsid w:val="005C3110"/>
    <w:rsid w:val="005C40A7"/>
    <w:rsid w:val="005C4CAA"/>
    <w:rsid w:val="005C5941"/>
    <w:rsid w:val="005C5FEE"/>
    <w:rsid w:val="005C675D"/>
    <w:rsid w:val="005C6971"/>
    <w:rsid w:val="005C6BDD"/>
    <w:rsid w:val="005C6D5C"/>
    <w:rsid w:val="005C7E0C"/>
    <w:rsid w:val="005D030F"/>
    <w:rsid w:val="005D1AE3"/>
    <w:rsid w:val="005D1BC0"/>
    <w:rsid w:val="005D238C"/>
    <w:rsid w:val="005D242D"/>
    <w:rsid w:val="005D2BC7"/>
    <w:rsid w:val="005D30E4"/>
    <w:rsid w:val="005D409A"/>
    <w:rsid w:val="005D48CD"/>
    <w:rsid w:val="005D4B45"/>
    <w:rsid w:val="005D58F8"/>
    <w:rsid w:val="005D6051"/>
    <w:rsid w:val="005D671F"/>
    <w:rsid w:val="005D689C"/>
    <w:rsid w:val="005D6A25"/>
    <w:rsid w:val="005D6EEE"/>
    <w:rsid w:val="005D79C0"/>
    <w:rsid w:val="005D7C4A"/>
    <w:rsid w:val="005D7D74"/>
    <w:rsid w:val="005E03CB"/>
    <w:rsid w:val="005E0768"/>
    <w:rsid w:val="005E0BFD"/>
    <w:rsid w:val="005E2151"/>
    <w:rsid w:val="005E2A1B"/>
    <w:rsid w:val="005E34EB"/>
    <w:rsid w:val="005E36CD"/>
    <w:rsid w:val="005E3D6E"/>
    <w:rsid w:val="005E400B"/>
    <w:rsid w:val="005E4A30"/>
    <w:rsid w:val="005E4DC4"/>
    <w:rsid w:val="005E51F1"/>
    <w:rsid w:val="005E5839"/>
    <w:rsid w:val="005E59F7"/>
    <w:rsid w:val="005E5E49"/>
    <w:rsid w:val="005E68A6"/>
    <w:rsid w:val="005E690B"/>
    <w:rsid w:val="005E6DE0"/>
    <w:rsid w:val="005E7359"/>
    <w:rsid w:val="005F0AF0"/>
    <w:rsid w:val="005F1F72"/>
    <w:rsid w:val="005F268D"/>
    <w:rsid w:val="005F2923"/>
    <w:rsid w:val="005F3B6B"/>
    <w:rsid w:val="005F3C1E"/>
    <w:rsid w:val="005F40AC"/>
    <w:rsid w:val="005F43F4"/>
    <w:rsid w:val="005F456B"/>
    <w:rsid w:val="005F4AE9"/>
    <w:rsid w:val="005F4DA9"/>
    <w:rsid w:val="005F5975"/>
    <w:rsid w:val="005F5A20"/>
    <w:rsid w:val="005F5B3C"/>
    <w:rsid w:val="005F6571"/>
    <w:rsid w:val="005F6D1F"/>
    <w:rsid w:val="005F74AF"/>
    <w:rsid w:val="005F794F"/>
    <w:rsid w:val="005F7C23"/>
    <w:rsid w:val="005F7E6C"/>
    <w:rsid w:val="005F7E82"/>
    <w:rsid w:val="006008A8"/>
    <w:rsid w:val="00600B77"/>
    <w:rsid w:val="00600FC8"/>
    <w:rsid w:val="00601083"/>
    <w:rsid w:val="00602B4A"/>
    <w:rsid w:val="00602D5F"/>
    <w:rsid w:val="00603276"/>
    <w:rsid w:val="00603D79"/>
    <w:rsid w:val="00604049"/>
    <w:rsid w:val="006045F4"/>
    <w:rsid w:val="00604BCA"/>
    <w:rsid w:val="006052EA"/>
    <w:rsid w:val="00605A40"/>
    <w:rsid w:val="00606702"/>
    <w:rsid w:val="00606FA9"/>
    <w:rsid w:val="006078B4"/>
    <w:rsid w:val="006102D2"/>
    <w:rsid w:val="00610857"/>
    <w:rsid w:val="00610A2A"/>
    <w:rsid w:val="006115C2"/>
    <w:rsid w:val="00611949"/>
    <w:rsid w:val="006120FA"/>
    <w:rsid w:val="006123E3"/>
    <w:rsid w:val="00612E87"/>
    <w:rsid w:val="00612F74"/>
    <w:rsid w:val="00613271"/>
    <w:rsid w:val="0061340D"/>
    <w:rsid w:val="00613D7F"/>
    <w:rsid w:val="006142A5"/>
    <w:rsid w:val="006145C1"/>
    <w:rsid w:val="00614F26"/>
    <w:rsid w:val="00615508"/>
    <w:rsid w:val="00615B3C"/>
    <w:rsid w:val="0061645B"/>
    <w:rsid w:val="00616583"/>
    <w:rsid w:val="00616F5C"/>
    <w:rsid w:val="00616FE4"/>
    <w:rsid w:val="0061700A"/>
    <w:rsid w:val="00617FD7"/>
    <w:rsid w:val="00620736"/>
    <w:rsid w:val="00620910"/>
    <w:rsid w:val="00620BE7"/>
    <w:rsid w:val="00620F8A"/>
    <w:rsid w:val="00620FB0"/>
    <w:rsid w:val="00621040"/>
    <w:rsid w:val="006210C8"/>
    <w:rsid w:val="00621A34"/>
    <w:rsid w:val="00621FB1"/>
    <w:rsid w:val="0062203B"/>
    <w:rsid w:val="00622776"/>
    <w:rsid w:val="00622A6B"/>
    <w:rsid w:val="00622D69"/>
    <w:rsid w:val="006230E5"/>
    <w:rsid w:val="00623860"/>
    <w:rsid w:val="00624877"/>
    <w:rsid w:val="00624942"/>
    <w:rsid w:val="00624AFF"/>
    <w:rsid w:val="00624BE4"/>
    <w:rsid w:val="00625C62"/>
    <w:rsid w:val="00625E5E"/>
    <w:rsid w:val="00625ECE"/>
    <w:rsid w:val="00626773"/>
    <w:rsid w:val="00626B5D"/>
    <w:rsid w:val="00626CA7"/>
    <w:rsid w:val="00626F7F"/>
    <w:rsid w:val="00630724"/>
    <w:rsid w:val="00630D24"/>
    <w:rsid w:val="0063163F"/>
    <w:rsid w:val="00631B63"/>
    <w:rsid w:val="006321CC"/>
    <w:rsid w:val="0063231C"/>
    <w:rsid w:val="0063295E"/>
    <w:rsid w:val="00632CC0"/>
    <w:rsid w:val="00633218"/>
    <w:rsid w:val="00633B0B"/>
    <w:rsid w:val="00633D5E"/>
    <w:rsid w:val="006351E2"/>
    <w:rsid w:val="00635D10"/>
    <w:rsid w:val="00637696"/>
    <w:rsid w:val="00637702"/>
    <w:rsid w:val="006378CD"/>
    <w:rsid w:val="00637AF4"/>
    <w:rsid w:val="00640E6A"/>
    <w:rsid w:val="0064135E"/>
    <w:rsid w:val="00641665"/>
    <w:rsid w:val="00641B45"/>
    <w:rsid w:val="00641DE8"/>
    <w:rsid w:val="00641E96"/>
    <w:rsid w:val="00641ECA"/>
    <w:rsid w:val="0064221A"/>
    <w:rsid w:val="00642D45"/>
    <w:rsid w:val="006431B5"/>
    <w:rsid w:val="00643C46"/>
    <w:rsid w:val="00643C5C"/>
    <w:rsid w:val="00643C95"/>
    <w:rsid w:val="00644C96"/>
    <w:rsid w:val="006455AF"/>
    <w:rsid w:val="00645B5C"/>
    <w:rsid w:val="00645EED"/>
    <w:rsid w:val="00645F98"/>
    <w:rsid w:val="0064612A"/>
    <w:rsid w:val="006463A9"/>
    <w:rsid w:val="00647222"/>
    <w:rsid w:val="006472C7"/>
    <w:rsid w:val="006474BC"/>
    <w:rsid w:val="006500B8"/>
    <w:rsid w:val="00650758"/>
    <w:rsid w:val="006507D0"/>
    <w:rsid w:val="00651401"/>
    <w:rsid w:val="00651616"/>
    <w:rsid w:val="00651669"/>
    <w:rsid w:val="006519C0"/>
    <w:rsid w:val="00651DEC"/>
    <w:rsid w:val="00651F87"/>
    <w:rsid w:val="006526E2"/>
    <w:rsid w:val="00652F31"/>
    <w:rsid w:val="00653C5E"/>
    <w:rsid w:val="00653FE4"/>
    <w:rsid w:val="0065440E"/>
    <w:rsid w:val="00654B3F"/>
    <w:rsid w:val="00654E7D"/>
    <w:rsid w:val="00655596"/>
    <w:rsid w:val="00655633"/>
    <w:rsid w:val="00655B93"/>
    <w:rsid w:val="00655BF8"/>
    <w:rsid w:val="00656968"/>
    <w:rsid w:val="00657002"/>
    <w:rsid w:val="00660418"/>
    <w:rsid w:val="00660C47"/>
    <w:rsid w:val="00661618"/>
    <w:rsid w:val="00661BEB"/>
    <w:rsid w:val="00662171"/>
    <w:rsid w:val="00662285"/>
    <w:rsid w:val="006622B0"/>
    <w:rsid w:val="00662619"/>
    <w:rsid w:val="00662649"/>
    <w:rsid w:val="00662BD1"/>
    <w:rsid w:val="00663065"/>
    <w:rsid w:val="0066375D"/>
    <w:rsid w:val="00663E3F"/>
    <w:rsid w:val="00664C22"/>
    <w:rsid w:val="00664FD1"/>
    <w:rsid w:val="006650DF"/>
    <w:rsid w:val="00665681"/>
    <w:rsid w:val="00666BCC"/>
    <w:rsid w:val="00666C1B"/>
    <w:rsid w:val="00667311"/>
    <w:rsid w:val="00667415"/>
    <w:rsid w:val="00667921"/>
    <w:rsid w:val="00670216"/>
    <w:rsid w:val="00670F0E"/>
    <w:rsid w:val="00670FAC"/>
    <w:rsid w:val="00671162"/>
    <w:rsid w:val="006711E8"/>
    <w:rsid w:val="0067184E"/>
    <w:rsid w:val="0067186F"/>
    <w:rsid w:val="00672070"/>
    <w:rsid w:val="006728CE"/>
    <w:rsid w:val="00672A80"/>
    <w:rsid w:val="00672DF6"/>
    <w:rsid w:val="00673073"/>
    <w:rsid w:val="00673473"/>
    <w:rsid w:val="00673C61"/>
    <w:rsid w:val="00674224"/>
    <w:rsid w:val="006745D4"/>
    <w:rsid w:val="00674A7B"/>
    <w:rsid w:val="0067568D"/>
    <w:rsid w:val="006766AA"/>
    <w:rsid w:val="00676BEA"/>
    <w:rsid w:val="00677602"/>
    <w:rsid w:val="00677944"/>
    <w:rsid w:val="00677A7C"/>
    <w:rsid w:val="00677B10"/>
    <w:rsid w:val="0068009F"/>
    <w:rsid w:val="00681555"/>
    <w:rsid w:val="00681991"/>
    <w:rsid w:val="00681B1E"/>
    <w:rsid w:val="00681EA8"/>
    <w:rsid w:val="0068213B"/>
    <w:rsid w:val="00682517"/>
    <w:rsid w:val="00682EFE"/>
    <w:rsid w:val="00682FDC"/>
    <w:rsid w:val="00683117"/>
    <w:rsid w:val="0068398C"/>
    <w:rsid w:val="00683D08"/>
    <w:rsid w:val="00683EBB"/>
    <w:rsid w:val="006842FA"/>
    <w:rsid w:val="006845BA"/>
    <w:rsid w:val="00684A32"/>
    <w:rsid w:val="00684D4C"/>
    <w:rsid w:val="00685416"/>
    <w:rsid w:val="00685A3C"/>
    <w:rsid w:val="00685F11"/>
    <w:rsid w:val="006865A5"/>
    <w:rsid w:val="00686C99"/>
    <w:rsid w:val="006872F9"/>
    <w:rsid w:val="0068770A"/>
    <w:rsid w:val="00687790"/>
    <w:rsid w:val="00687B44"/>
    <w:rsid w:val="00687DE5"/>
    <w:rsid w:val="00690AC3"/>
    <w:rsid w:val="00690B9A"/>
    <w:rsid w:val="006914CF"/>
    <w:rsid w:val="00691529"/>
    <w:rsid w:val="00691CA8"/>
    <w:rsid w:val="00692C25"/>
    <w:rsid w:val="00693452"/>
    <w:rsid w:val="00693E68"/>
    <w:rsid w:val="006943D0"/>
    <w:rsid w:val="00694495"/>
    <w:rsid w:val="00694944"/>
    <w:rsid w:val="00694C8F"/>
    <w:rsid w:val="00694E85"/>
    <w:rsid w:val="0069649A"/>
    <w:rsid w:val="006967B9"/>
    <w:rsid w:val="00697835"/>
    <w:rsid w:val="00697A99"/>
    <w:rsid w:val="00697AA7"/>
    <w:rsid w:val="00697B3E"/>
    <w:rsid w:val="006A0023"/>
    <w:rsid w:val="006A0559"/>
    <w:rsid w:val="006A1C4F"/>
    <w:rsid w:val="006A1E16"/>
    <w:rsid w:val="006A3793"/>
    <w:rsid w:val="006A3E09"/>
    <w:rsid w:val="006A4089"/>
    <w:rsid w:val="006A40CC"/>
    <w:rsid w:val="006A49CA"/>
    <w:rsid w:val="006A4B85"/>
    <w:rsid w:val="006A4D71"/>
    <w:rsid w:val="006A4E30"/>
    <w:rsid w:val="006A5C3C"/>
    <w:rsid w:val="006A62F5"/>
    <w:rsid w:val="006A6917"/>
    <w:rsid w:val="006A7DD1"/>
    <w:rsid w:val="006B01EC"/>
    <w:rsid w:val="006B2695"/>
    <w:rsid w:val="006B3FAF"/>
    <w:rsid w:val="006B3FF9"/>
    <w:rsid w:val="006B40FA"/>
    <w:rsid w:val="006B44BD"/>
    <w:rsid w:val="006B4BCE"/>
    <w:rsid w:val="006B5753"/>
    <w:rsid w:val="006B5EDE"/>
    <w:rsid w:val="006B5F9A"/>
    <w:rsid w:val="006B605D"/>
    <w:rsid w:val="006B6F00"/>
    <w:rsid w:val="006B723B"/>
    <w:rsid w:val="006B7487"/>
    <w:rsid w:val="006C0243"/>
    <w:rsid w:val="006C03F5"/>
    <w:rsid w:val="006C04D7"/>
    <w:rsid w:val="006C08BA"/>
    <w:rsid w:val="006C09E9"/>
    <w:rsid w:val="006C0FC3"/>
    <w:rsid w:val="006C1637"/>
    <w:rsid w:val="006C1736"/>
    <w:rsid w:val="006C1E7C"/>
    <w:rsid w:val="006C26E9"/>
    <w:rsid w:val="006C2EB8"/>
    <w:rsid w:val="006C3812"/>
    <w:rsid w:val="006C39F8"/>
    <w:rsid w:val="006C43E2"/>
    <w:rsid w:val="006C44AB"/>
    <w:rsid w:val="006C4962"/>
    <w:rsid w:val="006C4EAF"/>
    <w:rsid w:val="006C5A94"/>
    <w:rsid w:val="006C5B55"/>
    <w:rsid w:val="006C69A9"/>
    <w:rsid w:val="006C6C00"/>
    <w:rsid w:val="006C706C"/>
    <w:rsid w:val="006C7397"/>
    <w:rsid w:val="006D0290"/>
    <w:rsid w:val="006D0B5F"/>
    <w:rsid w:val="006D103F"/>
    <w:rsid w:val="006D117B"/>
    <w:rsid w:val="006D1525"/>
    <w:rsid w:val="006D2279"/>
    <w:rsid w:val="006D25E6"/>
    <w:rsid w:val="006D267C"/>
    <w:rsid w:val="006D32ED"/>
    <w:rsid w:val="006D4416"/>
    <w:rsid w:val="006D4620"/>
    <w:rsid w:val="006D529F"/>
    <w:rsid w:val="006D5A70"/>
    <w:rsid w:val="006D5BF1"/>
    <w:rsid w:val="006D5CDC"/>
    <w:rsid w:val="006D5F79"/>
    <w:rsid w:val="006D6255"/>
    <w:rsid w:val="006D685D"/>
    <w:rsid w:val="006D68FB"/>
    <w:rsid w:val="006D6AC5"/>
    <w:rsid w:val="006D6E36"/>
    <w:rsid w:val="006D7E12"/>
    <w:rsid w:val="006E0137"/>
    <w:rsid w:val="006E02FD"/>
    <w:rsid w:val="006E044C"/>
    <w:rsid w:val="006E140E"/>
    <w:rsid w:val="006E1A8A"/>
    <w:rsid w:val="006E1C3F"/>
    <w:rsid w:val="006E1D07"/>
    <w:rsid w:val="006E4147"/>
    <w:rsid w:val="006E43B0"/>
    <w:rsid w:val="006E48B4"/>
    <w:rsid w:val="006E514C"/>
    <w:rsid w:val="006E57B1"/>
    <w:rsid w:val="006E614A"/>
    <w:rsid w:val="006E67ED"/>
    <w:rsid w:val="006E6A5D"/>
    <w:rsid w:val="006E77AA"/>
    <w:rsid w:val="006F0282"/>
    <w:rsid w:val="006F04BC"/>
    <w:rsid w:val="006F0522"/>
    <w:rsid w:val="006F1170"/>
    <w:rsid w:val="006F1201"/>
    <w:rsid w:val="006F12D2"/>
    <w:rsid w:val="006F1BCD"/>
    <w:rsid w:val="006F21FA"/>
    <w:rsid w:val="006F2DE2"/>
    <w:rsid w:val="006F3921"/>
    <w:rsid w:val="006F3CC5"/>
    <w:rsid w:val="006F3E6F"/>
    <w:rsid w:val="006F43D2"/>
    <w:rsid w:val="006F4B10"/>
    <w:rsid w:val="006F53FF"/>
    <w:rsid w:val="006F58E4"/>
    <w:rsid w:val="006F5FC3"/>
    <w:rsid w:val="006F6661"/>
    <w:rsid w:val="006F7157"/>
    <w:rsid w:val="006F7BAE"/>
    <w:rsid w:val="0070010F"/>
    <w:rsid w:val="00700216"/>
    <w:rsid w:val="007003F4"/>
    <w:rsid w:val="00700CA6"/>
    <w:rsid w:val="00700D57"/>
    <w:rsid w:val="00701301"/>
    <w:rsid w:val="007018E0"/>
    <w:rsid w:val="0070193F"/>
    <w:rsid w:val="00701E59"/>
    <w:rsid w:val="0070207E"/>
    <w:rsid w:val="007023AD"/>
    <w:rsid w:val="00702922"/>
    <w:rsid w:val="00702F90"/>
    <w:rsid w:val="007030C8"/>
    <w:rsid w:val="007039D6"/>
    <w:rsid w:val="0070401B"/>
    <w:rsid w:val="00704C30"/>
    <w:rsid w:val="00705377"/>
    <w:rsid w:val="00706ABC"/>
    <w:rsid w:val="00710889"/>
    <w:rsid w:val="00710DAB"/>
    <w:rsid w:val="00711502"/>
    <w:rsid w:val="00711801"/>
    <w:rsid w:val="0071332F"/>
    <w:rsid w:val="00713434"/>
    <w:rsid w:val="007134C4"/>
    <w:rsid w:val="007146BF"/>
    <w:rsid w:val="0071518C"/>
    <w:rsid w:val="0071583B"/>
    <w:rsid w:val="0071583F"/>
    <w:rsid w:val="00716404"/>
    <w:rsid w:val="007168FD"/>
    <w:rsid w:val="0071696A"/>
    <w:rsid w:val="00716F63"/>
    <w:rsid w:val="0071735E"/>
    <w:rsid w:val="00717D96"/>
    <w:rsid w:val="007200D5"/>
    <w:rsid w:val="00720C67"/>
    <w:rsid w:val="00720D8D"/>
    <w:rsid w:val="00720DB2"/>
    <w:rsid w:val="00720DE9"/>
    <w:rsid w:val="00721209"/>
    <w:rsid w:val="007216D8"/>
    <w:rsid w:val="00721949"/>
    <w:rsid w:val="00722056"/>
    <w:rsid w:val="007227F3"/>
    <w:rsid w:val="00722FB8"/>
    <w:rsid w:val="00723858"/>
    <w:rsid w:val="0072480B"/>
    <w:rsid w:val="00724B5D"/>
    <w:rsid w:val="007255CE"/>
    <w:rsid w:val="00725AB0"/>
    <w:rsid w:val="00725D40"/>
    <w:rsid w:val="00725F98"/>
    <w:rsid w:val="00726465"/>
    <w:rsid w:val="00726583"/>
    <w:rsid w:val="00726C0B"/>
    <w:rsid w:val="00726E2C"/>
    <w:rsid w:val="007272D1"/>
    <w:rsid w:val="00727709"/>
    <w:rsid w:val="0072788B"/>
    <w:rsid w:val="00727BB1"/>
    <w:rsid w:val="00727C75"/>
    <w:rsid w:val="00730513"/>
    <w:rsid w:val="00731083"/>
    <w:rsid w:val="007311D7"/>
    <w:rsid w:val="007311F0"/>
    <w:rsid w:val="00731356"/>
    <w:rsid w:val="007319D9"/>
    <w:rsid w:val="00731CCD"/>
    <w:rsid w:val="00732294"/>
    <w:rsid w:val="00732C1B"/>
    <w:rsid w:val="007330ED"/>
    <w:rsid w:val="00733105"/>
    <w:rsid w:val="0073360D"/>
    <w:rsid w:val="007337E8"/>
    <w:rsid w:val="0073437C"/>
    <w:rsid w:val="0073486B"/>
    <w:rsid w:val="007349EB"/>
    <w:rsid w:val="007351B6"/>
    <w:rsid w:val="007359B0"/>
    <w:rsid w:val="007360CF"/>
    <w:rsid w:val="00736309"/>
    <w:rsid w:val="00737026"/>
    <w:rsid w:val="007374C1"/>
    <w:rsid w:val="007404CB"/>
    <w:rsid w:val="00740C53"/>
    <w:rsid w:val="007415FA"/>
    <w:rsid w:val="0074177B"/>
    <w:rsid w:val="00741B6C"/>
    <w:rsid w:val="0074241D"/>
    <w:rsid w:val="00742F26"/>
    <w:rsid w:val="00743C35"/>
    <w:rsid w:val="00743E5A"/>
    <w:rsid w:val="00744390"/>
    <w:rsid w:val="007443B2"/>
    <w:rsid w:val="00744842"/>
    <w:rsid w:val="007448CA"/>
    <w:rsid w:val="00744A01"/>
    <w:rsid w:val="00744D56"/>
    <w:rsid w:val="00744F93"/>
    <w:rsid w:val="00745167"/>
    <w:rsid w:val="0074521B"/>
    <w:rsid w:val="007452FC"/>
    <w:rsid w:val="00745C8E"/>
    <w:rsid w:val="00745E70"/>
    <w:rsid w:val="007462ED"/>
    <w:rsid w:val="00746544"/>
    <w:rsid w:val="007466F2"/>
    <w:rsid w:val="0074677F"/>
    <w:rsid w:val="0074690A"/>
    <w:rsid w:val="00746A40"/>
    <w:rsid w:val="00746BF9"/>
    <w:rsid w:val="0074745E"/>
    <w:rsid w:val="007475A1"/>
    <w:rsid w:val="00747A63"/>
    <w:rsid w:val="007503AE"/>
    <w:rsid w:val="007505BC"/>
    <w:rsid w:val="00751ABA"/>
    <w:rsid w:val="00752A01"/>
    <w:rsid w:val="00753D79"/>
    <w:rsid w:val="0075422A"/>
    <w:rsid w:val="007546A8"/>
    <w:rsid w:val="007547FF"/>
    <w:rsid w:val="0075505B"/>
    <w:rsid w:val="007550B9"/>
    <w:rsid w:val="00755384"/>
    <w:rsid w:val="0075577B"/>
    <w:rsid w:val="00755A52"/>
    <w:rsid w:val="00755AA5"/>
    <w:rsid w:val="0075607E"/>
    <w:rsid w:val="00756813"/>
    <w:rsid w:val="00756B1A"/>
    <w:rsid w:val="007571C2"/>
    <w:rsid w:val="00757A2F"/>
    <w:rsid w:val="00757E85"/>
    <w:rsid w:val="00757F61"/>
    <w:rsid w:val="0076073A"/>
    <w:rsid w:val="007613E0"/>
    <w:rsid w:val="00762760"/>
    <w:rsid w:val="00763A5F"/>
    <w:rsid w:val="007641A7"/>
    <w:rsid w:val="00764AFD"/>
    <w:rsid w:val="00765329"/>
    <w:rsid w:val="00765BFE"/>
    <w:rsid w:val="00766139"/>
    <w:rsid w:val="007671FA"/>
    <w:rsid w:val="00770155"/>
    <w:rsid w:val="00770B13"/>
    <w:rsid w:val="00770D20"/>
    <w:rsid w:val="007710ED"/>
    <w:rsid w:val="00771428"/>
    <w:rsid w:val="00771A58"/>
    <w:rsid w:val="00771BE4"/>
    <w:rsid w:val="00771E02"/>
    <w:rsid w:val="00771F8A"/>
    <w:rsid w:val="00772056"/>
    <w:rsid w:val="00772244"/>
    <w:rsid w:val="007722CD"/>
    <w:rsid w:val="00772396"/>
    <w:rsid w:val="0077295B"/>
    <w:rsid w:val="00772EF0"/>
    <w:rsid w:val="007732F1"/>
    <w:rsid w:val="0077362F"/>
    <w:rsid w:val="00773A74"/>
    <w:rsid w:val="00773D9B"/>
    <w:rsid w:val="0077441B"/>
    <w:rsid w:val="007749F7"/>
    <w:rsid w:val="00775249"/>
    <w:rsid w:val="0077579A"/>
    <w:rsid w:val="00775C83"/>
    <w:rsid w:val="0077613D"/>
    <w:rsid w:val="00777AD6"/>
    <w:rsid w:val="00777BE3"/>
    <w:rsid w:val="00777FAA"/>
    <w:rsid w:val="00780594"/>
    <w:rsid w:val="00780B32"/>
    <w:rsid w:val="00780E47"/>
    <w:rsid w:val="00781F57"/>
    <w:rsid w:val="00781FDA"/>
    <w:rsid w:val="00782029"/>
    <w:rsid w:val="007825C0"/>
    <w:rsid w:val="007830AC"/>
    <w:rsid w:val="0078359B"/>
    <w:rsid w:val="0078394C"/>
    <w:rsid w:val="00783D81"/>
    <w:rsid w:val="00784924"/>
    <w:rsid w:val="007852DE"/>
    <w:rsid w:val="00785303"/>
    <w:rsid w:val="007855C6"/>
    <w:rsid w:val="00785F11"/>
    <w:rsid w:val="0078608B"/>
    <w:rsid w:val="00786756"/>
    <w:rsid w:val="00787305"/>
    <w:rsid w:val="007876FB"/>
    <w:rsid w:val="00787C88"/>
    <w:rsid w:val="007906B9"/>
    <w:rsid w:val="007908F8"/>
    <w:rsid w:val="00790C09"/>
    <w:rsid w:val="00790D0C"/>
    <w:rsid w:val="00792C90"/>
    <w:rsid w:val="00793580"/>
    <w:rsid w:val="007935AC"/>
    <w:rsid w:val="00794033"/>
    <w:rsid w:val="0079447E"/>
    <w:rsid w:val="007944B0"/>
    <w:rsid w:val="007946CC"/>
    <w:rsid w:val="00794F26"/>
    <w:rsid w:val="00795D61"/>
    <w:rsid w:val="00795E79"/>
    <w:rsid w:val="0079615E"/>
    <w:rsid w:val="007964F7"/>
    <w:rsid w:val="00797CB7"/>
    <w:rsid w:val="00797D19"/>
    <w:rsid w:val="00797E59"/>
    <w:rsid w:val="00797EBA"/>
    <w:rsid w:val="007A0C74"/>
    <w:rsid w:val="007A1082"/>
    <w:rsid w:val="007A18CC"/>
    <w:rsid w:val="007A1E05"/>
    <w:rsid w:val="007A1F4C"/>
    <w:rsid w:val="007A298E"/>
    <w:rsid w:val="007A373F"/>
    <w:rsid w:val="007A44A4"/>
    <w:rsid w:val="007A4846"/>
    <w:rsid w:val="007A5078"/>
    <w:rsid w:val="007A54C4"/>
    <w:rsid w:val="007A5786"/>
    <w:rsid w:val="007A64E9"/>
    <w:rsid w:val="007A6C6C"/>
    <w:rsid w:val="007A6F48"/>
    <w:rsid w:val="007A7037"/>
    <w:rsid w:val="007A70F8"/>
    <w:rsid w:val="007B01D8"/>
    <w:rsid w:val="007B070A"/>
    <w:rsid w:val="007B144B"/>
    <w:rsid w:val="007B15D7"/>
    <w:rsid w:val="007B193F"/>
    <w:rsid w:val="007B1EB1"/>
    <w:rsid w:val="007B1F86"/>
    <w:rsid w:val="007B2063"/>
    <w:rsid w:val="007B2418"/>
    <w:rsid w:val="007B2E5D"/>
    <w:rsid w:val="007B3208"/>
    <w:rsid w:val="007B33CC"/>
    <w:rsid w:val="007B34B0"/>
    <w:rsid w:val="007B3545"/>
    <w:rsid w:val="007B3632"/>
    <w:rsid w:val="007B506E"/>
    <w:rsid w:val="007B556C"/>
    <w:rsid w:val="007B6E1C"/>
    <w:rsid w:val="007B70BE"/>
    <w:rsid w:val="007B7170"/>
    <w:rsid w:val="007B7815"/>
    <w:rsid w:val="007B7847"/>
    <w:rsid w:val="007B7B7D"/>
    <w:rsid w:val="007B7E92"/>
    <w:rsid w:val="007C0029"/>
    <w:rsid w:val="007C0188"/>
    <w:rsid w:val="007C0267"/>
    <w:rsid w:val="007C1223"/>
    <w:rsid w:val="007C1924"/>
    <w:rsid w:val="007C1BD3"/>
    <w:rsid w:val="007C2913"/>
    <w:rsid w:val="007C2A7C"/>
    <w:rsid w:val="007C3732"/>
    <w:rsid w:val="007C38C2"/>
    <w:rsid w:val="007C38F5"/>
    <w:rsid w:val="007C456B"/>
    <w:rsid w:val="007C4789"/>
    <w:rsid w:val="007C57C7"/>
    <w:rsid w:val="007C5B75"/>
    <w:rsid w:val="007C5D1F"/>
    <w:rsid w:val="007C62F6"/>
    <w:rsid w:val="007C62FE"/>
    <w:rsid w:val="007C631B"/>
    <w:rsid w:val="007C6363"/>
    <w:rsid w:val="007C66C0"/>
    <w:rsid w:val="007C6947"/>
    <w:rsid w:val="007C6D7A"/>
    <w:rsid w:val="007C7102"/>
    <w:rsid w:val="007C73FE"/>
    <w:rsid w:val="007C7557"/>
    <w:rsid w:val="007D0C1A"/>
    <w:rsid w:val="007D1031"/>
    <w:rsid w:val="007D23D2"/>
    <w:rsid w:val="007D3145"/>
    <w:rsid w:val="007D334E"/>
    <w:rsid w:val="007D3D3C"/>
    <w:rsid w:val="007D3EDA"/>
    <w:rsid w:val="007D3F5C"/>
    <w:rsid w:val="007D4668"/>
    <w:rsid w:val="007D46ED"/>
    <w:rsid w:val="007D478D"/>
    <w:rsid w:val="007D5202"/>
    <w:rsid w:val="007D698F"/>
    <w:rsid w:val="007D7354"/>
    <w:rsid w:val="007D78D3"/>
    <w:rsid w:val="007E0A02"/>
    <w:rsid w:val="007E0A28"/>
    <w:rsid w:val="007E0D70"/>
    <w:rsid w:val="007E16E0"/>
    <w:rsid w:val="007E17CC"/>
    <w:rsid w:val="007E1928"/>
    <w:rsid w:val="007E208F"/>
    <w:rsid w:val="007E2FA0"/>
    <w:rsid w:val="007E33C8"/>
    <w:rsid w:val="007E3A0A"/>
    <w:rsid w:val="007E3CB9"/>
    <w:rsid w:val="007E3D9F"/>
    <w:rsid w:val="007E3DB6"/>
    <w:rsid w:val="007E4C1C"/>
    <w:rsid w:val="007E50BD"/>
    <w:rsid w:val="007E5142"/>
    <w:rsid w:val="007E51C0"/>
    <w:rsid w:val="007E5F2A"/>
    <w:rsid w:val="007E60E0"/>
    <w:rsid w:val="007E6136"/>
    <w:rsid w:val="007E62E3"/>
    <w:rsid w:val="007E6FA7"/>
    <w:rsid w:val="007E7114"/>
    <w:rsid w:val="007E7C73"/>
    <w:rsid w:val="007E7ECC"/>
    <w:rsid w:val="007F04E2"/>
    <w:rsid w:val="007F1133"/>
    <w:rsid w:val="007F1D72"/>
    <w:rsid w:val="007F22A2"/>
    <w:rsid w:val="007F2E7E"/>
    <w:rsid w:val="007F2EFF"/>
    <w:rsid w:val="007F33A6"/>
    <w:rsid w:val="007F34BA"/>
    <w:rsid w:val="007F3581"/>
    <w:rsid w:val="007F38C7"/>
    <w:rsid w:val="007F3B32"/>
    <w:rsid w:val="007F3E1B"/>
    <w:rsid w:val="007F451A"/>
    <w:rsid w:val="007F5731"/>
    <w:rsid w:val="007F5D45"/>
    <w:rsid w:val="007F61D1"/>
    <w:rsid w:val="007F6700"/>
    <w:rsid w:val="007F743B"/>
    <w:rsid w:val="007F7D70"/>
    <w:rsid w:val="00800367"/>
    <w:rsid w:val="008005E1"/>
    <w:rsid w:val="008014FA"/>
    <w:rsid w:val="008018B0"/>
    <w:rsid w:val="008019BE"/>
    <w:rsid w:val="00801C13"/>
    <w:rsid w:val="00801EED"/>
    <w:rsid w:val="00802067"/>
    <w:rsid w:val="00803673"/>
    <w:rsid w:val="0080367D"/>
    <w:rsid w:val="0080372E"/>
    <w:rsid w:val="00803CCF"/>
    <w:rsid w:val="008041B6"/>
    <w:rsid w:val="00804685"/>
    <w:rsid w:val="008046EF"/>
    <w:rsid w:val="00804879"/>
    <w:rsid w:val="008049E2"/>
    <w:rsid w:val="00804AE8"/>
    <w:rsid w:val="00804E1A"/>
    <w:rsid w:val="00805080"/>
    <w:rsid w:val="00805155"/>
    <w:rsid w:val="008053D3"/>
    <w:rsid w:val="00805677"/>
    <w:rsid w:val="00805854"/>
    <w:rsid w:val="00805B9F"/>
    <w:rsid w:val="00805EC3"/>
    <w:rsid w:val="0080736B"/>
    <w:rsid w:val="00807A14"/>
    <w:rsid w:val="00807CEF"/>
    <w:rsid w:val="00807E82"/>
    <w:rsid w:val="0081049B"/>
    <w:rsid w:val="00810E74"/>
    <w:rsid w:val="00811681"/>
    <w:rsid w:val="008117D2"/>
    <w:rsid w:val="00811AC0"/>
    <w:rsid w:val="00812081"/>
    <w:rsid w:val="00812AFB"/>
    <w:rsid w:val="008138CB"/>
    <w:rsid w:val="00813A9C"/>
    <w:rsid w:val="00813B5A"/>
    <w:rsid w:val="00814809"/>
    <w:rsid w:val="00814B2C"/>
    <w:rsid w:val="0081501C"/>
    <w:rsid w:val="00815173"/>
    <w:rsid w:val="008155D8"/>
    <w:rsid w:val="00816018"/>
    <w:rsid w:val="008165C6"/>
    <w:rsid w:val="00816C0C"/>
    <w:rsid w:val="00816DE0"/>
    <w:rsid w:val="00816E12"/>
    <w:rsid w:val="00816FBC"/>
    <w:rsid w:val="008172FF"/>
    <w:rsid w:val="00817499"/>
    <w:rsid w:val="008177A6"/>
    <w:rsid w:val="008177B0"/>
    <w:rsid w:val="00820274"/>
    <w:rsid w:val="00820417"/>
    <w:rsid w:val="00820465"/>
    <w:rsid w:val="00821215"/>
    <w:rsid w:val="00821E87"/>
    <w:rsid w:val="00821ECE"/>
    <w:rsid w:val="00822555"/>
    <w:rsid w:val="00822F19"/>
    <w:rsid w:val="00823C5D"/>
    <w:rsid w:val="0082473C"/>
    <w:rsid w:val="0082476C"/>
    <w:rsid w:val="0082568B"/>
    <w:rsid w:val="00826D48"/>
    <w:rsid w:val="00827846"/>
    <w:rsid w:val="00827C83"/>
    <w:rsid w:val="00827E8C"/>
    <w:rsid w:val="008300BE"/>
    <w:rsid w:val="008303BC"/>
    <w:rsid w:val="00831A5F"/>
    <w:rsid w:val="00832273"/>
    <w:rsid w:val="008328E8"/>
    <w:rsid w:val="0083292E"/>
    <w:rsid w:val="00833118"/>
    <w:rsid w:val="008334C5"/>
    <w:rsid w:val="00833B93"/>
    <w:rsid w:val="00834425"/>
    <w:rsid w:val="0083458C"/>
    <w:rsid w:val="00834878"/>
    <w:rsid w:val="0083489B"/>
    <w:rsid w:val="00834CDE"/>
    <w:rsid w:val="00834DA5"/>
    <w:rsid w:val="00834F1A"/>
    <w:rsid w:val="00835C43"/>
    <w:rsid w:val="00835D39"/>
    <w:rsid w:val="00837820"/>
    <w:rsid w:val="00837A25"/>
    <w:rsid w:val="00837B59"/>
    <w:rsid w:val="00840A23"/>
    <w:rsid w:val="00840EC5"/>
    <w:rsid w:val="008411D3"/>
    <w:rsid w:val="00841847"/>
    <w:rsid w:val="00841B38"/>
    <w:rsid w:val="00841C77"/>
    <w:rsid w:val="008420C4"/>
    <w:rsid w:val="008424A0"/>
    <w:rsid w:val="00842A1A"/>
    <w:rsid w:val="008432A9"/>
    <w:rsid w:val="008433DB"/>
    <w:rsid w:val="00844159"/>
    <w:rsid w:val="008459E5"/>
    <w:rsid w:val="00845A15"/>
    <w:rsid w:val="00845B10"/>
    <w:rsid w:val="00845B23"/>
    <w:rsid w:val="0084606B"/>
    <w:rsid w:val="00847CE0"/>
    <w:rsid w:val="00847FA4"/>
    <w:rsid w:val="00850746"/>
    <w:rsid w:val="008509C0"/>
    <w:rsid w:val="00850E95"/>
    <w:rsid w:val="008511E2"/>
    <w:rsid w:val="008512A4"/>
    <w:rsid w:val="00851470"/>
    <w:rsid w:val="00852364"/>
    <w:rsid w:val="00852F6D"/>
    <w:rsid w:val="00853007"/>
    <w:rsid w:val="008533C6"/>
    <w:rsid w:val="0085383E"/>
    <w:rsid w:val="00853882"/>
    <w:rsid w:val="00853AC6"/>
    <w:rsid w:val="00853D3E"/>
    <w:rsid w:val="00853EF1"/>
    <w:rsid w:val="00854124"/>
    <w:rsid w:val="008543C7"/>
    <w:rsid w:val="00854592"/>
    <w:rsid w:val="00854A2C"/>
    <w:rsid w:val="00855338"/>
    <w:rsid w:val="008554CA"/>
    <w:rsid w:val="008554D9"/>
    <w:rsid w:val="008556C3"/>
    <w:rsid w:val="00855934"/>
    <w:rsid w:val="00855948"/>
    <w:rsid w:val="00855D70"/>
    <w:rsid w:val="00855E70"/>
    <w:rsid w:val="008562AD"/>
    <w:rsid w:val="0085630D"/>
    <w:rsid w:val="00856814"/>
    <w:rsid w:val="00856F6C"/>
    <w:rsid w:val="0085752F"/>
    <w:rsid w:val="00857A50"/>
    <w:rsid w:val="00857BAA"/>
    <w:rsid w:val="00857CE1"/>
    <w:rsid w:val="00857EE2"/>
    <w:rsid w:val="00861F46"/>
    <w:rsid w:val="00862962"/>
    <w:rsid w:val="00862ED3"/>
    <w:rsid w:val="00863CD2"/>
    <w:rsid w:val="00864E65"/>
    <w:rsid w:val="0086559B"/>
    <w:rsid w:val="00865734"/>
    <w:rsid w:val="0086579D"/>
    <w:rsid w:val="00865B05"/>
    <w:rsid w:val="00866752"/>
    <w:rsid w:val="008667CC"/>
    <w:rsid w:val="00866984"/>
    <w:rsid w:val="00866E55"/>
    <w:rsid w:val="00866F39"/>
    <w:rsid w:val="00867101"/>
    <w:rsid w:val="008673C1"/>
    <w:rsid w:val="008676D1"/>
    <w:rsid w:val="008703ED"/>
    <w:rsid w:val="00870878"/>
    <w:rsid w:val="00870B63"/>
    <w:rsid w:val="00870C7F"/>
    <w:rsid w:val="00871942"/>
    <w:rsid w:val="00871A43"/>
    <w:rsid w:val="00871DAE"/>
    <w:rsid w:val="00871F65"/>
    <w:rsid w:val="00872F04"/>
    <w:rsid w:val="00873255"/>
    <w:rsid w:val="0087356E"/>
    <w:rsid w:val="008735B5"/>
    <w:rsid w:val="00873711"/>
    <w:rsid w:val="00873AEF"/>
    <w:rsid w:val="00873D5B"/>
    <w:rsid w:val="00874702"/>
    <w:rsid w:val="0087486B"/>
    <w:rsid w:val="0087493A"/>
    <w:rsid w:val="00875132"/>
    <w:rsid w:val="00875370"/>
    <w:rsid w:val="00875B9A"/>
    <w:rsid w:val="008769F8"/>
    <w:rsid w:val="008772E0"/>
    <w:rsid w:val="0087745E"/>
    <w:rsid w:val="00880684"/>
    <w:rsid w:val="00880B25"/>
    <w:rsid w:val="00881038"/>
    <w:rsid w:val="008811EF"/>
    <w:rsid w:val="00881ABB"/>
    <w:rsid w:val="00881B4A"/>
    <w:rsid w:val="00881F1E"/>
    <w:rsid w:val="008828D3"/>
    <w:rsid w:val="00882CB9"/>
    <w:rsid w:val="00882FB9"/>
    <w:rsid w:val="00883A87"/>
    <w:rsid w:val="00884730"/>
    <w:rsid w:val="00884935"/>
    <w:rsid w:val="00884E93"/>
    <w:rsid w:val="0088557F"/>
    <w:rsid w:val="00885674"/>
    <w:rsid w:val="00885A58"/>
    <w:rsid w:val="00885BD1"/>
    <w:rsid w:val="00886204"/>
    <w:rsid w:val="0088698A"/>
    <w:rsid w:val="00886DC6"/>
    <w:rsid w:val="00887012"/>
    <w:rsid w:val="0088750D"/>
    <w:rsid w:val="0088762A"/>
    <w:rsid w:val="00887F3A"/>
    <w:rsid w:val="008901CD"/>
    <w:rsid w:val="0089044A"/>
    <w:rsid w:val="008907F6"/>
    <w:rsid w:val="008912D7"/>
    <w:rsid w:val="00891372"/>
    <w:rsid w:val="00891E36"/>
    <w:rsid w:val="0089245E"/>
    <w:rsid w:val="00893325"/>
    <w:rsid w:val="0089357D"/>
    <w:rsid w:val="00893737"/>
    <w:rsid w:val="00893B5D"/>
    <w:rsid w:val="008943FC"/>
    <w:rsid w:val="00894D87"/>
    <w:rsid w:val="00894E22"/>
    <w:rsid w:val="00895572"/>
    <w:rsid w:val="0089576B"/>
    <w:rsid w:val="008965B1"/>
    <w:rsid w:val="0089758A"/>
    <w:rsid w:val="008975C6"/>
    <w:rsid w:val="008976F2"/>
    <w:rsid w:val="008978D8"/>
    <w:rsid w:val="00897D79"/>
    <w:rsid w:val="008A01B4"/>
    <w:rsid w:val="008A04E8"/>
    <w:rsid w:val="008A05DF"/>
    <w:rsid w:val="008A0761"/>
    <w:rsid w:val="008A0781"/>
    <w:rsid w:val="008A08A7"/>
    <w:rsid w:val="008A1339"/>
    <w:rsid w:val="008A158F"/>
    <w:rsid w:val="008A167A"/>
    <w:rsid w:val="008A1789"/>
    <w:rsid w:val="008A1CF5"/>
    <w:rsid w:val="008A24FA"/>
    <w:rsid w:val="008A270D"/>
    <w:rsid w:val="008A29DA"/>
    <w:rsid w:val="008A29F6"/>
    <w:rsid w:val="008A33D0"/>
    <w:rsid w:val="008A3CA5"/>
    <w:rsid w:val="008A4ABC"/>
    <w:rsid w:val="008A55A9"/>
    <w:rsid w:val="008A576A"/>
    <w:rsid w:val="008A6097"/>
    <w:rsid w:val="008A6107"/>
    <w:rsid w:val="008A6EB0"/>
    <w:rsid w:val="008A75CD"/>
    <w:rsid w:val="008A7B6E"/>
    <w:rsid w:val="008B0393"/>
    <w:rsid w:val="008B0C29"/>
    <w:rsid w:val="008B0FC7"/>
    <w:rsid w:val="008B1520"/>
    <w:rsid w:val="008B18A9"/>
    <w:rsid w:val="008B18C1"/>
    <w:rsid w:val="008B1987"/>
    <w:rsid w:val="008B247C"/>
    <w:rsid w:val="008B2889"/>
    <w:rsid w:val="008B2938"/>
    <w:rsid w:val="008B2D65"/>
    <w:rsid w:val="008B2E6A"/>
    <w:rsid w:val="008B3111"/>
    <w:rsid w:val="008B34AF"/>
    <w:rsid w:val="008B388A"/>
    <w:rsid w:val="008B399B"/>
    <w:rsid w:val="008B3A25"/>
    <w:rsid w:val="008B4524"/>
    <w:rsid w:val="008B4ED6"/>
    <w:rsid w:val="008B5165"/>
    <w:rsid w:val="008B56C6"/>
    <w:rsid w:val="008B5B80"/>
    <w:rsid w:val="008B5C29"/>
    <w:rsid w:val="008B5C79"/>
    <w:rsid w:val="008B6D06"/>
    <w:rsid w:val="008B6DFF"/>
    <w:rsid w:val="008B6FA8"/>
    <w:rsid w:val="008B77F5"/>
    <w:rsid w:val="008B7B63"/>
    <w:rsid w:val="008B7C7B"/>
    <w:rsid w:val="008C02E8"/>
    <w:rsid w:val="008C0CA7"/>
    <w:rsid w:val="008C0D3D"/>
    <w:rsid w:val="008C0D65"/>
    <w:rsid w:val="008C1A87"/>
    <w:rsid w:val="008C26FE"/>
    <w:rsid w:val="008C28E4"/>
    <w:rsid w:val="008C33A9"/>
    <w:rsid w:val="008C3721"/>
    <w:rsid w:val="008C38FF"/>
    <w:rsid w:val="008C47F5"/>
    <w:rsid w:val="008C51D3"/>
    <w:rsid w:val="008C5730"/>
    <w:rsid w:val="008C5E74"/>
    <w:rsid w:val="008C6B0F"/>
    <w:rsid w:val="008C74BD"/>
    <w:rsid w:val="008C7D7F"/>
    <w:rsid w:val="008D062C"/>
    <w:rsid w:val="008D0989"/>
    <w:rsid w:val="008D0E52"/>
    <w:rsid w:val="008D1304"/>
    <w:rsid w:val="008D1426"/>
    <w:rsid w:val="008D1992"/>
    <w:rsid w:val="008D1A34"/>
    <w:rsid w:val="008D1B73"/>
    <w:rsid w:val="008D3613"/>
    <w:rsid w:val="008D3A46"/>
    <w:rsid w:val="008D3B77"/>
    <w:rsid w:val="008D3EEF"/>
    <w:rsid w:val="008D4183"/>
    <w:rsid w:val="008D47A0"/>
    <w:rsid w:val="008D4C40"/>
    <w:rsid w:val="008D4D7F"/>
    <w:rsid w:val="008D4EF6"/>
    <w:rsid w:val="008D5F97"/>
    <w:rsid w:val="008D6348"/>
    <w:rsid w:val="008D672D"/>
    <w:rsid w:val="008D6A51"/>
    <w:rsid w:val="008D6C19"/>
    <w:rsid w:val="008D70C8"/>
    <w:rsid w:val="008D74C0"/>
    <w:rsid w:val="008D7964"/>
    <w:rsid w:val="008D7A6D"/>
    <w:rsid w:val="008E06A1"/>
    <w:rsid w:val="008E0C5B"/>
    <w:rsid w:val="008E1095"/>
    <w:rsid w:val="008E1CB9"/>
    <w:rsid w:val="008E20D1"/>
    <w:rsid w:val="008E250B"/>
    <w:rsid w:val="008E288A"/>
    <w:rsid w:val="008E28D4"/>
    <w:rsid w:val="008E2DB2"/>
    <w:rsid w:val="008E33C3"/>
    <w:rsid w:val="008E4498"/>
    <w:rsid w:val="008E47D1"/>
    <w:rsid w:val="008E4B6F"/>
    <w:rsid w:val="008E512A"/>
    <w:rsid w:val="008E53AA"/>
    <w:rsid w:val="008E69E6"/>
    <w:rsid w:val="008E6C79"/>
    <w:rsid w:val="008E6CDB"/>
    <w:rsid w:val="008E7732"/>
    <w:rsid w:val="008E7A56"/>
    <w:rsid w:val="008F085F"/>
    <w:rsid w:val="008F0BC9"/>
    <w:rsid w:val="008F0F3C"/>
    <w:rsid w:val="008F23B4"/>
    <w:rsid w:val="008F24FA"/>
    <w:rsid w:val="008F253C"/>
    <w:rsid w:val="008F2A71"/>
    <w:rsid w:val="008F2ECB"/>
    <w:rsid w:val="008F3A9C"/>
    <w:rsid w:val="008F4C3D"/>
    <w:rsid w:val="008F4CBC"/>
    <w:rsid w:val="008F4FCF"/>
    <w:rsid w:val="008F50B1"/>
    <w:rsid w:val="008F5797"/>
    <w:rsid w:val="008F58F8"/>
    <w:rsid w:val="008F5D9B"/>
    <w:rsid w:val="008F6492"/>
    <w:rsid w:val="008F665A"/>
    <w:rsid w:val="008F6B0D"/>
    <w:rsid w:val="008F6EB4"/>
    <w:rsid w:val="008F704A"/>
    <w:rsid w:val="008F772B"/>
    <w:rsid w:val="008F774B"/>
    <w:rsid w:val="008F7852"/>
    <w:rsid w:val="008F7CD2"/>
    <w:rsid w:val="009003FA"/>
    <w:rsid w:val="009006A4"/>
    <w:rsid w:val="00900E33"/>
    <w:rsid w:val="00901318"/>
    <w:rsid w:val="0090199C"/>
    <w:rsid w:val="00901A52"/>
    <w:rsid w:val="00902027"/>
    <w:rsid w:val="009020E8"/>
    <w:rsid w:val="00902D2D"/>
    <w:rsid w:val="0090367F"/>
    <w:rsid w:val="0090440D"/>
    <w:rsid w:val="00904BF5"/>
    <w:rsid w:val="00904DAF"/>
    <w:rsid w:val="009052B7"/>
    <w:rsid w:val="00905692"/>
    <w:rsid w:val="00905819"/>
    <w:rsid w:val="00906781"/>
    <w:rsid w:val="00906CE6"/>
    <w:rsid w:val="00906E3F"/>
    <w:rsid w:val="009074C8"/>
    <w:rsid w:val="00907900"/>
    <w:rsid w:val="00907927"/>
    <w:rsid w:val="009105A1"/>
    <w:rsid w:val="009107CA"/>
    <w:rsid w:val="00910E40"/>
    <w:rsid w:val="00910E86"/>
    <w:rsid w:val="009111F1"/>
    <w:rsid w:val="00911BFC"/>
    <w:rsid w:val="009120E9"/>
    <w:rsid w:val="00912901"/>
    <w:rsid w:val="00912918"/>
    <w:rsid w:val="00912DF3"/>
    <w:rsid w:val="00912E36"/>
    <w:rsid w:val="009131F1"/>
    <w:rsid w:val="00913452"/>
    <w:rsid w:val="00913499"/>
    <w:rsid w:val="00913BBB"/>
    <w:rsid w:val="00913D11"/>
    <w:rsid w:val="0091401D"/>
    <w:rsid w:val="0091432B"/>
    <w:rsid w:val="009148CA"/>
    <w:rsid w:val="0091518F"/>
    <w:rsid w:val="00915A89"/>
    <w:rsid w:val="00915FCA"/>
    <w:rsid w:val="009160B0"/>
    <w:rsid w:val="00916592"/>
    <w:rsid w:val="00916846"/>
    <w:rsid w:val="00916F6A"/>
    <w:rsid w:val="00917A99"/>
    <w:rsid w:val="00917EBC"/>
    <w:rsid w:val="00917F9A"/>
    <w:rsid w:val="009211C1"/>
    <w:rsid w:val="00921592"/>
    <w:rsid w:val="00921976"/>
    <w:rsid w:val="00922243"/>
    <w:rsid w:val="00922C28"/>
    <w:rsid w:val="00922E12"/>
    <w:rsid w:val="009230E8"/>
    <w:rsid w:val="0092382D"/>
    <w:rsid w:val="00924260"/>
    <w:rsid w:val="00924BE2"/>
    <w:rsid w:val="00924C59"/>
    <w:rsid w:val="009257FB"/>
    <w:rsid w:val="00925D12"/>
    <w:rsid w:val="00926466"/>
    <w:rsid w:val="00926D60"/>
    <w:rsid w:val="009276B4"/>
    <w:rsid w:val="00927B06"/>
    <w:rsid w:val="00930037"/>
    <w:rsid w:val="0093074D"/>
    <w:rsid w:val="0093093B"/>
    <w:rsid w:val="00930E8B"/>
    <w:rsid w:val="00931145"/>
    <w:rsid w:val="009313F1"/>
    <w:rsid w:val="00931A47"/>
    <w:rsid w:val="00931AAA"/>
    <w:rsid w:val="00931F20"/>
    <w:rsid w:val="009324FB"/>
    <w:rsid w:val="009325A3"/>
    <w:rsid w:val="009327BA"/>
    <w:rsid w:val="00933284"/>
    <w:rsid w:val="00933EDC"/>
    <w:rsid w:val="0093551A"/>
    <w:rsid w:val="009369FA"/>
    <w:rsid w:val="0093741F"/>
    <w:rsid w:val="00937ECE"/>
    <w:rsid w:val="00940918"/>
    <w:rsid w:val="009413E9"/>
    <w:rsid w:val="00941875"/>
    <w:rsid w:val="00941F52"/>
    <w:rsid w:val="00942346"/>
    <w:rsid w:val="00942573"/>
    <w:rsid w:val="00942ADE"/>
    <w:rsid w:val="00943884"/>
    <w:rsid w:val="00944795"/>
    <w:rsid w:val="0094498F"/>
    <w:rsid w:val="00944ACC"/>
    <w:rsid w:val="00944AF7"/>
    <w:rsid w:val="00944C29"/>
    <w:rsid w:val="00944D25"/>
    <w:rsid w:val="0094513E"/>
    <w:rsid w:val="009452E7"/>
    <w:rsid w:val="009457BB"/>
    <w:rsid w:val="00946104"/>
    <w:rsid w:val="00946A46"/>
    <w:rsid w:val="00947BEE"/>
    <w:rsid w:val="009501C0"/>
    <w:rsid w:val="009505D4"/>
    <w:rsid w:val="00950819"/>
    <w:rsid w:val="00950DB0"/>
    <w:rsid w:val="00951598"/>
    <w:rsid w:val="0095211C"/>
    <w:rsid w:val="00952A9D"/>
    <w:rsid w:val="00952C27"/>
    <w:rsid w:val="00952E03"/>
    <w:rsid w:val="009533F8"/>
    <w:rsid w:val="00953458"/>
    <w:rsid w:val="00953BED"/>
    <w:rsid w:val="00953CC8"/>
    <w:rsid w:val="0095418E"/>
    <w:rsid w:val="00954385"/>
    <w:rsid w:val="00954F6E"/>
    <w:rsid w:val="009551E4"/>
    <w:rsid w:val="009552DB"/>
    <w:rsid w:val="009554A4"/>
    <w:rsid w:val="00956304"/>
    <w:rsid w:val="00957EE0"/>
    <w:rsid w:val="009601E8"/>
    <w:rsid w:val="009607A6"/>
    <w:rsid w:val="00960CC6"/>
    <w:rsid w:val="00960D1A"/>
    <w:rsid w:val="00961190"/>
    <w:rsid w:val="0096174E"/>
    <w:rsid w:val="0096248D"/>
    <w:rsid w:val="009627E6"/>
    <w:rsid w:val="009628B6"/>
    <w:rsid w:val="00962AE9"/>
    <w:rsid w:val="009633C0"/>
    <w:rsid w:val="00963CC6"/>
    <w:rsid w:val="00964B0D"/>
    <w:rsid w:val="00965227"/>
    <w:rsid w:val="00965736"/>
    <w:rsid w:val="009657C7"/>
    <w:rsid w:val="00965FC3"/>
    <w:rsid w:val="009664C4"/>
    <w:rsid w:val="00966DBB"/>
    <w:rsid w:val="00970106"/>
    <w:rsid w:val="009701BE"/>
    <w:rsid w:val="00970487"/>
    <w:rsid w:val="00970810"/>
    <w:rsid w:val="00970831"/>
    <w:rsid w:val="009708D9"/>
    <w:rsid w:val="00970F2F"/>
    <w:rsid w:val="00972D7D"/>
    <w:rsid w:val="009741D4"/>
    <w:rsid w:val="00974500"/>
    <w:rsid w:val="00974F40"/>
    <w:rsid w:val="0097592C"/>
    <w:rsid w:val="009759AA"/>
    <w:rsid w:val="00976182"/>
    <w:rsid w:val="00976AF6"/>
    <w:rsid w:val="00976BBA"/>
    <w:rsid w:val="00976C22"/>
    <w:rsid w:val="00977077"/>
    <w:rsid w:val="0097719C"/>
    <w:rsid w:val="00977C28"/>
    <w:rsid w:val="00977C55"/>
    <w:rsid w:val="00977ECE"/>
    <w:rsid w:val="00980310"/>
    <w:rsid w:val="00980BA8"/>
    <w:rsid w:val="00980BB7"/>
    <w:rsid w:val="00981D6F"/>
    <w:rsid w:val="009825A2"/>
    <w:rsid w:val="009828D2"/>
    <w:rsid w:val="00983545"/>
    <w:rsid w:val="00983C94"/>
    <w:rsid w:val="00983CB9"/>
    <w:rsid w:val="009841E3"/>
    <w:rsid w:val="0098423A"/>
    <w:rsid w:val="00984F8B"/>
    <w:rsid w:val="00985070"/>
    <w:rsid w:val="00985386"/>
    <w:rsid w:val="00985FC4"/>
    <w:rsid w:val="00986488"/>
    <w:rsid w:val="00987187"/>
    <w:rsid w:val="00987753"/>
    <w:rsid w:val="00987F84"/>
    <w:rsid w:val="00987FF8"/>
    <w:rsid w:val="009900AD"/>
    <w:rsid w:val="009903A1"/>
    <w:rsid w:val="009903A8"/>
    <w:rsid w:val="00990C25"/>
    <w:rsid w:val="0099157A"/>
    <w:rsid w:val="00991858"/>
    <w:rsid w:val="00991F06"/>
    <w:rsid w:val="00992353"/>
    <w:rsid w:val="0099238E"/>
    <w:rsid w:val="009927AE"/>
    <w:rsid w:val="00993223"/>
    <w:rsid w:val="00993B1C"/>
    <w:rsid w:val="009946D2"/>
    <w:rsid w:val="00995151"/>
    <w:rsid w:val="0099533E"/>
    <w:rsid w:val="00995BFF"/>
    <w:rsid w:val="0099619E"/>
    <w:rsid w:val="009964ED"/>
    <w:rsid w:val="00996B32"/>
    <w:rsid w:val="00996BB7"/>
    <w:rsid w:val="00997100"/>
    <w:rsid w:val="00997544"/>
    <w:rsid w:val="009978A6"/>
    <w:rsid w:val="009A006D"/>
    <w:rsid w:val="009A013A"/>
    <w:rsid w:val="009A0D43"/>
    <w:rsid w:val="009A1149"/>
    <w:rsid w:val="009A14AE"/>
    <w:rsid w:val="009A1667"/>
    <w:rsid w:val="009A20A5"/>
    <w:rsid w:val="009A32B3"/>
    <w:rsid w:val="009A3938"/>
    <w:rsid w:val="009A3CB3"/>
    <w:rsid w:val="009A41FF"/>
    <w:rsid w:val="009A52D5"/>
    <w:rsid w:val="009A5953"/>
    <w:rsid w:val="009A5D7E"/>
    <w:rsid w:val="009A63B1"/>
    <w:rsid w:val="009A663F"/>
    <w:rsid w:val="009A7249"/>
    <w:rsid w:val="009A76CC"/>
    <w:rsid w:val="009A7796"/>
    <w:rsid w:val="009B01A0"/>
    <w:rsid w:val="009B02B4"/>
    <w:rsid w:val="009B0ADC"/>
    <w:rsid w:val="009B165B"/>
    <w:rsid w:val="009B1823"/>
    <w:rsid w:val="009B24E6"/>
    <w:rsid w:val="009B2F9A"/>
    <w:rsid w:val="009B36E3"/>
    <w:rsid w:val="009B3BA9"/>
    <w:rsid w:val="009B52C1"/>
    <w:rsid w:val="009B5F01"/>
    <w:rsid w:val="009B64B1"/>
    <w:rsid w:val="009B6649"/>
    <w:rsid w:val="009B6F87"/>
    <w:rsid w:val="009B708B"/>
    <w:rsid w:val="009B7119"/>
    <w:rsid w:val="009B72AA"/>
    <w:rsid w:val="009B7D38"/>
    <w:rsid w:val="009C0C98"/>
    <w:rsid w:val="009C1149"/>
    <w:rsid w:val="009C12E9"/>
    <w:rsid w:val="009C191C"/>
    <w:rsid w:val="009C1E8A"/>
    <w:rsid w:val="009C2BA4"/>
    <w:rsid w:val="009C3C59"/>
    <w:rsid w:val="009C3F0A"/>
    <w:rsid w:val="009C45D6"/>
    <w:rsid w:val="009C54B0"/>
    <w:rsid w:val="009C5B0D"/>
    <w:rsid w:val="009C5B27"/>
    <w:rsid w:val="009C5DAB"/>
    <w:rsid w:val="009C6694"/>
    <w:rsid w:val="009C684A"/>
    <w:rsid w:val="009C6A5C"/>
    <w:rsid w:val="009C6C03"/>
    <w:rsid w:val="009C6D93"/>
    <w:rsid w:val="009C74AC"/>
    <w:rsid w:val="009D0B7F"/>
    <w:rsid w:val="009D0F7F"/>
    <w:rsid w:val="009D1561"/>
    <w:rsid w:val="009D173A"/>
    <w:rsid w:val="009D2E0B"/>
    <w:rsid w:val="009D3045"/>
    <w:rsid w:val="009D3152"/>
    <w:rsid w:val="009D3301"/>
    <w:rsid w:val="009D369F"/>
    <w:rsid w:val="009D3D5A"/>
    <w:rsid w:val="009D3F48"/>
    <w:rsid w:val="009D3FBA"/>
    <w:rsid w:val="009D42CE"/>
    <w:rsid w:val="009D43BD"/>
    <w:rsid w:val="009D4473"/>
    <w:rsid w:val="009D4564"/>
    <w:rsid w:val="009D47A8"/>
    <w:rsid w:val="009D4AD0"/>
    <w:rsid w:val="009D4FDA"/>
    <w:rsid w:val="009D635D"/>
    <w:rsid w:val="009D6417"/>
    <w:rsid w:val="009D67E5"/>
    <w:rsid w:val="009D680D"/>
    <w:rsid w:val="009D6BDE"/>
    <w:rsid w:val="009D6EA7"/>
    <w:rsid w:val="009D79E5"/>
    <w:rsid w:val="009E0057"/>
    <w:rsid w:val="009E05C1"/>
    <w:rsid w:val="009E08EB"/>
    <w:rsid w:val="009E0F90"/>
    <w:rsid w:val="009E105E"/>
    <w:rsid w:val="009E1347"/>
    <w:rsid w:val="009E157B"/>
    <w:rsid w:val="009E1BDE"/>
    <w:rsid w:val="009E1DE9"/>
    <w:rsid w:val="009E1E7A"/>
    <w:rsid w:val="009E2635"/>
    <w:rsid w:val="009E328B"/>
    <w:rsid w:val="009E3A46"/>
    <w:rsid w:val="009E3AAC"/>
    <w:rsid w:val="009E4D41"/>
    <w:rsid w:val="009E568F"/>
    <w:rsid w:val="009E5780"/>
    <w:rsid w:val="009E59A0"/>
    <w:rsid w:val="009E5AB7"/>
    <w:rsid w:val="009E6459"/>
    <w:rsid w:val="009E6A54"/>
    <w:rsid w:val="009E708B"/>
    <w:rsid w:val="009E7698"/>
    <w:rsid w:val="009E77A6"/>
    <w:rsid w:val="009E7B70"/>
    <w:rsid w:val="009E7BBB"/>
    <w:rsid w:val="009E7E7D"/>
    <w:rsid w:val="009E7E99"/>
    <w:rsid w:val="009F037E"/>
    <w:rsid w:val="009F0418"/>
    <w:rsid w:val="009F07E9"/>
    <w:rsid w:val="009F09AD"/>
    <w:rsid w:val="009F0B17"/>
    <w:rsid w:val="009F0E12"/>
    <w:rsid w:val="009F0F35"/>
    <w:rsid w:val="009F1EC8"/>
    <w:rsid w:val="009F30E6"/>
    <w:rsid w:val="009F3CDA"/>
    <w:rsid w:val="009F4B32"/>
    <w:rsid w:val="009F4FC7"/>
    <w:rsid w:val="009F562B"/>
    <w:rsid w:val="009F5F62"/>
    <w:rsid w:val="009F6380"/>
    <w:rsid w:val="009F7D91"/>
    <w:rsid w:val="00A006E7"/>
    <w:rsid w:val="00A00AFB"/>
    <w:rsid w:val="00A01551"/>
    <w:rsid w:val="00A01DC8"/>
    <w:rsid w:val="00A01ECC"/>
    <w:rsid w:val="00A029F6"/>
    <w:rsid w:val="00A033C9"/>
    <w:rsid w:val="00A035F6"/>
    <w:rsid w:val="00A03E00"/>
    <w:rsid w:val="00A05760"/>
    <w:rsid w:val="00A05DD5"/>
    <w:rsid w:val="00A05F6B"/>
    <w:rsid w:val="00A05FC6"/>
    <w:rsid w:val="00A06D4F"/>
    <w:rsid w:val="00A070D0"/>
    <w:rsid w:val="00A07A01"/>
    <w:rsid w:val="00A10741"/>
    <w:rsid w:val="00A10AF8"/>
    <w:rsid w:val="00A112E7"/>
    <w:rsid w:val="00A114B6"/>
    <w:rsid w:val="00A116E9"/>
    <w:rsid w:val="00A1172B"/>
    <w:rsid w:val="00A11A98"/>
    <w:rsid w:val="00A1236C"/>
    <w:rsid w:val="00A128E7"/>
    <w:rsid w:val="00A1315D"/>
    <w:rsid w:val="00A131BC"/>
    <w:rsid w:val="00A13329"/>
    <w:rsid w:val="00A13410"/>
    <w:rsid w:val="00A134F9"/>
    <w:rsid w:val="00A13AE2"/>
    <w:rsid w:val="00A13DEA"/>
    <w:rsid w:val="00A1452A"/>
    <w:rsid w:val="00A150F7"/>
    <w:rsid w:val="00A16159"/>
    <w:rsid w:val="00A16400"/>
    <w:rsid w:val="00A16675"/>
    <w:rsid w:val="00A167E5"/>
    <w:rsid w:val="00A169F2"/>
    <w:rsid w:val="00A16AC7"/>
    <w:rsid w:val="00A16FCB"/>
    <w:rsid w:val="00A17048"/>
    <w:rsid w:val="00A179E2"/>
    <w:rsid w:val="00A20022"/>
    <w:rsid w:val="00A2028E"/>
    <w:rsid w:val="00A2068F"/>
    <w:rsid w:val="00A20CCF"/>
    <w:rsid w:val="00A220AE"/>
    <w:rsid w:val="00A22BEA"/>
    <w:rsid w:val="00A22FEA"/>
    <w:rsid w:val="00A2312B"/>
    <w:rsid w:val="00A23B26"/>
    <w:rsid w:val="00A23D14"/>
    <w:rsid w:val="00A24732"/>
    <w:rsid w:val="00A24C4E"/>
    <w:rsid w:val="00A24C53"/>
    <w:rsid w:val="00A24CC8"/>
    <w:rsid w:val="00A24EC8"/>
    <w:rsid w:val="00A256B4"/>
    <w:rsid w:val="00A25B25"/>
    <w:rsid w:val="00A25CA1"/>
    <w:rsid w:val="00A25E80"/>
    <w:rsid w:val="00A25EB5"/>
    <w:rsid w:val="00A2647F"/>
    <w:rsid w:val="00A26672"/>
    <w:rsid w:val="00A26861"/>
    <w:rsid w:val="00A3018F"/>
    <w:rsid w:val="00A302A9"/>
    <w:rsid w:val="00A30B43"/>
    <w:rsid w:val="00A30B7F"/>
    <w:rsid w:val="00A31565"/>
    <w:rsid w:val="00A32072"/>
    <w:rsid w:val="00A32231"/>
    <w:rsid w:val="00A32DAE"/>
    <w:rsid w:val="00A3367B"/>
    <w:rsid w:val="00A34017"/>
    <w:rsid w:val="00A3468F"/>
    <w:rsid w:val="00A3471C"/>
    <w:rsid w:val="00A3659B"/>
    <w:rsid w:val="00A36B40"/>
    <w:rsid w:val="00A37073"/>
    <w:rsid w:val="00A371D7"/>
    <w:rsid w:val="00A372DA"/>
    <w:rsid w:val="00A3771A"/>
    <w:rsid w:val="00A406B2"/>
    <w:rsid w:val="00A4094A"/>
    <w:rsid w:val="00A41526"/>
    <w:rsid w:val="00A41DCE"/>
    <w:rsid w:val="00A4220C"/>
    <w:rsid w:val="00A425E5"/>
    <w:rsid w:val="00A42947"/>
    <w:rsid w:val="00A431A8"/>
    <w:rsid w:val="00A43817"/>
    <w:rsid w:val="00A43D72"/>
    <w:rsid w:val="00A444FC"/>
    <w:rsid w:val="00A44FA9"/>
    <w:rsid w:val="00A45643"/>
    <w:rsid w:val="00A458FA"/>
    <w:rsid w:val="00A45986"/>
    <w:rsid w:val="00A45CCC"/>
    <w:rsid w:val="00A45E8A"/>
    <w:rsid w:val="00A46B67"/>
    <w:rsid w:val="00A46CA9"/>
    <w:rsid w:val="00A47596"/>
    <w:rsid w:val="00A4775D"/>
    <w:rsid w:val="00A4791C"/>
    <w:rsid w:val="00A47F6D"/>
    <w:rsid w:val="00A503F4"/>
    <w:rsid w:val="00A50F70"/>
    <w:rsid w:val="00A515CC"/>
    <w:rsid w:val="00A51C9F"/>
    <w:rsid w:val="00A51DCA"/>
    <w:rsid w:val="00A51F19"/>
    <w:rsid w:val="00A54B33"/>
    <w:rsid w:val="00A54CBB"/>
    <w:rsid w:val="00A552AC"/>
    <w:rsid w:val="00A565D8"/>
    <w:rsid w:val="00A56F1B"/>
    <w:rsid w:val="00A57ABE"/>
    <w:rsid w:val="00A57F7D"/>
    <w:rsid w:val="00A60235"/>
    <w:rsid w:val="00A60781"/>
    <w:rsid w:val="00A61505"/>
    <w:rsid w:val="00A6160F"/>
    <w:rsid w:val="00A617AE"/>
    <w:rsid w:val="00A61806"/>
    <w:rsid w:val="00A61ABF"/>
    <w:rsid w:val="00A61B41"/>
    <w:rsid w:val="00A61C46"/>
    <w:rsid w:val="00A61DC0"/>
    <w:rsid w:val="00A61DFE"/>
    <w:rsid w:val="00A62054"/>
    <w:rsid w:val="00A6230A"/>
    <w:rsid w:val="00A6236B"/>
    <w:rsid w:val="00A62D8A"/>
    <w:rsid w:val="00A63475"/>
    <w:rsid w:val="00A63552"/>
    <w:rsid w:val="00A6368B"/>
    <w:rsid w:val="00A63C9F"/>
    <w:rsid w:val="00A63E0F"/>
    <w:rsid w:val="00A6424C"/>
    <w:rsid w:val="00A64BA3"/>
    <w:rsid w:val="00A6518B"/>
    <w:rsid w:val="00A65487"/>
    <w:rsid w:val="00A659E2"/>
    <w:rsid w:val="00A66732"/>
    <w:rsid w:val="00A66AAC"/>
    <w:rsid w:val="00A66B72"/>
    <w:rsid w:val="00A66D92"/>
    <w:rsid w:val="00A67063"/>
    <w:rsid w:val="00A67D5E"/>
    <w:rsid w:val="00A67E88"/>
    <w:rsid w:val="00A702F8"/>
    <w:rsid w:val="00A70CC4"/>
    <w:rsid w:val="00A70D9A"/>
    <w:rsid w:val="00A71F26"/>
    <w:rsid w:val="00A72A44"/>
    <w:rsid w:val="00A72E24"/>
    <w:rsid w:val="00A7319C"/>
    <w:rsid w:val="00A731BE"/>
    <w:rsid w:val="00A73565"/>
    <w:rsid w:val="00A74C85"/>
    <w:rsid w:val="00A74CE0"/>
    <w:rsid w:val="00A7534B"/>
    <w:rsid w:val="00A75CB0"/>
    <w:rsid w:val="00A76324"/>
    <w:rsid w:val="00A76332"/>
    <w:rsid w:val="00A769DA"/>
    <w:rsid w:val="00A77351"/>
    <w:rsid w:val="00A77E45"/>
    <w:rsid w:val="00A80776"/>
    <w:rsid w:val="00A80AD8"/>
    <w:rsid w:val="00A818AD"/>
    <w:rsid w:val="00A81BB5"/>
    <w:rsid w:val="00A82C94"/>
    <w:rsid w:val="00A82DD4"/>
    <w:rsid w:val="00A8355C"/>
    <w:rsid w:val="00A83695"/>
    <w:rsid w:val="00A83DE6"/>
    <w:rsid w:val="00A8410D"/>
    <w:rsid w:val="00A8439C"/>
    <w:rsid w:val="00A84BA3"/>
    <w:rsid w:val="00A84BD9"/>
    <w:rsid w:val="00A854BA"/>
    <w:rsid w:val="00A857A0"/>
    <w:rsid w:val="00A85D54"/>
    <w:rsid w:val="00A86346"/>
    <w:rsid w:val="00A863FE"/>
    <w:rsid w:val="00A86575"/>
    <w:rsid w:val="00A86BC0"/>
    <w:rsid w:val="00A86F4B"/>
    <w:rsid w:val="00A8724D"/>
    <w:rsid w:val="00A87347"/>
    <w:rsid w:val="00A875A0"/>
    <w:rsid w:val="00A875DA"/>
    <w:rsid w:val="00A87A5E"/>
    <w:rsid w:val="00A90084"/>
    <w:rsid w:val="00A905E9"/>
    <w:rsid w:val="00A90C2D"/>
    <w:rsid w:val="00A90FCF"/>
    <w:rsid w:val="00A9127D"/>
    <w:rsid w:val="00A91288"/>
    <w:rsid w:val="00A91795"/>
    <w:rsid w:val="00A920B1"/>
    <w:rsid w:val="00A92590"/>
    <w:rsid w:val="00A9286E"/>
    <w:rsid w:val="00A9287C"/>
    <w:rsid w:val="00A92A3B"/>
    <w:rsid w:val="00A92E2E"/>
    <w:rsid w:val="00A93516"/>
    <w:rsid w:val="00A9385C"/>
    <w:rsid w:val="00A939B9"/>
    <w:rsid w:val="00A944B8"/>
    <w:rsid w:val="00A94BE5"/>
    <w:rsid w:val="00A94F1F"/>
    <w:rsid w:val="00A94F44"/>
    <w:rsid w:val="00A952F5"/>
    <w:rsid w:val="00A960F3"/>
    <w:rsid w:val="00A96261"/>
    <w:rsid w:val="00A96525"/>
    <w:rsid w:val="00A965F0"/>
    <w:rsid w:val="00A96A1B"/>
    <w:rsid w:val="00A96ECD"/>
    <w:rsid w:val="00A97592"/>
    <w:rsid w:val="00A97A03"/>
    <w:rsid w:val="00AA07E2"/>
    <w:rsid w:val="00AA0EA4"/>
    <w:rsid w:val="00AA0F46"/>
    <w:rsid w:val="00AA1301"/>
    <w:rsid w:val="00AA1436"/>
    <w:rsid w:val="00AA15FC"/>
    <w:rsid w:val="00AA1E0D"/>
    <w:rsid w:val="00AA274C"/>
    <w:rsid w:val="00AA2C73"/>
    <w:rsid w:val="00AA2F77"/>
    <w:rsid w:val="00AA4877"/>
    <w:rsid w:val="00AA491B"/>
    <w:rsid w:val="00AA4BD2"/>
    <w:rsid w:val="00AA5554"/>
    <w:rsid w:val="00AA5BAE"/>
    <w:rsid w:val="00AA5E64"/>
    <w:rsid w:val="00AA60CC"/>
    <w:rsid w:val="00AA6123"/>
    <w:rsid w:val="00AA64CE"/>
    <w:rsid w:val="00AA6B34"/>
    <w:rsid w:val="00AA6BEA"/>
    <w:rsid w:val="00AA6EEC"/>
    <w:rsid w:val="00AA733A"/>
    <w:rsid w:val="00AA7A07"/>
    <w:rsid w:val="00AA7C20"/>
    <w:rsid w:val="00AB0176"/>
    <w:rsid w:val="00AB0604"/>
    <w:rsid w:val="00AB0891"/>
    <w:rsid w:val="00AB0B7D"/>
    <w:rsid w:val="00AB0FFD"/>
    <w:rsid w:val="00AB14A3"/>
    <w:rsid w:val="00AB24C9"/>
    <w:rsid w:val="00AB261B"/>
    <w:rsid w:val="00AB2E13"/>
    <w:rsid w:val="00AB3B8E"/>
    <w:rsid w:val="00AB3FCF"/>
    <w:rsid w:val="00AB424A"/>
    <w:rsid w:val="00AB4489"/>
    <w:rsid w:val="00AB54A3"/>
    <w:rsid w:val="00AB5B3F"/>
    <w:rsid w:val="00AB5EE3"/>
    <w:rsid w:val="00AB6B2A"/>
    <w:rsid w:val="00AB6CEE"/>
    <w:rsid w:val="00AB77D3"/>
    <w:rsid w:val="00AB781E"/>
    <w:rsid w:val="00AB7B00"/>
    <w:rsid w:val="00AB7DC5"/>
    <w:rsid w:val="00AC0845"/>
    <w:rsid w:val="00AC0DB0"/>
    <w:rsid w:val="00AC1593"/>
    <w:rsid w:val="00AC24A8"/>
    <w:rsid w:val="00AC38C1"/>
    <w:rsid w:val="00AC3A92"/>
    <w:rsid w:val="00AC406C"/>
    <w:rsid w:val="00AC445B"/>
    <w:rsid w:val="00AC4738"/>
    <w:rsid w:val="00AC49D2"/>
    <w:rsid w:val="00AC54E5"/>
    <w:rsid w:val="00AC5733"/>
    <w:rsid w:val="00AC5816"/>
    <w:rsid w:val="00AC5E98"/>
    <w:rsid w:val="00AC5F54"/>
    <w:rsid w:val="00AC6363"/>
    <w:rsid w:val="00AC6774"/>
    <w:rsid w:val="00AC6D7F"/>
    <w:rsid w:val="00AC7239"/>
    <w:rsid w:val="00AC7288"/>
    <w:rsid w:val="00AC77E0"/>
    <w:rsid w:val="00AC780F"/>
    <w:rsid w:val="00AC7A5B"/>
    <w:rsid w:val="00AC7ABE"/>
    <w:rsid w:val="00AC7F3C"/>
    <w:rsid w:val="00AD0465"/>
    <w:rsid w:val="00AD0845"/>
    <w:rsid w:val="00AD124C"/>
    <w:rsid w:val="00AD157D"/>
    <w:rsid w:val="00AD171D"/>
    <w:rsid w:val="00AD17EC"/>
    <w:rsid w:val="00AD1AA6"/>
    <w:rsid w:val="00AD1B3D"/>
    <w:rsid w:val="00AD20A2"/>
    <w:rsid w:val="00AD26D6"/>
    <w:rsid w:val="00AD27AB"/>
    <w:rsid w:val="00AD2845"/>
    <w:rsid w:val="00AD325C"/>
    <w:rsid w:val="00AD388B"/>
    <w:rsid w:val="00AD3906"/>
    <w:rsid w:val="00AD40DA"/>
    <w:rsid w:val="00AD4344"/>
    <w:rsid w:val="00AD4958"/>
    <w:rsid w:val="00AD4CC6"/>
    <w:rsid w:val="00AD579D"/>
    <w:rsid w:val="00AD5C3E"/>
    <w:rsid w:val="00AD6888"/>
    <w:rsid w:val="00AD6CFF"/>
    <w:rsid w:val="00AD734A"/>
    <w:rsid w:val="00AD79F0"/>
    <w:rsid w:val="00AD7A88"/>
    <w:rsid w:val="00AE0DD9"/>
    <w:rsid w:val="00AE118B"/>
    <w:rsid w:val="00AE1605"/>
    <w:rsid w:val="00AE1707"/>
    <w:rsid w:val="00AE1E7E"/>
    <w:rsid w:val="00AE2204"/>
    <w:rsid w:val="00AE2458"/>
    <w:rsid w:val="00AE2637"/>
    <w:rsid w:val="00AE3549"/>
    <w:rsid w:val="00AE3B61"/>
    <w:rsid w:val="00AE3D80"/>
    <w:rsid w:val="00AE48C1"/>
    <w:rsid w:val="00AE4E54"/>
    <w:rsid w:val="00AE5532"/>
    <w:rsid w:val="00AE59C7"/>
    <w:rsid w:val="00AE5CA6"/>
    <w:rsid w:val="00AE6A86"/>
    <w:rsid w:val="00AE6B98"/>
    <w:rsid w:val="00AE755A"/>
    <w:rsid w:val="00AE7718"/>
    <w:rsid w:val="00AE78BF"/>
    <w:rsid w:val="00AF010C"/>
    <w:rsid w:val="00AF0409"/>
    <w:rsid w:val="00AF0D12"/>
    <w:rsid w:val="00AF0E3F"/>
    <w:rsid w:val="00AF0ED8"/>
    <w:rsid w:val="00AF11EC"/>
    <w:rsid w:val="00AF2327"/>
    <w:rsid w:val="00AF2904"/>
    <w:rsid w:val="00AF29ED"/>
    <w:rsid w:val="00AF325B"/>
    <w:rsid w:val="00AF337B"/>
    <w:rsid w:val="00AF3ABB"/>
    <w:rsid w:val="00AF5AD6"/>
    <w:rsid w:val="00AF5B76"/>
    <w:rsid w:val="00AF5DFF"/>
    <w:rsid w:val="00AF5E1A"/>
    <w:rsid w:val="00AF5ED0"/>
    <w:rsid w:val="00AF5F8B"/>
    <w:rsid w:val="00AF64D5"/>
    <w:rsid w:val="00AF686F"/>
    <w:rsid w:val="00AF6B37"/>
    <w:rsid w:val="00AF70BF"/>
    <w:rsid w:val="00AF73C1"/>
    <w:rsid w:val="00AF7484"/>
    <w:rsid w:val="00AF7B41"/>
    <w:rsid w:val="00B000DD"/>
    <w:rsid w:val="00B003B8"/>
    <w:rsid w:val="00B003DB"/>
    <w:rsid w:val="00B00483"/>
    <w:rsid w:val="00B00544"/>
    <w:rsid w:val="00B0106B"/>
    <w:rsid w:val="00B01118"/>
    <w:rsid w:val="00B0112F"/>
    <w:rsid w:val="00B01212"/>
    <w:rsid w:val="00B022AE"/>
    <w:rsid w:val="00B0234E"/>
    <w:rsid w:val="00B02354"/>
    <w:rsid w:val="00B02621"/>
    <w:rsid w:val="00B02975"/>
    <w:rsid w:val="00B02EBA"/>
    <w:rsid w:val="00B04320"/>
    <w:rsid w:val="00B04A1B"/>
    <w:rsid w:val="00B04BC0"/>
    <w:rsid w:val="00B05C85"/>
    <w:rsid w:val="00B06731"/>
    <w:rsid w:val="00B0692B"/>
    <w:rsid w:val="00B06957"/>
    <w:rsid w:val="00B069BE"/>
    <w:rsid w:val="00B06D25"/>
    <w:rsid w:val="00B07085"/>
    <w:rsid w:val="00B07093"/>
    <w:rsid w:val="00B073A7"/>
    <w:rsid w:val="00B07DBA"/>
    <w:rsid w:val="00B07E9A"/>
    <w:rsid w:val="00B106A0"/>
    <w:rsid w:val="00B10780"/>
    <w:rsid w:val="00B10DF3"/>
    <w:rsid w:val="00B13315"/>
    <w:rsid w:val="00B13917"/>
    <w:rsid w:val="00B13CA1"/>
    <w:rsid w:val="00B13F70"/>
    <w:rsid w:val="00B14245"/>
    <w:rsid w:val="00B14391"/>
    <w:rsid w:val="00B15140"/>
    <w:rsid w:val="00B16152"/>
    <w:rsid w:val="00B1622A"/>
    <w:rsid w:val="00B16791"/>
    <w:rsid w:val="00B16CAE"/>
    <w:rsid w:val="00B1737C"/>
    <w:rsid w:val="00B17487"/>
    <w:rsid w:val="00B17624"/>
    <w:rsid w:val="00B17BDA"/>
    <w:rsid w:val="00B20861"/>
    <w:rsid w:val="00B20EE6"/>
    <w:rsid w:val="00B20F07"/>
    <w:rsid w:val="00B2148D"/>
    <w:rsid w:val="00B21705"/>
    <w:rsid w:val="00B2199E"/>
    <w:rsid w:val="00B21F75"/>
    <w:rsid w:val="00B22230"/>
    <w:rsid w:val="00B22D16"/>
    <w:rsid w:val="00B22E44"/>
    <w:rsid w:val="00B22F22"/>
    <w:rsid w:val="00B22F2A"/>
    <w:rsid w:val="00B22FB9"/>
    <w:rsid w:val="00B23740"/>
    <w:rsid w:val="00B2454B"/>
    <w:rsid w:val="00B24C85"/>
    <w:rsid w:val="00B257CA"/>
    <w:rsid w:val="00B25880"/>
    <w:rsid w:val="00B259BF"/>
    <w:rsid w:val="00B25E02"/>
    <w:rsid w:val="00B25FA8"/>
    <w:rsid w:val="00B262CF"/>
    <w:rsid w:val="00B2686C"/>
    <w:rsid w:val="00B26A6C"/>
    <w:rsid w:val="00B26D3A"/>
    <w:rsid w:val="00B26DDB"/>
    <w:rsid w:val="00B26E1F"/>
    <w:rsid w:val="00B26E20"/>
    <w:rsid w:val="00B27934"/>
    <w:rsid w:val="00B27D39"/>
    <w:rsid w:val="00B300E6"/>
    <w:rsid w:val="00B30A3A"/>
    <w:rsid w:val="00B30E24"/>
    <w:rsid w:val="00B315A2"/>
    <w:rsid w:val="00B31652"/>
    <w:rsid w:val="00B31BD2"/>
    <w:rsid w:val="00B32967"/>
    <w:rsid w:val="00B331FE"/>
    <w:rsid w:val="00B33B9B"/>
    <w:rsid w:val="00B33DBE"/>
    <w:rsid w:val="00B34FE6"/>
    <w:rsid w:val="00B35621"/>
    <w:rsid w:val="00B356D5"/>
    <w:rsid w:val="00B35FAC"/>
    <w:rsid w:val="00B36435"/>
    <w:rsid w:val="00B365E1"/>
    <w:rsid w:val="00B367CF"/>
    <w:rsid w:val="00B37416"/>
    <w:rsid w:val="00B37D6C"/>
    <w:rsid w:val="00B4036C"/>
    <w:rsid w:val="00B40838"/>
    <w:rsid w:val="00B41121"/>
    <w:rsid w:val="00B41479"/>
    <w:rsid w:val="00B414FE"/>
    <w:rsid w:val="00B4175C"/>
    <w:rsid w:val="00B41DC5"/>
    <w:rsid w:val="00B42A8E"/>
    <w:rsid w:val="00B42BB4"/>
    <w:rsid w:val="00B42D99"/>
    <w:rsid w:val="00B4302D"/>
    <w:rsid w:val="00B437EA"/>
    <w:rsid w:val="00B43A55"/>
    <w:rsid w:val="00B43E43"/>
    <w:rsid w:val="00B43FC2"/>
    <w:rsid w:val="00B44169"/>
    <w:rsid w:val="00B4421F"/>
    <w:rsid w:val="00B447C8"/>
    <w:rsid w:val="00B44B97"/>
    <w:rsid w:val="00B4569C"/>
    <w:rsid w:val="00B45964"/>
    <w:rsid w:val="00B46ACF"/>
    <w:rsid w:val="00B46D96"/>
    <w:rsid w:val="00B47075"/>
    <w:rsid w:val="00B47363"/>
    <w:rsid w:val="00B47A71"/>
    <w:rsid w:val="00B47F17"/>
    <w:rsid w:val="00B50569"/>
    <w:rsid w:val="00B50873"/>
    <w:rsid w:val="00B50996"/>
    <w:rsid w:val="00B50CAA"/>
    <w:rsid w:val="00B50F35"/>
    <w:rsid w:val="00B51810"/>
    <w:rsid w:val="00B51AFA"/>
    <w:rsid w:val="00B51EAD"/>
    <w:rsid w:val="00B526E6"/>
    <w:rsid w:val="00B52700"/>
    <w:rsid w:val="00B52CBF"/>
    <w:rsid w:val="00B52F05"/>
    <w:rsid w:val="00B53236"/>
    <w:rsid w:val="00B53FCD"/>
    <w:rsid w:val="00B55FDD"/>
    <w:rsid w:val="00B56142"/>
    <w:rsid w:val="00B5638B"/>
    <w:rsid w:val="00B5651F"/>
    <w:rsid w:val="00B56AE5"/>
    <w:rsid w:val="00B56AEA"/>
    <w:rsid w:val="00B56BB0"/>
    <w:rsid w:val="00B570A7"/>
    <w:rsid w:val="00B5741A"/>
    <w:rsid w:val="00B57BC8"/>
    <w:rsid w:val="00B61274"/>
    <w:rsid w:val="00B6139C"/>
    <w:rsid w:val="00B615D6"/>
    <w:rsid w:val="00B618A4"/>
    <w:rsid w:val="00B61A58"/>
    <w:rsid w:val="00B61F46"/>
    <w:rsid w:val="00B62051"/>
    <w:rsid w:val="00B62E97"/>
    <w:rsid w:val="00B62F9E"/>
    <w:rsid w:val="00B632ED"/>
    <w:rsid w:val="00B63698"/>
    <w:rsid w:val="00B64832"/>
    <w:rsid w:val="00B64DA7"/>
    <w:rsid w:val="00B64F13"/>
    <w:rsid w:val="00B653E2"/>
    <w:rsid w:val="00B65B31"/>
    <w:rsid w:val="00B65BFE"/>
    <w:rsid w:val="00B65C09"/>
    <w:rsid w:val="00B65C3E"/>
    <w:rsid w:val="00B6602B"/>
    <w:rsid w:val="00B668E0"/>
    <w:rsid w:val="00B67435"/>
    <w:rsid w:val="00B67986"/>
    <w:rsid w:val="00B679A8"/>
    <w:rsid w:val="00B67DB8"/>
    <w:rsid w:val="00B67DE3"/>
    <w:rsid w:val="00B704A1"/>
    <w:rsid w:val="00B70E21"/>
    <w:rsid w:val="00B7100B"/>
    <w:rsid w:val="00B711DD"/>
    <w:rsid w:val="00B71894"/>
    <w:rsid w:val="00B71CF6"/>
    <w:rsid w:val="00B72419"/>
    <w:rsid w:val="00B73777"/>
    <w:rsid w:val="00B73AA8"/>
    <w:rsid w:val="00B73CB2"/>
    <w:rsid w:val="00B73E49"/>
    <w:rsid w:val="00B74556"/>
    <w:rsid w:val="00B750FF"/>
    <w:rsid w:val="00B75488"/>
    <w:rsid w:val="00B75675"/>
    <w:rsid w:val="00B76232"/>
    <w:rsid w:val="00B77297"/>
    <w:rsid w:val="00B774D0"/>
    <w:rsid w:val="00B776F3"/>
    <w:rsid w:val="00B77787"/>
    <w:rsid w:val="00B77911"/>
    <w:rsid w:val="00B8076E"/>
    <w:rsid w:val="00B809BB"/>
    <w:rsid w:val="00B813EE"/>
    <w:rsid w:val="00B818D4"/>
    <w:rsid w:val="00B8216E"/>
    <w:rsid w:val="00B82303"/>
    <w:rsid w:val="00B8321E"/>
    <w:rsid w:val="00B833DC"/>
    <w:rsid w:val="00B83908"/>
    <w:rsid w:val="00B83CB4"/>
    <w:rsid w:val="00B84505"/>
    <w:rsid w:val="00B845EC"/>
    <w:rsid w:val="00B847C1"/>
    <w:rsid w:val="00B85691"/>
    <w:rsid w:val="00B85D7F"/>
    <w:rsid w:val="00B85D8A"/>
    <w:rsid w:val="00B86155"/>
    <w:rsid w:val="00B86450"/>
    <w:rsid w:val="00B86848"/>
    <w:rsid w:val="00B86D9D"/>
    <w:rsid w:val="00B86DF4"/>
    <w:rsid w:val="00B878BE"/>
    <w:rsid w:val="00B9037A"/>
    <w:rsid w:val="00B9042E"/>
    <w:rsid w:val="00B91222"/>
    <w:rsid w:val="00B9135B"/>
    <w:rsid w:val="00B9180F"/>
    <w:rsid w:val="00B92426"/>
    <w:rsid w:val="00B92A18"/>
    <w:rsid w:val="00B931DE"/>
    <w:rsid w:val="00B94517"/>
    <w:rsid w:val="00B94A05"/>
    <w:rsid w:val="00B954E9"/>
    <w:rsid w:val="00B95C53"/>
    <w:rsid w:val="00B95F9D"/>
    <w:rsid w:val="00B960E3"/>
    <w:rsid w:val="00B96691"/>
    <w:rsid w:val="00B96F12"/>
    <w:rsid w:val="00B977FE"/>
    <w:rsid w:val="00B97865"/>
    <w:rsid w:val="00B97CFE"/>
    <w:rsid w:val="00BA0361"/>
    <w:rsid w:val="00BA096F"/>
    <w:rsid w:val="00BA0AFB"/>
    <w:rsid w:val="00BA0CAC"/>
    <w:rsid w:val="00BA0CCA"/>
    <w:rsid w:val="00BA102E"/>
    <w:rsid w:val="00BA1BD9"/>
    <w:rsid w:val="00BA205C"/>
    <w:rsid w:val="00BA3749"/>
    <w:rsid w:val="00BA3F37"/>
    <w:rsid w:val="00BA3FD1"/>
    <w:rsid w:val="00BA4299"/>
    <w:rsid w:val="00BA435B"/>
    <w:rsid w:val="00BA4A98"/>
    <w:rsid w:val="00BA500E"/>
    <w:rsid w:val="00BA52FF"/>
    <w:rsid w:val="00BA622A"/>
    <w:rsid w:val="00BA649D"/>
    <w:rsid w:val="00BA687C"/>
    <w:rsid w:val="00BA68C4"/>
    <w:rsid w:val="00BA6AB8"/>
    <w:rsid w:val="00BA705D"/>
    <w:rsid w:val="00BA70F4"/>
    <w:rsid w:val="00BA79A1"/>
    <w:rsid w:val="00BA7A8C"/>
    <w:rsid w:val="00BA7D45"/>
    <w:rsid w:val="00BA7FE7"/>
    <w:rsid w:val="00BB0574"/>
    <w:rsid w:val="00BB081C"/>
    <w:rsid w:val="00BB0DB2"/>
    <w:rsid w:val="00BB1E75"/>
    <w:rsid w:val="00BB205E"/>
    <w:rsid w:val="00BB2566"/>
    <w:rsid w:val="00BB2EC2"/>
    <w:rsid w:val="00BB2F28"/>
    <w:rsid w:val="00BB375A"/>
    <w:rsid w:val="00BB39C2"/>
    <w:rsid w:val="00BB3A58"/>
    <w:rsid w:val="00BB3B1F"/>
    <w:rsid w:val="00BB3BAC"/>
    <w:rsid w:val="00BB3BF0"/>
    <w:rsid w:val="00BB4F63"/>
    <w:rsid w:val="00BB5914"/>
    <w:rsid w:val="00BB5B04"/>
    <w:rsid w:val="00BB5D1C"/>
    <w:rsid w:val="00BB66EC"/>
    <w:rsid w:val="00BB76A1"/>
    <w:rsid w:val="00BB7C79"/>
    <w:rsid w:val="00BB7D3C"/>
    <w:rsid w:val="00BB7E32"/>
    <w:rsid w:val="00BB7E5E"/>
    <w:rsid w:val="00BB7EB7"/>
    <w:rsid w:val="00BC027F"/>
    <w:rsid w:val="00BC053A"/>
    <w:rsid w:val="00BC099C"/>
    <w:rsid w:val="00BC0DE9"/>
    <w:rsid w:val="00BC146D"/>
    <w:rsid w:val="00BC1A3E"/>
    <w:rsid w:val="00BC24CA"/>
    <w:rsid w:val="00BC2D65"/>
    <w:rsid w:val="00BC32F8"/>
    <w:rsid w:val="00BC36A3"/>
    <w:rsid w:val="00BC37A7"/>
    <w:rsid w:val="00BC3879"/>
    <w:rsid w:val="00BC3EF9"/>
    <w:rsid w:val="00BC4A9A"/>
    <w:rsid w:val="00BC521A"/>
    <w:rsid w:val="00BC5352"/>
    <w:rsid w:val="00BC5514"/>
    <w:rsid w:val="00BC579A"/>
    <w:rsid w:val="00BC5986"/>
    <w:rsid w:val="00BC59D8"/>
    <w:rsid w:val="00BC6C39"/>
    <w:rsid w:val="00BC7117"/>
    <w:rsid w:val="00BC73A1"/>
    <w:rsid w:val="00BC7E83"/>
    <w:rsid w:val="00BD019F"/>
    <w:rsid w:val="00BD0407"/>
    <w:rsid w:val="00BD0D3D"/>
    <w:rsid w:val="00BD1001"/>
    <w:rsid w:val="00BD1640"/>
    <w:rsid w:val="00BD2441"/>
    <w:rsid w:val="00BD3781"/>
    <w:rsid w:val="00BD3833"/>
    <w:rsid w:val="00BD402A"/>
    <w:rsid w:val="00BD436F"/>
    <w:rsid w:val="00BD4D22"/>
    <w:rsid w:val="00BD4E5F"/>
    <w:rsid w:val="00BD5240"/>
    <w:rsid w:val="00BD5704"/>
    <w:rsid w:val="00BD5F36"/>
    <w:rsid w:val="00BD62A3"/>
    <w:rsid w:val="00BD6FA0"/>
    <w:rsid w:val="00BD7343"/>
    <w:rsid w:val="00BD753B"/>
    <w:rsid w:val="00BD773C"/>
    <w:rsid w:val="00BE0101"/>
    <w:rsid w:val="00BE0181"/>
    <w:rsid w:val="00BE0190"/>
    <w:rsid w:val="00BE03BE"/>
    <w:rsid w:val="00BE06C5"/>
    <w:rsid w:val="00BE0B95"/>
    <w:rsid w:val="00BE0F56"/>
    <w:rsid w:val="00BE1ACF"/>
    <w:rsid w:val="00BE2657"/>
    <w:rsid w:val="00BE2770"/>
    <w:rsid w:val="00BE2F61"/>
    <w:rsid w:val="00BE3039"/>
    <w:rsid w:val="00BE3046"/>
    <w:rsid w:val="00BE3051"/>
    <w:rsid w:val="00BE33FB"/>
    <w:rsid w:val="00BE342C"/>
    <w:rsid w:val="00BE347F"/>
    <w:rsid w:val="00BE4422"/>
    <w:rsid w:val="00BE4B5B"/>
    <w:rsid w:val="00BE5190"/>
    <w:rsid w:val="00BF001F"/>
    <w:rsid w:val="00BF04EB"/>
    <w:rsid w:val="00BF09D5"/>
    <w:rsid w:val="00BF10DC"/>
    <w:rsid w:val="00BF18B2"/>
    <w:rsid w:val="00BF2AD3"/>
    <w:rsid w:val="00BF2BBF"/>
    <w:rsid w:val="00BF2E6D"/>
    <w:rsid w:val="00BF3C9B"/>
    <w:rsid w:val="00BF3E0A"/>
    <w:rsid w:val="00BF471F"/>
    <w:rsid w:val="00BF4AA2"/>
    <w:rsid w:val="00BF52C4"/>
    <w:rsid w:val="00BF57E2"/>
    <w:rsid w:val="00BF5A42"/>
    <w:rsid w:val="00BF5A4A"/>
    <w:rsid w:val="00BF6CAD"/>
    <w:rsid w:val="00BF739D"/>
    <w:rsid w:val="00C0034A"/>
    <w:rsid w:val="00C00568"/>
    <w:rsid w:val="00C0184A"/>
    <w:rsid w:val="00C0188E"/>
    <w:rsid w:val="00C019FF"/>
    <w:rsid w:val="00C01B85"/>
    <w:rsid w:val="00C01CD0"/>
    <w:rsid w:val="00C01EE0"/>
    <w:rsid w:val="00C0245D"/>
    <w:rsid w:val="00C0251C"/>
    <w:rsid w:val="00C02963"/>
    <w:rsid w:val="00C02D5C"/>
    <w:rsid w:val="00C02F02"/>
    <w:rsid w:val="00C03A3A"/>
    <w:rsid w:val="00C043DA"/>
    <w:rsid w:val="00C04655"/>
    <w:rsid w:val="00C04A3B"/>
    <w:rsid w:val="00C04EB7"/>
    <w:rsid w:val="00C05077"/>
    <w:rsid w:val="00C054D7"/>
    <w:rsid w:val="00C05D20"/>
    <w:rsid w:val="00C06898"/>
    <w:rsid w:val="00C06940"/>
    <w:rsid w:val="00C06D17"/>
    <w:rsid w:val="00C06DE0"/>
    <w:rsid w:val="00C07089"/>
    <w:rsid w:val="00C0774D"/>
    <w:rsid w:val="00C0781D"/>
    <w:rsid w:val="00C07F1B"/>
    <w:rsid w:val="00C1044E"/>
    <w:rsid w:val="00C107EE"/>
    <w:rsid w:val="00C10C0D"/>
    <w:rsid w:val="00C1136F"/>
    <w:rsid w:val="00C117BC"/>
    <w:rsid w:val="00C11D6D"/>
    <w:rsid w:val="00C12AE7"/>
    <w:rsid w:val="00C12C16"/>
    <w:rsid w:val="00C12D83"/>
    <w:rsid w:val="00C131E9"/>
    <w:rsid w:val="00C13456"/>
    <w:rsid w:val="00C134DA"/>
    <w:rsid w:val="00C13A6A"/>
    <w:rsid w:val="00C153DF"/>
    <w:rsid w:val="00C15A71"/>
    <w:rsid w:val="00C16BB8"/>
    <w:rsid w:val="00C177F7"/>
    <w:rsid w:val="00C201AC"/>
    <w:rsid w:val="00C20373"/>
    <w:rsid w:val="00C203C8"/>
    <w:rsid w:val="00C206DE"/>
    <w:rsid w:val="00C206FC"/>
    <w:rsid w:val="00C20AB8"/>
    <w:rsid w:val="00C21CA3"/>
    <w:rsid w:val="00C22436"/>
    <w:rsid w:val="00C2252E"/>
    <w:rsid w:val="00C22685"/>
    <w:rsid w:val="00C23F0F"/>
    <w:rsid w:val="00C23FF5"/>
    <w:rsid w:val="00C25BC5"/>
    <w:rsid w:val="00C260ED"/>
    <w:rsid w:val="00C2615F"/>
    <w:rsid w:val="00C266AC"/>
    <w:rsid w:val="00C27924"/>
    <w:rsid w:val="00C3028E"/>
    <w:rsid w:val="00C311C4"/>
    <w:rsid w:val="00C31375"/>
    <w:rsid w:val="00C31F41"/>
    <w:rsid w:val="00C32A99"/>
    <w:rsid w:val="00C32F4F"/>
    <w:rsid w:val="00C32F85"/>
    <w:rsid w:val="00C331EB"/>
    <w:rsid w:val="00C33800"/>
    <w:rsid w:val="00C33D83"/>
    <w:rsid w:val="00C34021"/>
    <w:rsid w:val="00C340D1"/>
    <w:rsid w:val="00C346FE"/>
    <w:rsid w:val="00C3476B"/>
    <w:rsid w:val="00C35C92"/>
    <w:rsid w:val="00C365AA"/>
    <w:rsid w:val="00C40153"/>
    <w:rsid w:val="00C402D7"/>
    <w:rsid w:val="00C40324"/>
    <w:rsid w:val="00C4061A"/>
    <w:rsid w:val="00C40849"/>
    <w:rsid w:val="00C40DAA"/>
    <w:rsid w:val="00C40DAD"/>
    <w:rsid w:val="00C415EF"/>
    <w:rsid w:val="00C416D3"/>
    <w:rsid w:val="00C41DC8"/>
    <w:rsid w:val="00C41FE9"/>
    <w:rsid w:val="00C432E6"/>
    <w:rsid w:val="00C43FC4"/>
    <w:rsid w:val="00C442BC"/>
    <w:rsid w:val="00C453FA"/>
    <w:rsid w:val="00C45D3C"/>
    <w:rsid w:val="00C45D73"/>
    <w:rsid w:val="00C45E76"/>
    <w:rsid w:val="00C45FAC"/>
    <w:rsid w:val="00C4771E"/>
    <w:rsid w:val="00C47E61"/>
    <w:rsid w:val="00C5004F"/>
    <w:rsid w:val="00C504F4"/>
    <w:rsid w:val="00C50E5F"/>
    <w:rsid w:val="00C50F0B"/>
    <w:rsid w:val="00C5127F"/>
    <w:rsid w:val="00C51694"/>
    <w:rsid w:val="00C51CD1"/>
    <w:rsid w:val="00C521A0"/>
    <w:rsid w:val="00C52305"/>
    <w:rsid w:val="00C525A1"/>
    <w:rsid w:val="00C52BFE"/>
    <w:rsid w:val="00C53001"/>
    <w:rsid w:val="00C53310"/>
    <w:rsid w:val="00C54576"/>
    <w:rsid w:val="00C54A46"/>
    <w:rsid w:val="00C54DEF"/>
    <w:rsid w:val="00C54E43"/>
    <w:rsid w:val="00C55BF0"/>
    <w:rsid w:val="00C56A70"/>
    <w:rsid w:val="00C56D78"/>
    <w:rsid w:val="00C56E2C"/>
    <w:rsid w:val="00C56F30"/>
    <w:rsid w:val="00C5762F"/>
    <w:rsid w:val="00C57AF4"/>
    <w:rsid w:val="00C61EA4"/>
    <w:rsid w:val="00C62A5A"/>
    <w:rsid w:val="00C6420B"/>
    <w:rsid w:val="00C64924"/>
    <w:rsid w:val="00C64AF5"/>
    <w:rsid w:val="00C64C0A"/>
    <w:rsid w:val="00C651FD"/>
    <w:rsid w:val="00C655A1"/>
    <w:rsid w:val="00C656B1"/>
    <w:rsid w:val="00C65701"/>
    <w:rsid w:val="00C660DC"/>
    <w:rsid w:val="00C66145"/>
    <w:rsid w:val="00C66A70"/>
    <w:rsid w:val="00C67BDD"/>
    <w:rsid w:val="00C67C4A"/>
    <w:rsid w:val="00C7017F"/>
    <w:rsid w:val="00C7141B"/>
    <w:rsid w:val="00C716A6"/>
    <w:rsid w:val="00C72658"/>
    <w:rsid w:val="00C73353"/>
    <w:rsid w:val="00C73EEE"/>
    <w:rsid w:val="00C73FA7"/>
    <w:rsid w:val="00C740B5"/>
    <w:rsid w:val="00C7415E"/>
    <w:rsid w:val="00C7435E"/>
    <w:rsid w:val="00C750FA"/>
    <w:rsid w:val="00C751C6"/>
    <w:rsid w:val="00C75A3B"/>
    <w:rsid w:val="00C75C77"/>
    <w:rsid w:val="00C75D4B"/>
    <w:rsid w:val="00C75E9C"/>
    <w:rsid w:val="00C77A66"/>
    <w:rsid w:val="00C77EFD"/>
    <w:rsid w:val="00C806AE"/>
    <w:rsid w:val="00C80FC1"/>
    <w:rsid w:val="00C810DD"/>
    <w:rsid w:val="00C81527"/>
    <w:rsid w:val="00C81551"/>
    <w:rsid w:val="00C81840"/>
    <w:rsid w:val="00C821BB"/>
    <w:rsid w:val="00C822B9"/>
    <w:rsid w:val="00C824E7"/>
    <w:rsid w:val="00C82B3C"/>
    <w:rsid w:val="00C82E0E"/>
    <w:rsid w:val="00C8323A"/>
    <w:rsid w:val="00C8348D"/>
    <w:rsid w:val="00C8384B"/>
    <w:rsid w:val="00C83A25"/>
    <w:rsid w:val="00C848FD"/>
    <w:rsid w:val="00C8534A"/>
    <w:rsid w:val="00C854EA"/>
    <w:rsid w:val="00C85DAC"/>
    <w:rsid w:val="00C85E36"/>
    <w:rsid w:val="00C86548"/>
    <w:rsid w:val="00C86734"/>
    <w:rsid w:val="00C867CC"/>
    <w:rsid w:val="00C86862"/>
    <w:rsid w:val="00C87327"/>
    <w:rsid w:val="00C9003C"/>
    <w:rsid w:val="00C90229"/>
    <w:rsid w:val="00C909E0"/>
    <w:rsid w:val="00C91269"/>
    <w:rsid w:val="00C91299"/>
    <w:rsid w:val="00C91A5F"/>
    <w:rsid w:val="00C91B05"/>
    <w:rsid w:val="00C91CD2"/>
    <w:rsid w:val="00C92013"/>
    <w:rsid w:val="00C9206A"/>
    <w:rsid w:val="00C933D5"/>
    <w:rsid w:val="00C9340B"/>
    <w:rsid w:val="00C93457"/>
    <w:rsid w:val="00C94486"/>
    <w:rsid w:val="00C9491B"/>
    <w:rsid w:val="00C94B0A"/>
    <w:rsid w:val="00C9500D"/>
    <w:rsid w:val="00C95A52"/>
    <w:rsid w:val="00C95A6C"/>
    <w:rsid w:val="00C95B36"/>
    <w:rsid w:val="00C95DB4"/>
    <w:rsid w:val="00C9632C"/>
    <w:rsid w:val="00C9637A"/>
    <w:rsid w:val="00C97BC5"/>
    <w:rsid w:val="00C97E95"/>
    <w:rsid w:val="00CA047F"/>
    <w:rsid w:val="00CA04D5"/>
    <w:rsid w:val="00CA065A"/>
    <w:rsid w:val="00CA0B42"/>
    <w:rsid w:val="00CA13BC"/>
    <w:rsid w:val="00CA1527"/>
    <w:rsid w:val="00CA1659"/>
    <w:rsid w:val="00CA2744"/>
    <w:rsid w:val="00CA34E2"/>
    <w:rsid w:val="00CA36A2"/>
    <w:rsid w:val="00CA3DE4"/>
    <w:rsid w:val="00CA413C"/>
    <w:rsid w:val="00CA50A8"/>
    <w:rsid w:val="00CA5691"/>
    <w:rsid w:val="00CA6284"/>
    <w:rsid w:val="00CA7769"/>
    <w:rsid w:val="00CA79D5"/>
    <w:rsid w:val="00CA7EDE"/>
    <w:rsid w:val="00CB0993"/>
    <w:rsid w:val="00CB134E"/>
    <w:rsid w:val="00CB1357"/>
    <w:rsid w:val="00CB18D1"/>
    <w:rsid w:val="00CB1F53"/>
    <w:rsid w:val="00CB1F8E"/>
    <w:rsid w:val="00CB2788"/>
    <w:rsid w:val="00CB2B32"/>
    <w:rsid w:val="00CB3515"/>
    <w:rsid w:val="00CB4A02"/>
    <w:rsid w:val="00CB513C"/>
    <w:rsid w:val="00CB5A09"/>
    <w:rsid w:val="00CB5CFF"/>
    <w:rsid w:val="00CB75F7"/>
    <w:rsid w:val="00CB778E"/>
    <w:rsid w:val="00CB796F"/>
    <w:rsid w:val="00CC00AF"/>
    <w:rsid w:val="00CC03B7"/>
    <w:rsid w:val="00CC048B"/>
    <w:rsid w:val="00CC08E8"/>
    <w:rsid w:val="00CC0965"/>
    <w:rsid w:val="00CC09F8"/>
    <w:rsid w:val="00CC0FC9"/>
    <w:rsid w:val="00CC15D3"/>
    <w:rsid w:val="00CC1D51"/>
    <w:rsid w:val="00CC22FE"/>
    <w:rsid w:val="00CC2976"/>
    <w:rsid w:val="00CC2A5C"/>
    <w:rsid w:val="00CC2AFB"/>
    <w:rsid w:val="00CC2C53"/>
    <w:rsid w:val="00CC310E"/>
    <w:rsid w:val="00CC3293"/>
    <w:rsid w:val="00CC344D"/>
    <w:rsid w:val="00CC35FA"/>
    <w:rsid w:val="00CC366F"/>
    <w:rsid w:val="00CC3AB7"/>
    <w:rsid w:val="00CC3C10"/>
    <w:rsid w:val="00CC42E7"/>
    <w:rsid w:val="00CC4F89"/>
    <w:rsid w:val="00CC536F"/>
    <w:rsid w:val="00CC5B66"/>
    <w:rsid w:val="00CC65E1"/>
    <w:rsid w:val="00CC6BC5"/>
    <w:rsid w:val="00CC70C9"/>
    <w:rsid w:val="00CC7996"/>
    <w:rsid w:val="00CD0409"/>
    <w:rsid w:val="00CD14C5"/>
    <w:rsid w:val="00CD1FD0"/>
    <w:rsid w:val="00CD1FF3"/>
    <w:rsid w:val="00CD28D1"/>
    <w:rsid w:val="00CD2C90"/>
    <w:rsid w:val="00CD2EF3"/>
    <w:rsid w:val="00CD3453"/>
    <w:rsid w:val="00CD377E"/>
    <w:rsid w:val="00CD4A4D"/>
    <w:rsid w:val="00CD4BED"/>
    <w:rsid w:val="00CD4D76"/>
    <w:rsid w:val="00CD4F8F"/>
    <w:rsid w:val="00CD5F75"/>
    <w:rsid w:val="00CD6607"/>
    <w:rsid w:val="00CD6C96"/>
    <w:rsid w:val="00CD6EE3"/>
    <w:rsid w:val="00CD731E"/>
    <w:rsid w:val="00CD7851"/>
    <w:rsid w:val="00CD7985"/>
    <w:rsid w:val="00CE07FB"/>
    <w:rsid w:val="00CE081C"/>
    <w:rsid w:val="00CE0CD9"/>
    <w:rsid w:val="00CE12A4"/>
    <w:rsid w:val="00CE12D3"/>
    <w:rsid w:val="00CE132D"/>
    <w:rsid w:val="00CE1A18"/>
    <w:rsid w:val="00CE237E"/>
    <w:rsid w:val="00CE2679"/>
    <w:rsid w:val="00CE2998"/>
    <w:rsid w:val="00CE360C"/>
    <w:rsid w:val="00CE3678"/>
    <w:rsid w:val="00CE3FE3"/>
    <w:rsid w:val="00CE4568"/>
    <w:rsid w:val="00CE508C"/>
    <w:rsid w:val="00CE61AC"/>
    <w:rsid w:val="00CE63B5"/>
    <w:rsid w:val="00CE6DE2"/>
    <w:rsid w:val="00CE73FF"/>
    <w:rsid w:val="00CE7547"/>
    <w:rsid w:val="00CE7DA2"/>
    <w:rsid w:val="00CF0296"/>
    <w:rsid w:val="00CF09FE"/>
    <w:rsid w:val="00CF0CC7"/>
    <w:rsid w:val="00CF0D91"/>
    <w:rsid w:val="00CF1208"/>
    <w:rsid w:val="00CF1587"/>
    <w:rsid w:val="00CF1F65"/>
    <w:rsid w:val="00CF2B73"/>
    <w:rsid w:val="00CF30A1"/>
    <w:rsid w:val="00CF3A84"/>
    <w:rsid w:val="00CF42AB"/>
    <w:rsid w:val="00CF4638"/>
    <w:rsid w:val="00CF46DB"/>
    <w:rsid w:val="00CF4751"/>
    <w:rsid w:val="00CF5633"/>
    <w:rsid w:val="00CF56D0"/>
    <w:rsid w:val="00CF5705"/>
    <w:rsid w:val="00CF5C25"/>
    <w:rsid w:val="00CF6AA4"/>
    <w:rsid w:val="00CF6F60"/>
    <w:rsid w:val="00CF6F82"/>
    <w:rsid w:val="00CF733E"/>
    <w:rsid w:val="00CF7382"/>
    <w:rsid w:val="00CF7AAD"/>
    <w:rsid w:val="00D002BB"/>
    <w:rsid w:val="00D003E2"/>
    <w:rsid w:val="00D0099E"/>
    <w:rsid w:val="00D01295"/>
    <w:rsid w:val="00D01C44"/>
    <w:rsid w:val="00D01D83"/>
    <w:rsid w:val="00D02615"/>
    <w:rsid w:val="00D02C57"/>
    <w:rsid w:val="00D02F0C"/>
    <w:rsid w:val="00D03F23"/>
    <w:rsid w:val="00D03FE0"/>
    <w:rsid w:val="00D0421E"/>
    <w:rsid w:val="00D04C59"/>
    <w:rsid w:val="00D04E44"/>
    <w:rsid w:val="00D0507B"/>
    <w:rsid w:val="00D0547D"/>
    <w:rsid w:val="00D0578C"/>
    <w:rsid w:val="00D05D62"/>
    <w:rsid w:val="00D05DAC"/>
    <w:rsid w:val="00D05FA2"/>
    <w:rsid w:val="00D062D4"/>
    <w:rsid w:val="00D06EFD"/>
    <w:rsid w:val="00D075BC"/>
    <w:rsid w:val="00D07766"/>
    <w:rsid w:val="00D1000B"/>
    <w:rsid w:val="00D10545"/>
    <w:rsid w:val="00D10A4E"/>
    <w:rsid w:val="00D10E9C"/>
    <w:rsid w:val="00D11E4E"/>
    <w:rsid w:val="00D120B1"/>
    <w:rsid w:val="00D123BF"/>
    <w:rsid w:val="00D12995"/>
    <w:rsid w:val="00D12B9B"/>
    <w:rsid w:val="00D12E22"/>
    <w:rsid w:val="00D12EE6"/>
    <w:rsid w:val="00D12F33"/>
    <w:rsid w:val="00D1352C"/>
    <w:rsid w:val="00D135F0"/>
    <w:rsid w:val="00D13701"/>
    <w:rsid w:val="00D13B98"/>
    <w:rsid w:val="00D142FB"/>
    <w:rsid w:val="00D14437"/>
    <w:rsid w:val="00D14624"/>
    <w:rsid w:val="00D14B36"/>
    <w:rsid w:val="00D14CF8"/>
    <w:rsid w:val="00D1518D"/>
    <w:rsid w:val="00D151D7"/>
    <w:rsid w:val="00D15ED0"/>
    <w:rsid w:val="00D16006"/>
    <w:rsid w:val="00D160DF"/>
    <w:rsid w:val="00D162DB"/>
    <w:rsid w:val="00D1667B"/>
    <w:rsid w:val="00D168EC"/>
    <w:rsid w:val="00D16A78"/>
    <w:rsid w:val="00D16E6F"/>
    <w:rsid w:val="00D17137"/>
    <w:rsid w:val="00D203BB"/>
    <w:rsid w:val="00D20598"/>
    <w:rsid w:val="00D206C2"/>
    <w:rsid w:val="00D20849"/>
    <w:rsid w:val="00D212E0"/>
    <w:rsid w:val="00D214C8"/>
    <w:rsid w:val="00D217DF"/>
    <w:rsid w:val="00D21921"/>
    <w:rsid w:val="00D21CEB"/>
    <w:rsid w:val="00D2328A"/>
    <w:rsid w:val="00D23423"/>
    <w:rsid w:val="00D238F3"/>
    <w:rsid w:val="00D23949"/>
    <w:rsid w:val="00D23CA1"/>
    <w:rsid w:val="00D245CA"/>
    <w:rsid w:val="00D24649"/>
    <w:rsid w:val="00D248A8"/>
    <w:rsid w:val="00D24A7F"/>
    <w:rsid w:val="00D24C60"/>
    <w:rsid w:val="00D25103"/>
    <w:rsid w:val="00D253CC"/>
    <w:rsid w:val="00D25ADD"/>
    <w:rsid w:val="00D25CAF"/>
    <w:rsid w:val="00D2600B"/>
    <w:rsid w:val="00D27CF7"/>
    <w:rsid w:val="00D27F2C"/>
    <w:rsid w:val="00D31160"/>
    <w:rsid w:val="00D31223"/>
    <w:rsid w:val="00D31668"/>
    <w:rsid w:val="00D31CA9"/>
    <w:rsid w:val="00D3304E"/>
    <w:rsid w:val="00D337F8"/>
    <w:rsid w:val="00D339F9"/>
    <w:rsid w:val="00D33B78"/>
    <w:rsid w:val="00D3518A"/>
    <w:rsid w:val="00D3541D"/>
    <w:rsid w:val="00D36700"/>
    <w:rsid w:val="00D36B20"/>
    <w:rsid w:val="00D37009"/>
    <w:rsid w:val="00D374D7"/>
    <w:rsid w:val="00D37BA0"/>
    <w:rsid w:val="00D37D6B"/>
    <w:rsid w:val="00D40182"/>
    <w:rsid w:val="00D4024C"/>
    <w:rsid w:val="00D40977"/>
    <w:rsid w:val="00D409B9"/>
    <w:rsid w:val="00D40FBC"/>
    <w:rsid w:val="00D417B7"/>
    <w:rsid w:val="00D41827"/>
    <w:rsid w:val="00D419F7"/>
    <w:rsid w:val="00D42132"/>
    <w:rsid w:val="00D42929"/>
    <w:rsid w:val="00D430B0"/>
    <w:rsid w:val="00D430F5"/>
    <w:rsid w:val="00D4326B"/>
    <w:rsid w:val="00D436A2"/>
    <w:rsid w:val="00D43EBD"/>
    <w:rsid w:val="00D44349"/>
    <w:rsid w:val="00D44A2A"/>
    <w:rsid w:val="00D44AFB"/>
    <w:rsid w:val="00D45331"/>
    <w:rsid w:val="00D45DF8"/>
    <w:rsid w:val="00D45E48"/>
    <w:rsid w:val="00D4601A"/>
    <w:rsid w:val="00D463EE"/>
    <w:rsid w:val="00D464FC"/>
    <w:rsid w:val="00D4656F"/>
    <w:rsid w:val="00D46FB3"/>
    <w:rsid w:val="00D472FA"/>
    <w:rsid w:val="00D47C12"/>
    <w:rsid w:val="00D5005B"/>
    <w:rsid w:val="00D504A7"/>
    <w:rsid w:val="00D5052B"/>
    <w:rsid w:val="00D50DCF"/>
    <w:rsid w:val="00D515AC"/>
    <w:rsid w:val="00D519A6"/>
    <w:rsid w:val="00D51E1F"/>
    <w:rsid w:val="00D522B3"/>
    <w:rsid w:val="00D525A3"/>
    <w:rsid w:val="00D52CE6"/>
    <w:rsid w:val="00D52E3E"/>
    <w:rsid w:val="00D530C0"/>
    <w:rsid w:val="00D53196"/>
    <w:rsid w:val="00D53575"/>
    <w:rsid w:val="00D53C21"/>
    <w:rsid w:val="00D54CC8"/>
    <w:rsid w:val="00D5513D"/>
    <w:rsid w:val="00D55BE7"/>
    <w:rsid w:val="00D566E5"/>
    <w:rsid w:val="00D569FE"/>
    <w:rsid w:val="00D57089"/>
    <w:rsid w:val="00D57E23"/>
    <w:rsid w:val="00D602EB"/>
    <w:rsid w:val="00D60DC5"/>
    <w:rsid w:val="00D618BC"/>
    <w:rsid w:val="00D61AE7"/>
    <w:rsid w:val="00D61FF2"/>
    <w:rsid w:val="00D626A8"/>
    <w:rsid w:val="00D63BAB"/>
    <w:rsid w:val="00D63FB8"/>
    <w:rsid w:val="00D63FD7"/>
    <w:rsid w:val="00D641B7"/>
    <w:rsid w:val="00D6465C"/>
    <w:rsid w:val="00D64E3F"/>
    <w:rsid w:val="00D653DF"/>
    <w:rsid w:val="00D66A16"/>
    <w:rsid w:val="00D66A4B"/>
    <w:rsid w:val="00D7027F"/>
    <w:rsid w:val="00D70333"/>
    <w:rsid w:val="00D70904"/>
    <w:rsid w:val="00D70EF0"/>
    <w:rsid w:val="00D7224A"/>
    <w:rsid w:val="00D72668"/>
    <w:rsid w:val="00D73B2D"/>
    <w:rsid w:val="00D74935"/>
    <w:rsid w:val="00D7535A"/>
    <w:rsid w:val="00D753A1"/>
    <w:rsid w:val="00D75AE9"/>
    <w:rsid w:val="00D75C52"/>
    <w:rsid w:val="00D75EDE"/>
    <w:rsid w:val="00D7636D"/>
    <w:rsid w:val="00D76533"/>
    <w:rsid w:val="00D76839"/>
    <w:rsid w:val="00D76B7C"/>
    <w:rsid w:val="00D77994"/>
    <w:rsid w:val="00D77B23"/>
    <w:rsid w:val="00D77BC6"/>
    <w:rsid w:val="00D77CA0"/>
    <w:rsid w:val="00D77FBC"/>
    <w:rsid w:val="00D806F7"/>
    <w:rsid w:val="00D81342"/>
    <w:rsid w:val="00D81BFD"/>
    <w:rsid w:val="00D8263C"/>
    <w:rsid w:val="00D82701"/>
    <w:rsid w:val="00D8295A"/>
    <w:rsid w:val="00D834FF"/>
    <w:rsid w:val="00D83D71"/>
    <w:rsid w:val="00D8400A"/>
    <w:rsid w:val="00D8430A"/>
    <w:rsid w:val="00D84440"/>
    <w:rsid w:val="00D84C53"/>
    <w:rsid w:val="00D84EDF"/>
    <w:rsid w:val="00D851C7"/>
    <w:rsid w:val="00D86716"/>
    <w:rsid w:val="00D879A7"/>
    <w:rsid w:val="00D87BFE"/>
    <w:rsid w:val="00D87DC4"/>
    <w:rsid w:val="00D87E4A"/>
    <w:rsid w:val="00D90072"/>
    <w:rsid w:val="00D90A92"/>
    <w:rsid w:val="00D911DB"/>
    <w:rsid w:val="00D9125E"/>
    <w:rsid w:val="00D91ECB"/>
    <w:rsid w:val="00D9213F"/>
    <w:rsid w:val="00D92398"/>
    <w:rsid w:val="00D9262E"/>
    <w:rsid w:val="00D9298B"/>
    <w:rsid w:val="00D92E5A"/>
    <w:rsid w:val="00D93410"/>
    <w:rsid w:val="00D93D8C"/>
    <w:rsid w:val="00D94088"/>
    <w:rsid w:val="00D94592"/>
    <w:rsid w:val="00D94923"/>
    <w:rsid w:val="00D94A8D"/>
    <w:rsid w:val="00D94D9A"/>
    <w:rsid w:val="00D94F86"/>
    <w:rsid w:val="00D95499"/>
    <w:rsid w:val="00D9560E"/>
    <w:rsid w:val="00D95FCC"/>
    <w:rsid w:val="00D9624F"/>
    <w:rsid w:val="00D962D0"/>
    <w:rsid w:val="00D9645A"/>
    <w:rsid w:val="00D964AC"/>
    <w:rsid w:val="00D96FBF"/>
    <w:rsid w:val="00D974BD"/>
    <w:rsid w:val="00D97571"/>
    <w:rsid w:val="00D977D5"/>
    <w:rsid w:val="00DA037D"/>
    <w:rsid w:val="00DA03F0"/>
    <w:rsid w:val="00DA107F"/>
    <w:rsid w:val="00DA169D"/>
    <w:rsid w:val="00DA1D89"/>
    <w:rsid w:val="00DA2CEC"/>
    <w:rsid w:val="00DA34F5"/>
    <w:rsid w:val="00DA388B"/>
    <w:rsid w:val="00DA3C38"/>
    <w:rsid w:val="00DA3F6D"/>
    <w:rsid w:val="00DA49CE"/>
    <w:rsid w:val="00DA4A53"/>
    <w:rsid w:val="00DA4A76"/>
    <w:rsid w:val="00DA4E8E"/>
    <w:rsid w:val="00DA5201"/>
    <w:rsid w:val="00DA5D80"/>
    <w:rsid w:val="00DA6610"/>
    <w:rsid w:val="00DA7429"/>
    <w:rsid w:val="00DA78DC"/>
    <w:rsid w:val="00DB0521"/>
    <w:rsid w:val="00DB1166"/>
    <w:rsid w:val="00DB1187"/>
    <w:rsid w:val="00DB18F2"/>
    <w:rsid w:val="00DB1C47"/>
    <w:rsid w:val="00DB1F20"/>
    <w:rsid w:val="00DB2267"/>
    <w:rsid w:val="00DB23C9"/>
    <w:rsid w:val="00DB3771"/>
    <w:rsid w:val="00DB3C8B"/>
    <w:rsid w:val="00DB3DB3"/>
    <w:rsid w:val="00DB3E44"/>
    <w:rsid w:val="00DB4189"/>
    <w:rsid w:val="00DB41F7"/>
    <w:rsid w:val="00DB4637"/>
    <w:rsid w:val="00DB46F7"/>
    <w:rsid w:val="00DB4F8F"/>
    <w:rsid w:val="00DB54E9"/>
    <w:rsid w:val="00DB5616"/>
    <w:rsid w:val="00DB56AD"/>
    <w:rsid w:val="00DB5D1D"/>
    <w:rsid w:val="00DB5EBE"/>
    <w:rsid w:val="00DB639D"/>
    <w:rsid w:val="00DB6BE3"/>
    <w:rsid w:val="00DB6E4E"/>
    <w:rsid w:val="00DB725C"/>
    <w:rsid w:val="00DB757A"/>
    <w:rsid w:val="00DB7B39"/>
    <w:rsid w:val="00DC008A"/>
    <w:rsid w:val="00DC0163"/>
    <w:rsid w:val="00DC0978"/>
    <w:rsid w:val="00DC0B02"/>
    <w:rsid w:val="00DC1291"/>
    <w:rsid w:val="00DC12A9"/>
    <w:rsid w:val="00DC1E11"/>
    <w:rsid w:val="00DC268D"/>
    <w:rsid w:val="00DC3551"/>
    <w:rsid w:val="00DC35A2"/>
    <w:rsid w:val="00DC39A5"/>
    <w:rsid w:val="00DC3AC4"/>
    <w:rsid w:val="00DC3AEB"/>
    <w:rsid w:val="00DC40A9"/>
    <w:rsid w:val="00DC42AC"/>
    <w:rsid w:val="00DC4330"/>
    <w:rsid w:val="00DC436A"/>
    <w:rsid w:val="00DC454C"/>
    <w:rsid w:val="00DC45D0"/>
    <w:rsid w:val="00DC4B6E"/>
    <w:rsid w:val="00DC5CAB"/>
    <w:rsid w:val="00DC65B4"/>
    <w:rsid w:val="00DC6F5D"/>
    <w:rsid w:val="00DC6F67"/>
    <w:rsid w:val="00DC770D"/>
    <w:rsid w:val="00DC7FC4"/>
    <w:rsid w:val="00DD01EF"/>
    <w:rsid w:val="00DD0C51"/>
    <w:rsid w:val="00DD12F6"/>
    <w:rsid w:val="00DD2097"/>
    <w:rsid w:val="00DD28C6"/>
    <w:rsid w:val="00DD310B"/>
    <w:rsid w:val="00DD3698"/>
    <w:rsid w:val="00DD385C"/>
    <w:rsid w:val="00DD3A2D"/>
    <w:rsid w:val="00DD4924"/>
    <w:rsid w:val="00DD4A6E"/>
    <w:rsid w:val="00DD56E5"/>
    <w:rsid w:val="00DD5DF5"/>
    <w:rsid w:val="00DD6249"/>
    <w:rsid w:val="00DD6C71"/>
    <w:rsid w:val="00DD720A"/>
    <w:rsid w:val="00DD729B"/>
    <w:rsid w:val="00DD747B"/>
    <w:rsid w:val="00DD74A8"/>
    <w:rsid w:val="00DD7800"/>
    <w:rsid w:val="00DE0124"/>
    <w:rsid w:val="00DE07F1"/>
    <w:rsid w:val="00DE095D"/>
    <w:rsid w:val="00DE147F"/>
    <w:rsid w:val="00DE151A"/>
    <w:rsid w:val="00DE228F"/>
    <w:rsid w:val="00DE2C19"/>
    <w:rsid w:val="00DE37C2"/>
    <w:rsid w:val="00DE3C95"/>
    <w:rsid w:val="00DE478D"/>
    <w:rsid w:val="00DE4AA5"/>
    <w:rsid w:val="00DE4E48"/>
    <w:rsid w:val="00DE53F6"/>
    <w:rsid w:val="00DE592E"/>
    <w:rsid w:val="00DE594B"/>
    <w:rsid w:val="00DE5EC5"/>
    <w:rsid w:val="00DE63D3"/>
    <w:rsid w:val="00DE6773"/>
    <w:rsid w:val="00DE6C54"/>
    <w:rsid w:val="00DE7438"/>
    <w:rsid w:val="00DE7670"/>
    <w:rsid w:val="00DE7684"/>
    <w:rsid w:val="00DE7D4A"/>
    <w:rsid w:val="00DF1419"/>
    <w:rsid w:val="00DF1712"/>
    <w:rsid w:val="00DF2EAB"/>
    <w:rsid w:val="00DF2F86"/>
    <w:rsid w:val="00DF3082"/>
    <w:rsid w:val="00DF3797"/>
    <w:rsid w:val="00DF43C5"/>
    <w:rsid w:val="00DF4A9C"/>
    <w:rsid w:val="00DF4BFD"/>
    <w:rsid w:val="00DF5D79"/>
    <w:rsid w:val="00DF75C0"/>
    <w:rsid w:val="00DF7CDB"/>
    <w:rsid w:val="00E0008E"/>
    <w:rsid w:val="00E0027B"/>
    <w:rsid w:val="00E0075B"/>
    <w:rsid w:val="00E01876"/>
    <w:rsid w:val="00E01B01"/>
    <w:rsid w:val="00E02624"/>
    <w:rsid w:val="00E026FF"/>
    <w:rsid w:val="00E02889"/>
    <w:rsid w:val="00E02E10"/>
    <w:rsid w:val="00E02F44"/>
    <w:rsid w:val="00E030B4"/>
    <w:rsid w:val="00E03D3D"/>
    <w:rsid w:val="00E03E1A"/>
    <w:rsid w:val="00E03FD6"/>
    <w:rsid w:val="00E048B3"/>
    <w:rsid w:val="00E05071"/>
    <w:rsid w:val="00E05447"/>
    <w:rsid w:val="00E055C1"/>
    <w:rsid w:val="00E05866"/>
    <w:rsid w:val="00E05A17"/>
    <w:rsid w:val="00E05B23"/>
    <w:rsid w:val="00E07343"/>
    <w:rsid w:val="00E07476"/>
    <w:rsid w:val="00E07839"/>
    <w:rsid w:val="00E11648"/>
    <w:rsid w:val="00E1171C"/>
    <w:rsid w:val="00E11D1C"/>
    <w:rsid w:val="00E1212D"/>
    <w:rsid w:val="00E123D0"/>
    <w:rsid w:val="00E12A42"/>
    <w:rsid w:val="00E12A6F"/>
    <w:rsid w:val="00E13081"/>
    <w:rsid w:val="00E1373A"/>
    <w:rsid w:val="00E1413D"/>
    <w:rsid w:val="00E1523B"/>
    <w:rsid w:val="00E15C5B"/>
    <w:rsid w:val="00E160A6"/>
    <w:rsid w:val="00E16FCD"/>
    <w:rsid w:val="00E170CC"/>
    <w:rsid w:val="00E17427"/>
    <w:rsid w:val="00E176C0"/>
    <w:rsid w:val="00E2014B"/>
    <w:rsid w:val="00E20767"/>
    <w:rsid w:val="00E2084C"/>
    <w:rsid w:val="00E20CB0"/>
    <w:rsid w:val="00E20D88"/>
    <w:rsid w:val="00E20E3D"/>
    <w:rsid w:val="00E20EAA"/>
    <w:rsid w:val="00E214D9"/>
    <w:rsid w:val="00E214FF"/>
    <w:rsid w:val="00E21507"/>
    <w:rsid w:val="00E22533"/>
    <w:rsid w:val="00E228E7"/>
    <w:rsid w:val="00E2292B"/>
    <w:rsid w:val="00E2385E"/>
    <w:rsid w:val="00E23BB3"/>
    <w:rsid w:val="00E24C26"/>
    <w:rsid w:val="00E25124"/>
    <w:rsid w:val="00E251B3"/>
    <w:rsid w:val="00E25512"/>
    <w:rsid w:val="00E2555C"/>
    <w:rsid w:val="00E2589F"/>
    <w:rsid w:val="00E258F7"/>
    <w:rsid w:val="00E266F5"/>
    <w:rsid w:val="00E26C8F"/>
    <w:rsid w:val="00E26D45"/>
    <w:rsid w:val="00E26FC9"/>
    <w:rsid w:val="00E27826"/>
    <w:rsid w:val="00E27ADA"/>
    <w:rsid w:val="00E27EAC"/>
    <w:rsid w:val="00E27EFA"/>
    <w:rsid w:val="00E3059E"/>
    <w:rsid w:val="00E30662"/>
    <w:rsid w:val="00E30F4D"/>
    <w:rsid w:val="00E30FC7"/>
    <w:rsid w:val="00E315E3"/>
    <w:rsid w:val="00E31B97"/>
    <w:rsid w:val="00E31F25"/>
    <w:rsid w:val="00E32ADF"/>
    <w:rsid w:val="00E337F1"/>
    <w:rsid w:val="00E33876"/>
    <w:rsid w:val="00E3402E"/>
    <w:rsid w:val="00E3519A"/>
    <w:rsid w:val="00E35302"/>
    <w:rsid w:val="00E3533E"/>
    <w:rsid w:val="00E35BE2"/>
    <w:rsid w:val="00E35CE9"/>
    <w:rsid w:val="00E35FCD"/>
    <w:rsid w:val="00E3613D"/>
    <w:rsid w:val="00E36F50"/>
    <w:rsid w:val="00E37301"/>
    <w:rsid w:val="00E378F1"/>
    <w:rsid w:val="00E4003E"/>
    <w:rsid w:val="00E40689"/>
    <w:rsid w:val="00E40853"/>
    <w:rsid w:val="00E408D2"/>
    <w:rsid w:val="00E41650"/>
    <w:rsid w:val="00E42110"/>
    <w:rsid w:val="00E42203"/>
    <w:rsid w:val="00E42A6B"/>
    <w:rsid w:val="00E42DFF"/>
    <w:rsid w:val="00E434C3"/>
    <w:rsid w:val="00E43969"/>
    <w:rsid w:val="00E43B1A"/>
    <w:rsid w:val="00E4418F"/>
    <w:rsid w:val="00E4440B"/>
    <w:rsid w:val="00E447A5"/>
    <w:rsid w:val="00E455E5"/>
    <w:rsid w:val="00E45727"/>
    <w:rsid w:val="00E46215"/>
    <w:rsid w:val="00E4778E"/>
    <w:rsid w:val="00E47804"/>
    <w:rsid w:val="00E503BF"/>
    <w:rsid w:val="00E50467"/>
    <w:rsid w:val="00E50D05"/>
    <w:rsid w:val="00E51145"/>
    <w:rsid w:val="00E51436"/>
    <w:rsid w:val="00E51744"/>
    <w:rsid w:val="00E517FC"/>
    <w:rsid w:val="00E529E6"/>
    <w:rsid w:val="00E53C07"/>
    <w:rsid w:val="00E53DF1"/>
    <w:rsid w:val="00E542F1"/>
    <w:rsid w:val="00E55905"/>
    <w:rsid w:val="00E55A1E"/>
    <w:rsid w:val="00E55D50"/>
    <w:rsid w:val="00E564FC"/>
    <w:rsid w:val="00E567C3"/>
    <w:rsid w:val="00E56D63"/>
    <w:rsid w:val="00E57A88"/>
    <w:rsid w:val="00E60038"/>
    <w:rsid w:val="00E600A2"/>
    <w:rsid w:val="00E60420"/>
    <w:rsid w:val="00E608C6"/>
    <w:rsid w:val="00E60C6F"/>
    <w:rsid w:val="00E61566"/>
    <w:rsid w:val="00E6166F"/>
    <w:rsid w:val="00E618E1"/>
    <w:rsid w:val="00E622BB"/>
    <w:rsid w:val="00E6270D"/>
    <w:rsid w:val="00E629FD"/>
    <w:rsid w:val="00E62A4B"/>
    <w:rsid w:val="00E62DFC"/>
    <w:rsid w:val="00E633BC"/>
    <w:rsid w:val="00E63BAD"/>
    <w:rsid w:val="00E63E06"/>
    <w:rsid w:val="00E65043"/>
    <w:rsid w:val="00E65FB7"/>
    <w:rsid w:val="00E663C7"/>
    <w:rsid w:val="00E66BD3"/>
    <w:rsid w:val="00E66E4E"/>
    <w:rsid w:val="00E674D2"/>
    <w:rsid w:val="00E6767B"/>
    <w:rsid w:val="00E6769A"/>
    <w:rsid w:val="00E676A3"/>
    <w:rsid w:val="00E70114"/>
    <w:rsid w:val="00E705E6"/>
    <w:rsid w:val="00E70A30"/>
    <w:rsid w:val="00E70CF2"/>
    <w:rsid w:val="00E70DAA"/>
    <w:rsid w:val="00E7157E"/>
    <w:rsid w:val="00E72441"/>
    <w:rsid w:val="00E72967"/>
    <w:rsid w:val="00E72A7A"/>
    <w:rsid w:val="00E72B39"/>
    <w:rsid w:val="00E730AC"/>
    <w:rsid w:val="00E730D5"/>
    <w:rsid w:val="00E7323D"/>
    <w:rsid w:val="00E741A1"/>
    <w:rsid w:val="00E74A88"/>
    <w:rsid w:val="00E75858"/>
    <w:rsid w:val="00E772C1"/>
    <w:rsid w:val="00E77A71"/>
    <w:rsid w:val="00E77FF5"/>
    <w:rsid w:val="00E80606"/>
    <w:rsid w:val="00E8075B"/>
    <w:rsid w:val="00E80CE7"/>
    <w:rsid w:val="00E80F5E"/>
    <w:rsid w:val="00E8130B"/>
    <w:rsid w:val="00E815B2"/>
    <w:rsid w:val="00E81C8F"/>
    <w:rsid w:val="00E8220F"/>
    <w:rsid w:val="00E826E2"/>
    <w:rsid w:val="00E830DB"/>
    <w:rsid w:val="00E834A8"/>
    <w:rsid w:val="00E834CB"/>
    <w:rsid w:val="00E83D52"/>
    <w:rsid w:val="00E84EC8"/>
    <w:rsid w:val="00E85687"/>
    <w:rsid w:val="00E858BA"/>
    <w:rsid w:val="00E85B74"/>
    <w:rsid w:val="00E85EF1"/>
    <w:rsid w:val="00E86AC0"/>
    <w:rsid w:val="00E87690"/>
    <w:rsid w:val="00E87908"/>
    <w:rsid w:val="00E87E54"/>
    <w:rsid w:val="00E90130"/>
    <w:rsid w:val="00E90434"/>
    <w:rsid w:val="00E90BA0"/>
    <w:rsid w:val="00E90CD2"/>
    <w:rsid w:val="00E913FD"/>
    <w:rsid w:val="00E91A4B"/>
    <w:rsid w:val="00E91AA9"/>
    <w:rsid w:val="00E9245C"/>
    <w:rsid w:val="00E92B77"/>
    <w:rsid w:val="00E92DFA"/>
    <w:rsid w:val="00E934BC"/>
    <w:rsid w:val="00E934E9"/>
    <w:rsid w:val="00E93CD2"/>
    <w:rsid w:val="00E9463E"/>
    <w:rsid w:val="00E9640D"/>
    <w:rsid w:val="00E96A1A"/>
    <w:rsid w:val="00E96C29"/>
    <w:rsid w:val="00E973AB"/>
    <w:rsid w:val="00E973F7"/>
    <w:rsid w:val="00EA02CB"/>
    <w:rsid w:val="00EA09F2"/>
    <w:rsid w:val="00EA0DC7"/>
    <w:rsid w:val="00EA1031"/>
    <w:rsid w:val="00EA1BDD"/>
    <w:rsid w:val="00EA202C"/>
    <w:rsid w:val="00EA20A7"/>
    <w:rsid w:val="00EA29EF"/>
    <w:rsid w:val="00EA33A9"/>
    <w:rsid w:val="00EA3577"/>
    <w:rsid w:val="00EA3911"/>
    <w:rsid w:val="00EA3CFC"/>
    <w:rsid w:val="00EA4088"/>
    <w:rsid w:val="00EA43D3"/>
    <w:rsid w:val="00EA5A49"/>
    <w:rsid w:val="00EA5C6F"/>
    <w:rsid w:val="00EA5C95"/>
    <w:rsid w:val="00EA5CF3"/>
    <w:rsid w:val="00EA62D1"/>
    <w:rsid w:val="00EA6862"/>
    <w:rsid w:val="00EA7905"/>
    <w:rsid w:val="00EA7EC0"/>
    <w:rsid w:val="00EB00C8"/>
    <w:rsid w:val="00EB04A3"/>
    <w:rsid w:val="00EB04DA"/>
    <w:rsid w:val="00EB0873"/>
    <w:rsid w:val="00EB1080"/>
    <w:rsid w:val="00EB1345"/>
    <w:rsid w:val="00EB184B"/>
    <w:rsid w:val="00EB1914"/>
    <w:rsid w:val="00EB1DDF"/>
    <w:rsid w:val="00EB2184"/>
    <w:rsid w:val="00EB26CC"/>
    <w:rsid w:val="00EB2861"/>
    <w:rsid w:val="00EB2D22"/>
    <w:rsid w:val="00EB2E44"/>
    <w:rsid w:val="00EB31F9"/>
    <w:rsid w:val="00EB3531"/>
    <w:rsid w:val="00EB35BC"/>
    <w:rsid w:val="00EB396F"/>
    <w:rsid w:val="00EB4C91"/>
    <w:rsid w:val="00EB53DD"/>
    <w:rsid w:val="00EB59DC"/>
    <w:rsid w:val="00EB6AEA"/>
    <w:rsid w:val="00EB72A8"/>
    <w:rsid w:val="00EB7375"/>
    <w:rsid w:val="00EB744C"/>
    <w:rsid w:val="00EB77CB"/>
    <w:rsid w:val="00EC0095"/>
    <w:rsid w:val="00EC017A"/>
    <w:rsid w:val="00EC14BE"/>
    <w:rsid w:val="00EC232F"/>
    <w:rsid w:val="00EC2EC1"/>
    <w:rsid w:val="00EC3004"/>
    <w:rsid w:val="00EC356C"/>
    <w:rsid w:val="00EC36B3"/>
    <w:rsid w:val="00EC40DE"/>
    <w:rsid w:val="00EC419C"/>
    <w:rsid w:val="00EC4928"/>
    <w:rsid w:val="00EC4A38"/>
    <w:rsid w:val="00EC5199"/>
    <w:rsid w:val="00EC55E7"/>
    <w:rsid w:val="00EC5B50"/>
    <w:rsid w:val="00EC6289"/>
    <w:rsid w:val="00EC6F1D"/>
    <w:rsid w:val="00EC7A4C"/>
    <w:rsid w:val="00EC7A5F"/>
    <w:rsid w:val="00EC7CC2"/>
    <w:rsid w:val="00ED0C07"/>
    <w:rsid w:val="00ED18B0"/>
    <w:rsid w:val="00ED1E65"/>
    <w:rsid w:val="00ED2D09"/>
    <w:rsid w:val="00ED3238"/>
    <w:rsid w:val="00ED34D6"/>
    <w:rsid w:val="00ED4413"/>
    <w:rsid w:val="00ED4E80"/>
    <w:rsid w:val="00ED58F0"/>
    <w:rsid w:val="00ED6D42"/>
    <w:rsid w:val="00ED7635"/>
    <w:rsid w:val="00ED7A5B"/>
    <w:rsid w:val="00ED7AD0"/>
    <w:rsid w:val="00ED7B3D"/>
    <w:rsid w:val="00EE048D"/>
    <w:rsid w:val="00EE09B7"/>
    <w:rsid w:val="00EE0CCE"/>
    <w:rsid w:val="00EE0EB6"/>
    <w:rsid w:val="00EE2894"/>
    <w:rsid w:val="00EE2A40"/>
    <w:rsid w:val="00EE3923"/>
    <w:rsid w:val="00EE444B"/>
    <w:rsid w:val="00EE461A"/>
    <w:rsid w:val="00EE46B8"/>
    <w:rsid w:val="00EE4845"/>
    <w:rsid w:val="00EE49FB"/>
    <w:rsid w:val="00EE4C61"/>
    <w:rsid w:val="00EE5975"/>
    <w:rsid w:val="00EE5DE7"/>
    <w:rsid w:val="00EE621D"/>
    <w:rsid w:val="00EE6651"/>
    <w:rsid w:val="00EE7614"/>
    <w:rsid w:val="00EE7C24"/>
    <w:rsid w:val="00EE7DDE"/>
    <w:rsid w:val="00EF00C4"/>
    <w:rsid w:val="00EF0490"/>
    <w:rsid w:val="00EF0B5B"/>
    <w:rsid w:val="00EF0F1D"/>
    <w:rsid w:val="00EF1675"/>
    <w:rsid w:val="00EF22AC"/>
    <w:rsid w:val="00EF2CC7"/>
    <w:rsid w:val="00EF2E66"/>
    <w:rsid w:val="00EF3389"/>
    <w:rsid w:val="00EF36DC"/>
    <w:rsid w:val="00EF36F6"/>
    <w:rsid w:val="00EF375C"/>
    <w:rsid w:val="00EF379A"/>
    <w:rsid w:val="00EF3844"/>
    <w:rsid w:val="00EF3BA1"/>
    <w:rsid w:val="00EF4697"/>
    <w:rsid w:val="00EF4E17"/>
    <w:rsid w:val="00EF52EB"/>
    <w:rsid w:val="00EF55C4"/>
    <w:rsid w:val="00EF6510"/>
    <w:rsid w:val="00EF65B0"/>
    <w:rsid w:val="00EF7331"/>
    <w:rsid w:val="00EF7DB1"/>
    <w:rsid w:val="00F00BA3"/>
    <w:rsid w:val="00F00BC2"/>
    <w:rsid w:val="00F00D50"/>
    <w:rsid w:val="00F00DDB"/>
    <w:rsid w:val="00F01B57"/>
    <w:rsid w:val="00F02084"/>
    <w:rsid w:val="00F02B8D"/>
    <w:rsid w:val="00F0318B"/>
    <w:rsid w:val="00F03317"/>
    <w:rsid w:val="00F036F3"/>
    <w:rsid w:val="00F03835"/>
    <w:rsid w:val="00F04953"/>
    <w:rsid w:val="00F055A1"/>
    <w:rsid w:val="00F0626E"/>
    <w:rsid w:val="00F06619"/>
    <w:rsid w:val="00F067D3"/>
    <w:rsid w:val="00F06EC4"/>
    <w:rsid w:val="00F07343"/>
    <w:rsid w:val="00F07843"/>
    <w:rsid w:val="00F079FB"/>
    <w:rsid w:val="00F07D6E"/>
    <w:rsid w:val="00F07E90"/>
    <w:rsid w:val="00F07ECD"/>
    <w:rsid w:val="00F104FE"/>
    <w:rsid w:val="00F11E94"/>
    <w:rsid w:val="00F12F8B"/>
    <w:rsid w:val="00F144FC"/>
    <w:rsid w:val="00F1453C"/>
    <w:rsid w:val="00F151B3"/>
    <w:rsid w:val="00F15FD8"/>
    <w:rsid w:val="00F161F6"/>
    <w:rsid w:val="00F16FAC"/>
    <w:rsid w:val="00F1724A"/>
    <w:rsid w:val="00F17667"/>
    <w:rsid w:val="00F1782C"/>
    <w:rsid w:val="00F17B6F"/>
    <w:rsid w:val="00F17DD8"/>
    <w:rsid w:val="00F211B3"/>
    <w:rsid w:val="00F224AE"/>
    <w:rsid w:val="00F22597"/>
    <w:rsid w:val="00F228FE"/>
    <w:rsid w:val="00F22ED8"/>
    <w:rsid w:val="00F23666"/>
    <w:rsid w:val="00F23BE3"/>
    <w:rsid w:val="00F23D99"/>
    <w:rsid w:val="00F23FB0"/>
    <w:rsid w:val="00F240D9"/>
    <w:rsid w:val="00F24B52"/>
    <w:rsid w:val="00F24E8C"/>
    <w:rsid w:val="00F2510F"/>
    <w:rsid w:val="00F25188"/>
    <w:rsid w:val="00F251B0"/>
    <w:rsid w:val="00F25253"/>
    <w:rsid w:val="00F25489"/>
    <w:rsid w:val="00F2568B"/>
    <w:rsid w:val="00F256FE"/>
    <w:rsid w:val="00F258EA"/>
    <w:rsid w:val="00F25C9F"/>
    <w:rsid w:val="00F26C5D"/>
    <w:rsid w:val="00F275B4"/>
    <w:rsid w:val="00F275EF"/>
    <w:rsid w:val="00F27C51"/>
    <w:rsid w:val="00F27D5C"/>
    <w:rsid w:val="00F27EC9"/>
    <w:rsid w:val="00F3041C"/>
    <w:rsid w:val="00F30F1E"/>
    <w:rsid w:val="00F310ED"/>
    <w:rsid w:val="00F31BE4"/>
    <w:rsid w:val="00F3260F"/>
    <w:rsid w:val="00F32CAA"/>
    <w:rsid w:val="00F32D5E"/>
    <w:rsid w:val="00F331B1"/>
    <w:rsid w:val="00F33289"/>
    <w:rsid w:val="00F332C6"/>
    <w:rsid w:val="00F33D69"/>
    <w:rsid w:val="00F33D74"/>
    <w:rsid w:val="00F3434B"/>
    <w:rsid w:val="00F348F0"/>
    <w:rsid w:val="00F351F5"/>
    <w:rsid w:val="00F35451"/>
    <w:rsid w:val="00F35B62"/>
    <w:rsid w:val="00F35CB0"/>
    <w:rsid w:val="00F35DBF"/>
    <w:rsid w:val="00F35E68"/>
    <w:rsid w:val="00F35EC1"/>
    <w:rsid w:val="00F36356"/>
    <w:rsid w:val="00F36AB0"/>
    <w:rsid w:val="00F37A1E"/>
    <w:rsid w:val="00F37AEE"/>
    <w:rsid w:val="00F40746"/>
    <w:rsid w:val="00F40B9A"/>
    <w:rsid w:val="00F40CB1"/>
    <w:rsid w:val="00F41277"/>
    <w:rsid w:val="00F41752"/>
    <w:rsid w:val="00F41B74"/>
    <w:rsid w:val="00F41BB3"/>
    <w:rsid w:val="00F41D64"/>
    <w:rsid w:val="00F42133"/>
    <w:rsid w:val="00F4243B"/>
    <w:rsid w:val="00F42BB9"/>
    <w:rsid w:val="00F431CE"/>
    <w:rsid w:val="00F4354F"/>
    <w:rsid w:val="00F43DBA"/>
    <w:rsid w:val="00F44185"/>
    <w:rsid w:val="00F4451F"/>
    <w:rsid w:val="00F44817"/>
    <w:rsid w:val="00F45014"/>
    <w:rsid w:val="00F45D23"/>
    <w:rsid w:val="00F471C6"/>
    <w:rsid w:val="00F4735A"/>
    <w:rsid w:val="00F4743E"/>
    <w:rsid w:val="00F47EFD"/>
    <w:rsid w:val="00F5036A"/>
    <w:rsid w:val="00F50AE8"/>
    <w:rsid w:val="00F5128D"/>
    <w:rsid w:val="00F512A4"/>
    <w:rsid w:val="00F51EA1"/>
    <w:rsid w:val="00F538FE"/>
    <w:rsid w:val="00F53FD5"/>
    <w:rsid w:val="00F54038"/>
    <w:rsid w:val="00F5420E"/>
    <w:rsid w:val="00F5462A"/>
    <w:rsid w:val="00F549F0"/>
    <w:rsid w:val="00F54C93"/>
    <w:rsid w:val="00F55143"/>
    <w:rsid w:val="00F55151"/>
    <w:rsid w:val="00F55DA4"/>
    <w:rsid w:val="00F56147"/>
    <w:rsid w:val="00F566A0"/>
    <w:rsid w:val="00F567D4"/>
    <w:rsid w:val="00F577E6"/>
    <w:rsid w:val="00F57F67"/>
    <w:rsid w:val="00F61167"/>
    <w:rsid w:val="00F61753"/>
    <w:rsid w:val="00F619A6"/>
    <w:rsid w:val="00F62616"/>
    <w:rsid w:val="00F62ECB"/>
    <w:rsid w:val="00F62EDB"/>
    <w:rsid w:val="00F64625"/>
    <w:rsid w:val="00F6498F"/>
    <w:rsid w:val="00F65020"/>
    <w:rsid w:val="00F652E4"/>
    <w:rsid w:val="00F65565"/>
    <w:rsid w:val="00F65658"/>
    <w:rsid w:val="00F65764"/>
    <w:rsid w:val="00F66311"/>
    <w:rsid w:val="00F6640C"/>
    <w:rsid w:val="00F664F5"/>
    <w:rsid w:val="00F666AC"/>
    <w:rsid w:val="00F66DF3"/>
    <w:rsid w:val="00F67635"/>
    <w:rsid w:val="00F6764F"/>
    <w:rsid w:val="00F67703"/>
    <w:rsid w:val="00F70E15"/>
    <w:rsid w:val="00F7134F"/>
    <w:rsid w:val="00F71EB2"/>
    <w:rsid w:val="00F71FC5"/>
    <w:rsid w:val="00F72C58"/>
    <w:rsid w:val="00F72FEC"/>
    <w:rsid w:val="00F7326E"/>
    <w:rsid w:val="00F747D6"/>
    <w:rsid w:val="00F74942"/>
    <w:rsid w:val="00F74F6B"/>
    <w:rsid w:val="00F7573F"/>
    <w:rsid w:val="00F7625C"/>
    <w:rsid w:val="00F7628D"/>
    <w:rsid w:val="00F762EC"/>
    <w:rsid w:val="00F76848"/>
    <w:rsid w:val="00F7789A"/>
    <w:rsid w:val="00F77946"/>
    <w:rsid w:val="00F8061A"/>
    <w:rsid w:val="00F81B52"/>
    <w:rsid w:val="00F8347B"/>
    <w:rsid w:val="00F83EC5"/>
    <w:rsid w:val="00F841F0"/>
    <w:rsid w:val="00F84C7A"/>
    <w:rsid w:val="00F8511D"/>
    <w:rsid w:val="00F863EE"/>
    <w:rsid w:val="00F86442"/>
    <w:rsid w:val="00F86597"/>
    <w:rsid w:val="00F86AC0"/>
    <w:rsid w:val="00F86E30"/>
    <w:rsid w:val="00F87B43"/>
    <w:rsid w:val="00F87D47"/>
    <w:rsid w:val="00F9005C"/>
    <w:rsid w:val="00F909E3"/>
    <w:rsid w:val="00F90D3A"/>
    <w:rsid w:val="00F90DD5"/>
    <w:rsid w:val="00F90E3C"/>
    <w:rsid w:val="00F91384"/>
    <w:rsid w:val="00F9155D"/>
    <w:rsid w:val="00F919F5"/>
    <w:rsid w:val="00F9236C"/>
    <w:rsid w:val="00F92C34"/>
    <w:rsid w:val="00F9306E"/>
    <w:rsid w:val="00F9372D"/>
    <w:rsid w:val="00F947B7"/>
    <w:rsid w:val="00F94A4E"/>
    <w:rsid w:val="00F94F05"/>
    <w:rsid w:val="00F95244"/>
    <w:rsid w:val="00F958FD"/>
    <w:rsid w:val="00F95B86"/>
    <w:rsid w:val="00F95CA7"/>
    <w:rsid w:val="00F96390"/>
    <w:rsid w:val="00F96917"/>
    <w:rsid w:val="00F97312"/>
    <w:rsid w:val="00FA0276"/>
    <w:rsid w:val="00FA04D9"/>
    <w:rsid w:val="00FA0E36"/>
    <w:rsid w:val="00FA2048"/>
    <w:rsid w:val="00FA22E1"/>
    <w:rsid w:val="00FA30A2"/>
    <w:rsid w:val="00FA3F6A"/>
    <w:rsid w:val="00FA4395"/>
    <w:rsid w:val="00FA55C1"/>
    <w:rsid w:val="00FA56D3"/>
    <w:rsid w:val="00FA5ED9"/>
    <w:rsid w:val="00FA68FB"/>
    <w:rsid w:val="00FA6A0F"/>
    <w:rsid w:val="00FA6B47"/>
    <w:rsid w:val="00FA7AF1"/>
    <w:rsid w:val="00FB040A"/>
    <w:rsid w:val="00FB0A6F"/>
    <w:rsid w:val="00FB1129"/>
    <w:rsid w:val="00FB1435"/>
    <w:rsid w:val="00FB15DE"/>
    <w:rsid w:val="00FB1997"/>
    <w:rsid w:val="00FB2353"/>
    <w:rsid w:val="00FB25E3"/>
    <w:rsid w:val="00FB2789"/>
    <w:rsid w:val="00FB2C88"/>
    <w:rsid w:val="00FB2FAD"/>
    <w:rsid w:val="00FB3057"/>
    <w:rsid w:val="00FB31D9"/>
    <w:rsid w:val="00FB3D15"/>
    <w:rsid w:val="00FB408A"/>
    <w:rsid w:val="00FB4240"/>
    <w:rsid w:val="00FB4C56"/>
    <w:rsid w:val="00FB4C5F"/>
    <w:rsid w:val="00FB4E48"/>
    <w:rsid w:val="00FB4FA2"/>
    <w:rsid w:val="00FB5509"/>
    <w:rsid w:val="00FB5E9B"/>
    <w:rsid w:val="00FB6D50"/>
    <w:rsid w:val="00FB7B58"/>
    <w:rsid w:val="00FC02F7"/>
    <w:rsid w:val="00FC03A3"/>
    <w:rsid w:val="00FC08AB"/>
    <w:rsid w:val="00FC0CF2"/>
    <w:rsid w:val="00FC220B"/>
    <w:rsid w:val="00FC2440"/>
    <w:rsid w:val="00FC2624"/>
    <w:rsid w:val="00FC2811"/>
    <w:rsid w:val="00FC30BF"/>
    <w:rsid w:val="00FC32CF"/>
    <w:rsid w:val="00FC5549"/>
    <w:rsid w:val="00FC58A8"/>
    <w:rsid w:val="00FC5962"/>
    <w:rsid w:val="00FC681C"/>
    <w:rsid w:val="00FC6B66"/>
    <w:rsid w:val="00FC6BA9"/>
    <w:rsid w:val="00FC6F9A"/>
    <w:rsid w:val="00FC7016"/>
    <w:rsid w:val="00FC7025"/>
    <w:rsid w:val="00FC7173"/>
    <w:rsid w:val="00FC71C3"/>
    <w:rsid w:val="00FC71E4"/>
    <w:rsid w:val="00FC7328"/>
    <w:rsid w:val="00FC7F89"/>
    <w:rsid w:val="00FC7FE4"/>
    <w:rsid w:val="00FD0098"/>
    <w:rsid w:val="00FD04D3"/>
    <w:rsid w:val="00FD0A74"/>
    <w:rsid w:val="00FD1F00"/>
    <w:rsid w:val="00FD253A"/>
    <w:rsid w:val="00FD289E"/>
    <w:rsid w:val="00FD290C"/>
    <w:rsid w:val="00FD2C00"/>
    <w:rsid w:val="00FD2C1A"/>
    <w:rsid w:val="00FD3472"/>
    <w:rsid w:val="00FD3526"/>
    <w:rsid w:val="00FD387A"/>
    <w:rsid w:val="00FD3ED9"/>
    <w:rsid w:val="00FD3F6E"/>
    <w:rsid w:val="00FD4266"/>
    <w:rsid w:val="00FD50BC"/>
    <w:rsid w:val="00FD54AC"/>
    <w:rsid w:val="00FD5DFE"/>
    <w:rsid w:val="00FD6162"/>
    <w:rsid w:val="00FD627C"/>
    <w:rsid w:val="00FD643E"/>
    <w:rsid w:val="00FD6498"/>
    <w:rsid w:val="00FD6499"/>
    <w:rsid w:val="00FD6B2C"/>
    <w:rsid w:val="00FD6E7A"/>
    <w:rsid w:val="00FD73C9"/>
    <w:rsid w:val="00FD7B77"/>
    <w:rsid w:val="00FE04A4"/>
    <w:rsid w:val="00FE0A7B"/>
    <w:rsid w:val="00FE0B38"/>
    <w:rsid w:val="00FE0EB3"/>
    <w:rsid w:val="00FE12DC"/>
    <w:rsid w:val="00FE1521"/>
    <w:rsid w:val="00FE2EB1"/>
    <w:rsid w:val="00FE370C"/>
    <w:rsid w:val="00FE3C91"/>
    <w:rsid w:val="00FE3EC5"/>
    <w:rsid w:val="00FE3FA6"/>
    <w:rsid w:val="00FE4DFE"/>
    <w:rsid w:val="00FE4F11"/>
    <w:rsid w:val="00FE51D8"/>
    <w:rsid w:val="00FE54AB"/>
    <w:rsid w:val="00FE6296"/>
    <w:rsid w:val="00FE6E83"/>
    <w:rsid w:val="00FE716B"/>
    <w:rsid w:val="00FE75A0"/>
    <w:rsid w:val="00FE79F7"/>
    <w:rsid w:val="00FE7A63"/>
    <w:rsid w:val="00FE7DAA"/>
    <w:rsid w:val="00FE7FB7"/>
    <w:rsid w:val="00FF08B2"/>
    <w:rsid w:val="00FF0C23"/>
    <w:rsid w:val="00FF13A4"/>
    <w:rsid w:val="00FF16A5"/>
    <w:rsid w:val="00FF1B2C"/>
    <w:rsid w:val="00FF2A18"/>
    <w:rsid w:val="00FF2EDE"/>
    <w:rsid w:val="00FF30A6"/>
    <w:rsid w:val="00FF3BA7"/>
    <w:rsid w:val="00FF5C98"/>
    <w:rsid w:val="00FF5DF0"/>
    <w:rsid w:val="00FF69E1"/>
    <w:rsid w:val="00FF75A2"/>
    <w:rsid w:val="00FF78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F888313-F4EC-4329-B44D-BEDC870CC3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80684"/>
    <w:pPr>
      <w:spacing w:after="0"/>
    </w:pPr>
    <w:rPr>
      <w:rFonts w:ascii="Arial" w:hAnsi="Arial"/>
      <w:color w:val="000000" w:themeColor="text1"/>
    </w:rPr>
  </w:style>
  <w:style w:type="paragraph" w:styleId="Nagwek1">
    <w:name w:val="heading 1"/>
    <w:basedOn w:val="Normalny"/>
    <w:next w:val="Normalny"/>
    <w:link w:val="Nagwek1Znak"/>
    <w:uiPriority w:val="9"/>
    <w:qFormat/>
    <w:rsid w:val="00ED7B3D"/>
    <w:pPr>
      <w:keepNext/>
      <w:keepLines/>
      <w:outlineLvl w:val="0"/>
    </w:pPr>
    <w:rPr>
      <w:rFonts w:eastAsiaTheme="majorEastAsia" w:cstheme="majorBidi"/>
      <w:b/>
      <w:bCs/>
      <w:sz w:val="32"/>
      <w:szCs w:val="28"/>
    </w:rPr>
  </w:style>
  <w:style w:type="paragraph" w:styleId="Nagwek2">
    <w:name w:val="heading 2"/>
    <w:basedOn w:val="Normalny"/>
    <w:next w:val="Normalny"/>
    <w:link w:val="Nagwek2Znak"/>
    <w:uiPriority w:val="9"/>
    <w:unhideWhenUsed/>
    <w:qFormat/>
    <w:rsid w:val="00ED7B3D"/>
    <w:pPr>
      <w:keepNext/>
      <w:keepLines/>
      <w:outlineLvl w:val="1"/>
    </w:pPr>
    <w:rPr>
      <w:rFonts w:eastAsiaTheme="majorEastAsia" w:cstheme="majorBidi"/>
      <w:b/>
      <w:bCs/>
      <w:sz w:val="28"/>
      <w:szCs w:val="26"/>
    </w:rPr>
  </w:style>
  <w:style w:type="paragraph" w:styleId="Nagwek3">
    <w:name w:val="heading 3"/>
    <w:basedOn w:val="Normalny"/>
    <w:next w:val="Normalny"/>
    <w:link w:val="Nagwek3Znak"/>
    <w:uiPriority w:val="9"/>
    <w:unhideWhenUsed/>
    <w:qFormat/>
    <w:rsid w:val="00ED7B3D"/>
    <w:pPr>
      <w:keepNext/>
      <w:keepLines/>
      <w:outlineLvl w:val="2"/>
    </w:pPr>
    <w:rPr>
      <w:rFonts w:eastAsiaTheme="majorEastAsia" w:cstheme="majorBidi"/>
      <w:b/>
      <w:bCs/>
      <w:sz w:val="24"/>
    </w:rPr>
  </w:style>
  <w:style w:type="paragraph" w:styleId="Nagwek4">
    <w:name w:val="heading 4"/>
    <w:basedOn w:val="Normalny"/>
    <w:next w:val="Normalny"/>
    <w:link w:val="Nagwek4Znak"/>
    <w:uiPriority w:val="9"/>
    <w:unhideWhenUsed/>
    <w:qFormat/>
    <w:rsid w:val="00ED7B3D"/>
    <w:pPr>
      <w:keepNext/>
      <w:keepLines/>
      <w:outlineLvl w:val="3"/>
    </w:pPr>
    <w:rPr>
      <w:rFonts w:eastAsiaTheme="majorEastAsia" w:cstheme="majorBidi"/>
      <w:b/>
      <w:bCs/>
      <w:i/>
      <w:iCs/>
      <w:color w:val="auto"/>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D7B3D"/>
    <w:rPr>
      <w:rFonts w:ascii="Arial" w:eastAsiaTheme="majorEastAsia" w:hAnsi="Arial" w:cstheme="majorBidi"/>
      <w:b/>
      <w:bCs/>
      <w:color w:val="000000" w:themeColor="text1"/>
      <w:sz w:val="32"/>
      <w:szCs w:val="28"/>
    </w:rPr>
  </w:style>
  <w:style w:type="paragraph" w:styleId="Tekstprzypisudolnego">
    <w:name w:val="footnote text"/>
    <w:aliases w:val="Podrozdział,Tekst przypisu"/>
    <w:basedOn w:val="Normalny"/>
    <w:link w:val="TekstprzypisudolnegoZnak"/>
    <w:unhideWhenUsed/>
    <w:rsid w:val="003A3050"/>
    <w:pPr>
      <w:spacing w:line="240" w:lineRule="auto"/>
    </w:pPr>
    <w:rPr>
      <w:sz w:val="20"/>
      <w:szCs w:val="20"/>
    </w:rPr>
  </w:style>
  <w:style w:type="character" w:customStyle="1" w:styleId="TekstprzypisudolnegoZnak">
    <w:name w:val="Tekst przypisu dolnego Znak"/>
    <w:aliases w:val="Podrozdział Znak,Tekst przypisu Znak"/>
    <w:basedOn w:val="Domylnaczcionkaakapitu"/>
    <w:link w:val="Tekstprzypisudolnego"/>
    <w:rsid w:val="003A3050"/>
    <w:rPr>
      <w:sz w:val="20"/>
      <w:szCs w:val="20"/>
    </w:rPr>
  </w:style>
  <w:style w:type="character" w:styleId="Odwoanieprzypisudolnego">
    <w:name w:val="footnote reference"/>
    <w:aliases w:val="Odwo³anie przypisu,Odwołanie przypisu"/>
    <w:uiPriority w:val="99"/>
    <w:unhideWhenUsed/>
    <w:rsid w:val="003A3050"/>
    <w:rPr>
      <w:vertAlign w:val="superscript"/>
    </w:rPr>
  </w:style>
  <w:style w:type="character" w:styleId="Hipercze">
    <w:name w:val="Hyperlink"/>
    <w:basedOn w:val="Domylnaczcionkaakapitu"/>
    <w:uiPriority w:val="99"/>
    <w:unhideWhenUsed/>
    <w:rsid w:val="003A3050"/>
    <w:rPr>
      <w:color w:val="0000FF"/>
      <w:u w:val="single"/>
    </w:rPr>
  </w:style>
  <w:style w:type="paragraph" w:styleId="Bezodstpw">
    <w:name w:val="No Spacing"/>
    <w:link w:val="BezodstpwZnak"/>
    <w:qFormat/>
    <w:rsid w:val="003A3050"/>
    <w:pPr>
      <w:spacing w:after="0" w:line="240" w:lineRule="auto"/>
      <w:jc w:val="both"/>
    </w:pPr>
    <w:rPr>
      <w:rFonts w:ascii="Arial Narrow" w:hAnsi="Arial Narrow"/>
    </w:rPr>
  </w:style>
  <w:style w:type="character" w:customStyle="1" w:styleId="BezodstpwZnak">
    <w:name w:val="Bez odstępów Znak"/>
    <w:basedOn w:val="Domylnaczcionkaakapitu"/>
    <w:link w:val="Bezodstpw"/>
    <w:rsid w:val="003A3050"/>
    <w:rPr>
      <w:rFonts w:ascii="Arial Narrow" w:hAnsi="Arial Narrow"/>
    </w:rPr>
  </w:style>
  <w:style w:type="paragraph" w:styleId="Legenda">
    <w:name w:val="caption"/>
    <w:aliases w:val="Legenda Znak,Legenda Znak Znak Znak,Legenda Znak Znak Znak Znak,Legenda Znak Znak Znak Znak Znak Znak,Legenda Znak Znak Znak Znak Znak Znak Znak,Legenda Znak Znak,Legenda Znak Znak Znak Znak Znak Znak Znak Znak Znak Z,Podpis pod rysunkiem"/>
    <w:basedOn w:val="Normalny"/>
    <w:next w:val="Normalny"/>
    <w:link w:val="LegendaZnak1"/>
    <w:unhideWhenUsed/>
    <w:qFormat/>
    <w:rsid w:val="00ED7B3D"/>
    <w:pPr>
      <w:spacing w:line="240" w:lineRule="auto"/>
    </w:pPr>
    <w:rPr>
      <w:rFonts w:eastAsiaTheme="minorEastAsia"/>
      <w:b/>
      <w:bCs/>
      <w:sz w:val="18"/>
      <w:szCs w:val="18"/>
      <w:lang w:eastAsia="pl-PL"/>
    </w:rPr>
  </w:style>
  <w:style w:type="paragraph" w:styleId="Tekstdymka">
    <w:name w:val="Balloon Text"/>
    <w:basedOn w:val="Normalny"/>
    <w:link w:val="TekstdymkaZnak"/>
    <w:uiPriority w:val="99"/>
    <w:semiHidden/>
    <w:unhideWhenUsed/>
    <w:rsid w:val="008B6D06"/>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B6D06"/>
    <w:rPr>
      <w:rFonts w:ascii="Tahoma" w:hAnsi="Tahoma" w:cs="Tahoma"/>
      <w:sz w:val="16"/>
      <w:szCs w:val="16"/>
    </w:rPr>
  </w:style>
  <w:style w:type="character" w:customStyle="1" w:styleId="Nagwek2Znak">
    <w:name w:val="Nagłówek 2 Znak"/>
    <w:basedOn w:val="Domylnaczcionkaakapitu"/>
    <w:link w:val="Nagwek2"/>
    <w:uiPriority w:val="9"/>
    <w:rsid w:val="00ED7B3D"/>
    <w:rPr>
      <w:rFonts w:ascii="Arial" w:eastAsiaTheme="majorEastAsia" w:hAnsi="Arial" w:cstheme="majorBidi"/>
      <w:b/>
      <w:bCs/>
      <w:color w:val="000000" w:themeColor="text1"/>
      <w:sz w:val="28"/>
      <w:szCs w:val="26"/>
    </w:rPr>
  </w:style>
  <w:style w:type="character" w:customStyle="1" w:styleId="Nagwek3Znak">
    <w:name w:val="Nagłówek 3 Znak"/>
    <w:basedOn w:val="Domylnaczcionkaakapitu"/>
    <w:link w:val="Nagwek3"/>
    <w:uiPriority w:val="9"/>
    <w:rsid w:val="00ED7B3D"/>
    <w:rPr>
      <w:rFonts w:ascii="Arial" w:eastAsiaTheme="majorEastAsia" w:hAnsi="Arial" w:cstheme="majorBidi"/>
      <w:b/>
      <w:bCs/>
      <w:color w:val="000000" w:themeColor="text1"/>
      <w:sz w:val="24"/>
    </w:rPr>
  </w:style>
  <w:style w:type="paragraph" w:styleId="Akapitzlist">
    <w:name w:val="List Paragraph"/>
    <w:basedOn w:val="Normalny"/>
    <w:link w:val="AkapitzlistZnak"/>
    <w:uiPriority w:val="34"/>
    <w:qFormat/>
    <w:rsid w:val="00AF6B37"/>
    <w:pPr>
      <w:ind w:left="720"/>
      <w:contextualSpacing/>
    </w:pPr>
  </w:style>
  <w:style w:type="character" w:customStyle="1" w:styleId="LegendaZnak1">
    <w:name w:val="Legenda Znak1"/>
    <w:aliases w:val="Legenda Znak Znak1,Legenda Znak Znak Znak Znak1,Legenda Znak Znak Znak Znak Znak,Legenda Znak Znak Znak Znak Znak Znak Znak1,Legenda Znak Znak Znak Znak Znak Znak Znak Znak,Legenda Znak Znak Znak1,Podpis pod rysunkiem Znak"/>
    <w:link w:val="Legenda"/>
    <w:rsid w:val="00ED7B3D"/>
    <w:rPr>
      <w:rFonts w:ascii="Arial" w:eastAsiaTheme="minorEastAsia" w:hAnsi="Arial"/>
      <w:b/>
      <w:bCs/>
      <w:color w:val="000000" w:themeColor="text1"/>
      <w:sz w:val="18"/>
      <w:szCs w:val="18"/>
      <w:lang w:eastAsia="pl-PL"/>
    </w:rPr>
  </w:style>
  <w:style w:type="paragraph" w:customStyle="1" w:styleId="Default">
    <w:name w:val="Default"/>
    <w:rsid w:val="00AF6B37"/>
    <w:pPr>
      <w:autoSpaceDE w:val="0"/>
      <w:autoSpaceDN w:val="0"/>
      <w:adjustRightInd w:val="0"/>
      <w:spacing w:after="0" w:line="240" w:lineRule="auto"/>
    </w:pPr>
    <w:rPr>
      <w:rFonts w:ascii="Times New Roman" w:eastAsia="Calibri" w:hAnsi="Times New Roman" w:cs="Times New Roman"/>
      <w:color w:val="000000"/>
      <w:sz w:val="24"/>
      <w:szCs w:val="24"/>
      <w:lang w:eastAsia="pl-PL"/>
    </w:rPr>
  </w:style>
  <w:style w:type="character" w:customStyle="1" w:styleId="st">
    <w:name w:val="st"/>
    <w:rsid w:val="00B50873"/>
  </w:style>
  <w:style w:type="paragraph" w:customStyle="1" w:styleId="Tekstprzypisudolnego1">
    <w:name w:val="Tekst przypisu dolnego1"/>
    <w:basedOn w:val="Normalny"/>
    <w:next w:val="Tekstprzypisudolnego"/>
    <w:uiPriority w:val="99"/>
    <w:unhideWhenUsed/>
    <w:rsid w:val="00010119"/>
    <w:pPr>
      <w:spacing w:line="240" w:lineRule="auto"/>
    </w:pPr>
    <w:rPr>
      <w:rFonts w:asciiTheme="minorHAnsi" w:eastAsia="Calibri" w:hAnsiTheme="minorHAnsi"/>
      <w:color w:val="auto"/>
      <w:sz w:val="20"/>
      <w:szCs w:val="20"/>
    </w:rPr>
  </w:style>
  <w:style w:type="character" w:customStyle="1" w:styleId="TekstprzypisudolnegoZnak1">
    <w:name w:val="Tekst przypisu dolnego Znak1"/>
    <w:basedOn w:val="Domylnaczcionkaakapitu"/>
    <w:uiPriority w:val="99"/>
    <w:semiHidden/>
    <w:rsid w:val="00010119"/>
    <w:rPr>
      <w:rFonts w:ascii="Arial" w:eastAsiaTheme="minorEastAsia" w:hAnsi="Arial"/>
      <w:sz w:val="20"/>
      <w:szCs w:val="20"/>
      <w:lang w:eastAsia="pl-PL"/>
    </w:rPr>
  </w:style>
  <w:style w:type="character" w:styleId="Pogrubienie">
    <w:name w:val="Strong"/>
    <w:basedOn w:val="Domylnaczcionkaakapitu"/>
    <w:uiPriority w:val="22"/>
    <w:qFormat/>
    <w:rsid w:val="0057305E"/>
    <w:rPr>
      <w:b/>
      <w:bCs/>
    </w:rPr>
  </w:style>
  <w:style w:type="table" w:styleId="Tabela-Siatka">
    <w:name w:val="Table Grid"/>
    <w:basedOn w:val="Standardowy"/>
    <w:uiPriority w:val="59"/>
    <w:rsid w:val="002661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pis1">
    <w:name w:val="Podpis1"/>
    <w:basedOn w:val="Normalny"/>
    <w:rsid w:val="00BB5914"/>
    <w:pPr>
      <w:suppressLineNumbers/>
      <w:suppressAutoHyphens/>
      <w:spacing w:before="120" w:after="120"/>
    </w:pPr>
    <w:rPr>
      <w:rFonts w:ascii="Calibri" w:eastAsia="SimSun" w:hAnsi="Calibri" w:cs="Mangal"/>
      <w:i/>
      <w:iCs/>
      <w:color w:val="auto"/>
      <w:sz w:val="24"/>
      <w:szCs w:val="24"/>
      <w:lang w:eastAsia="ar-SA"/>
    </w:rPr>
  </w:style>
  <w:style w:type="paragraph" w:styleId="NormalnyWeb">
    <w:name w:val="Normal (Web)"/>
    <w:basedOn w:val="Normalny"/>
    <w:uiPriority w:val="99"/>
    <w:unhideWhenUsed/>
    <w:rsid w:val="004C2C57"/>
    <w:pP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character" w:customStyle="1" w:styleId="apple-converted-space">
    <w:name w:val="apple-converted-space"/>
    <w:rsid w:val="004C2C57"/>
  </w:style>
  <w:style w:type="character" w:styleId="Uwydatnienie">
    <w:name w:val="Emphasis"/>
    <w:uiPriority w:val="20"/>
    <w:qFormat/>
    <w:rsid w:val="00282F51"/>
    <w:rPr>
      <w:i/>
      <w:iCs/>
    </w:rPr>
  </w:style>
  <w:style w:type="paragraph" w:styleId="Nagwek">
    <w:name w:val="header"/>
    <w:basedOn w:val="Normalny"/>
    <w:link w:val="NagwekZnak"/>
    <w:unhideWhenUsed/>
    <w:rsid w:val="007F3E1B"/>
    <w:pPr>
      <w:tabs>
        <w:tab w:val="center" w:pos="4536"/>
        <w:tab w:val="right" w:pos="9072"/>
      </w:tabs>
      <w:spacing w:line="240" w:lineRule="auto"/>
    </w:pPr>
  </w:style>
  <w:style w:type="character" w:customStyle="1" w:styleId="NagwekZnak">
    <w:name w:val="Nagłówek Znak"/>
    <w:basedOn w:val="Domylnaczcionkaakapitu"/>
    <w:link w:val="Nagwek"/>
    <w:rsid w:val="007F3E1B"/>
    <w:rPr>
      <w:rFonts w:ascii="Arial" w:hAnsi="Arial"/>
      <w:color w:val="000000" w:themeColor="text1"/>
    </w:rPr>
  </w:style>
  <w:style w:type="paragraph" w:styleId="Stopka">
    <w:name w:val="footer"/>
    <w:basedOn w:val="Normalny"/>
    <w:link w:val="StopkaZnak"/>
    <w:unhideWhenUsed/>
    <w:rsid w:val="007F3E1B"/>
    <w:pPr>
      <w:tabs>
        <w:tab w:val="center" w:pos="4536"/>
        <w:tab w:val="right" w:pos="9072"/>
      </w:tabs>
      <w:spacing w:line="240" w:lineRule="auto"/>
    </w:pPr>
  </w:style>
  <w:style w:type="character" w:customStyle="1" w:styleId="StopkaZnak">
    <w:name w:val="Stopka Znak"/>
    <w:basedOn w:val="Domylnaczcionkaakapitu"/>
    <w:link w:val="Stopka"/>
    <w:rsid w:val="007F3E1B"/>
    <w:rPr>
      <w:rFonts w:ascii="Arial" w:hAnsi="Arial"/>
      <w:color w:val="000000" w:themeColor="text1"/>
    </w:rPr>
  </w:style>
  <w:style w:type="paragraph" w:styleId="Nagwekspisutreci">
    <w:name w:val="TOC Heading"/>
    <w:basedOn w:val="Nagwek1"/>
    <w:next w:val="Normalny"/>
    <w:uiPriority w:val="39"/>
    <w:semiHidden/>
    <w:unhideWhenUsed/>
    <w:qFormat/>
    <w:rsid w:val="007F3E1B"/>
    <w:pPr>
      <w:spacing w:before="480"/>
      <w:outlineLvl w:val="9"/>
    </w:pPr>
    <w:rPr>
      <w:rFonts w:asciiTheme="majorHAnsi" w:hAnsiTheme="majorHAnsi"/>
      <w:color w:val="365F91" w:themeColor="accent1" w:themeShade="BF"/>
      <w:sz w:val="28"/>
      <w:lang w:eastAsia="pl-PL"/>
    </w:rPr>
  </w:style>
  <w:style w:type="paragraph" w:styleId="Spistreci1">
    <w:name w:val="toc 1"/>
    <w:basedOn w:val="Normalny"/>
    <w:next w:val="Normalny"/>
    <w:autoRedefine/>
    <w:uiPriority w:val="39"/>
    <w:unhideWhenUsed/>
    <w:rsid w:val="007F3E1B"/>
    <w:pPr>
      <w:spacing w:after="100"/>
    </w:pPr>
  </w:style>
  <w:style w:type="paragraph" w:styleId="Spistreci2">
    <w:name w:val="toc 2"/>
    <w:basedOn w:val="Normalny"/>
    <w:next w:val="Normalny"/>
    <w:autoRedefine/>
    <w:uiPriority w:val="39"/>
    <w:unhideWhenUsed/>
    <w:rsid w:val="007F3E1B"/>
    <w:pPr>
      <w:spacing w:after="100"/>
      <w:ind w:left="220"/>
    </w:pPr>
  </w:style>
  <w:style w:type="paragraph" w:styleId="Spistreci3">
    <w:name w:val="toc 3"/>
    <w:basedOn w:val="Normalny"/>
    <w:next w:val="Normalny"/>
    <w:autoRedefine/>
    <w:uiPriority w:val="39"/>
    <w:unhideWhenUsed/>
    <w:rsid w:val="007F3E1B"/>
    <w:pPr>
      <w:spacing w:after="100"/>
      <w:ind w:left="440"/>
    </w:pPr>
  </w:style>
  <w:style w:type="paragraph" w:styleId="Spisilustracji">
    <w:name w:val="table of figures"/>
    <w:basedOn w:val="Normalny"/>
    <w:next w:val="Normalny"/>
    <w:uiPriority w:val="99"/>
    <w:unhideWhenUsed/>
    <w:rsid w:val="007F3E1B"/>
  </w:style>
  <w:style w:type="character" w:customStyle="1" w:styleId="Nagwek4Znak">
    <w:name w:val="Nagłówek 4 Znak"/>
    <w:basedOn w:val="Domylnaczcionkaakapitu"/>
    <w:link w:val="Nagwek4"/>
    <w:uiPriority w:val="9"/>
    <w:rsid w:val="00ED7B3D"/>
    <w:rPr>
      <w:rFonts w:ascii="Arial" w:eastAsiaTheme="majorEastAsia" w:hAnsi="Arial" w:cstheme="majorBidi"/>
      <w:b/>
      <w:bCs/>
      <w:i/>
      <w:iCs/>
    </w:rPr>
  </w:style>
  <w:style w:type="paragraph" w:styleId="Tekstkomentarza">
    <w:name w:val="annotation text"/>
    <w:basedOn w:val="Normalny"/>
    <w:link w:val="TekstkomentarzaZnak"/>
    <w:uiPriority w:val="99"/>
    <w:semiHidden/>
    <w:unhideWhenUsed/>
    <w:rsid w:val="007E0A28"/>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7E0A28"/>
    <w:rPr>
      <w:rFonts w:ascii="Arial" w:hAnsi="Arial"/>
      <w:color w:val="000000" w:themeColor="text1"/>
      <w:sz w:val="20"/>
      <w:szCs w:val="20"/>
    </w:rPr>
  </w:style>
  <w:style w:type="paragraph" w:styleId="Tekstprzypisukocowego">
    <w:name w:val="endnote text"/>
    <w:basedOn w:val="Normalny"/>
    <w:link w:val="TekstprzypisukocowegoZnak"/>
    <w:uiPriority w:val="99"/>
    <w:semiHidden/>
    <w:unhideWhenUsed/>
    <w:rsid w:val="004F6F08"/>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6F08"/>
    <w:rPr>
      <w:rFonts w:ascii="Arial" w:hAnsi="Arial"/>
      <w:color w:val="000000" w:themeColor="text1"/>
      <w:sz w:val="20"/>
      <w:szCs w:val="20"/>
    </w:rPr>
  </w:style>
  <w:style w:type="character" w:styleId="Odwoanieprzypisukocowego">
    <w:name w:val="endnote reference"/>
    <w:basedOn w:val="Domylnaczcionkaakapitu"/>
    <w:uiPriority w:val="99"/>
    <w:semiHidden/>
    <w:unhideWhenUsed/>
    <w:rsid w:val="004F6F08"/>
    <w:rPr>
      <w:vertAlign w:val="superscript"/>
    </w:rPr>
  </w:style>
  <w:style w:type="character" w:customStyle="1" w:styleId="Domylnaczcionkaakapitu1">
    <w:name w:val="Domyślna czcionka akapitu1"/>
    <w:rsid w:val="00C73EEE"/>
  </w:style>
  <w:style w:type="paragraph" w:customStyle="1" w:styleId="Normalny1">
    <w:name w:val="Normalny1"/>
    <w:rsid w:val="00C73EEE"/>
    <w:pPr>
      <w:pBdr>
        <w:top w:val="none" w:sz="0" w:space="0" w:color="000000"/>
        <w:left w:val="none" w:sz="0" w:space="0" w:color="000000"/>
        <w:bottom w:val="none" w:sz="0" w:space="0" w:color="000000"/>
        <w:right w:val="none" w:sz="0" w:space="0" w:color="000000"/>
      </w:pBdr>
      <w:suppressAutoHyphens/>
      <w:spacing w:after="0"/>
    </w:pPr>
    <w:rPr>
      <w:rFonts w:ascii="Arial" w:eastAsia="Calibri" w:hAnsi="Arial" w:cs="Times New Roman"/>
      <w:color w:val="000000"/>
    </w:rPr>
  </w:style>
  <w:style w:type="character" w:styleId="Odwoaniedokomentarza">
    <w:name w:val="annotation reference"/>
    <w:basedOn w:val="Domylnaczcionkaakapitu"/>
    <w:uiPriority w:val="99"/>
    <w:semiHidden/>
    <w:unhideWhenUsed/>
    <w:rsid w:val="00136091"/>
    <w:rPr>
      <w:sz w:val="16"/>
      <w:szCs w:val="16"/>
    </w:rPr>
  </w:style>
  <w:style w:type="paragraph" w:styleId="Tematkomentarza">
    <w:name w:val="annotation subject"/>
    <w:basedOn w:val="Tekstkomentarza"/>
    <w:next w:val="Tekstkomentarza"/>
    <w:link w:val="TematkomentarzaZnak"/>
    <w:uiPriority w:val="99"/>
    <w:semiHidden/>
    <w:unhideWhenUsed/>
    <w:rsid w:val="00136091"/>
    <w:rPr>
      <w:b/>
      <w:bCs/>
    </w:rPr>
  </w:style>
  <w:style w:type="character" w:customStyle="1" w:styleId="TematkomentarzaZnak">
    <w:name w:val="Temat komentarza Znak"/>
    <w:basedOn w:val="TekstkomentarzaZnak"/>
    <w:link w:val="Tematkomentarza"/>
    <w:uiPriority w:val="99"/>
    <w:semiHidden/>
    <w:rsid w:val="00136091"/>
    <w:rPr>
      <w:rFonts w:ascii="Arial" w:hAnsi="Arial"/>
      <w:b/>
      <w:bCs/>
      <w:color w:val="000000" w:themeColor="text1"/>
      <w:sz w:val="20"/>
      <w:szCs w:val="20"/>
    </w:rPr>
  </w:style>
  <w:style w:type="table" w:customStyle="1" w:styleId="Tabela-Siatka1">
    <w:name w:val="Tabela - Siatka1"/>
    <w:basedOn w:val="Standardowy"/>
    <w:next w:val="Tabela-Siatka"/>
    <w:uiPriority w:val="59"/>
    <w:rsid w:val="00093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ny"/>
    <w:uiPriority w:val="1"/>
    <w:qFormat/>
    <w:rsid w:val="00A30B43"/>
    <w:pPr>
      <w:widowControl w:val="0"/>
      <w:spacing w:line="240" w:lineRule="auto"/>
    </w:pPr>
    <w:rPr>
      <w:rFonts w:asciiTheme="minorHAnsi" w:hAnsiTheme="minorHAnsi"/>
      <w:color w:val="auto"/>
      <w:lang w:val="en-US"/>
    </w:rPr>
  </w:style>
  <w:style w:type="table" w:customStyle="1" w:styleId="Tabela-Siatka2">
    <w:name w:val="Tabela - Siatka2"/>
    <w:basedOn w:val="Standardowy"/>
    <w:next w:val="Tabela-Siatka"/>
    <w:uiPriority w:val="59"/>
    <w:rsid w:val="00A30B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unhideWhenUsed/>
    <w:rsid w:val="00A30B43"/>
    <w:pPr>
      <w:tabs>
        <w:tab w:val="left" w:pos="709"/>
        <w:tab w:val="left" w:pos="3402"/>
        <w:tab w:val="left" w:pos="3970"/>
        <w:tab w:val="left" w:pos="4536"/>
        <w:tab w:val="left" w:pos="5671"/>
      </w:tabs>
      <w:spacing w:line="360" w:lineRule="auto"/>
      <w:jc w:val="both"/>
    </w:pPr>
    <w:rPr>
      <w:rFonts w:eastAsia="Times New Roman" w:cs="Times New Roman"/>
      <w:color w:val="auto"/>
      <w:szCs w:val="20"/>
      <w:lang w:eastAsia="pl-PL"/>
    </w:rPr>
  </w:style>
  <w:style w:type="character" w:customStyle="1" w:styleId="Tekstpodstawowy2Znak">
    <w:name w:val="Tekst podstawowy 2 Znak"/>
    <w:basedOn w:val="Domylnaczcionkaakapitu"/>
    <w:link w:val="Tekstpodstawowy2"/>
    <w:rsid w:val="00A30B43"/>
    <w:rPr>
      <w:rFonts w:ascii="Arial" w:eastAsia="Times New Roman" w:hAnsi="Arial" w:cs="Times New Roman"/>
      <w:szCs w:val="20"/>
      <w:lang w:eastAsia="pl-PL"/>
    </w:rPr>
  </w:style>
  <w:style w:type="character" w:customStyle="1" w:styleId="h1">
    <w:name w:val="h1"/>
    <w:basedOn w:val="Domylnaczcionkaakapitu"/>
    <w:rsid w:val="00A30B43"/>
  </w:style>
  <w:style w:type="paragraph" w:customStyle="1" w:styleId="Legenda1">
    <w:name w:val="Legenda1"/>
    <w:basedOn w:val="Normalny"/>
    <w:next w:val="Normalny"/>
    <w:rsid w:val="00A30B43"/>
    <w:pPr>
      <w:suppressAutoHyphens/>
      <w:spacing w:line="240" w:lineRule="auto"/>
      <w:jc w:val="both"/>
    </w:pPr>
    <w:rPr>
      <w:rFonts w:ascii="Arial Narrow" w:eastAsia="Calibri" w:hAnsi="Arial Narrow" w:cs="Arial Narrow"/>
      <w:b/>
      <w:bCs/>
      <w:color w:val="auto"/>
      <w:sz w:val="18"/>
      <w:szCs w:val="18"/>
      <w:lang w:eastAsia="ar-SA"/>
    </w:rPr>
  </w:style>
  <w:style w:type="character" w:customStyle="1" w:styleId="Pogrubienie1">
    <w:name w:val="Pogrubienie1"/>
    <w:basedOn w:val="Domylnaczcionkaakapitu1"/>
    <w:rsid w:val="00A30B43"/>
    <w:rPr>
      <w:b/>
      <w:bCs/>
    </w:rPr>
  </w:style>
  <w:style w:type="paragraph" w:customStyle="1" w:styleId="Nagwek10">
    <w:name w:val="Nagłówek1"/>
    <w:basedOn w:val="Normalny1"/>
    <w:rsid w:val="00A30B43"/>
    <w:pPr>
      <w:tabs>
        <w:tab w:val="center" w:pos="4536"/>
        <w:tab w:val="right" w:pos="9072"/>
      </w:tabs>
      <w:spacing w:line="240" w:lineRule="auto"/>
    </w:pPr>
  </w:style>
  <w:style w:type="numbering" w:customStyle="1" w:styleId="Bezlisty1">
    <w:name w:val="Bez listy1"/>
    <w:next w:val="Bezlisty"/>
    <w:uiPriority w:val="99"/>
    <w:semiHidden/>
    <w:unhideWhenUsed/>
    <w:rsid w:val="00A30B43"/>
  </w:style>
  <w:style w:type="character" w:styleId="UyteHipercze">
    <w:name w:val="FollowedHyperlink"/>
    <w:basedOn w:val="Domylnaczcionkaakapitu"/>
    <w:uiPriority w:val="99"/>
    <w:semiHidden/>
    <w:unhideWhenUsed/>
    <w:rsid w:val="00A30B43"/>
    <w:rPr>
      <w:color w:val="800080"/>
      <w:u w:val="single"/>
    </w:rPr>
  </w:style>
  <w:style w:type="paragraph" w:customStyle="1" w:styleId="font5">
    <w:name w:val="font5"/>
    <w:basedOn w:val="Normalny"/>
    <w:rsid w:val="00A30B43"/>
    <w:pPr>
      <w:spacing w:before="100" w:beforeAutospacing="1" w:after="100" w:afterAutospacing="1" w:line="240" w:lineRule="auto"/>
    </w:pPr>
    <w:rPr>
      <w:rFonts w:eastAsia="Times New Roman" w:cs="Arial"/>
      <w:color w:val="auto"/>
      <w:sz w:val="12"/>
      <w:szCs w:val="12"/>
      <w:lang w:eastAsia="pl-PL"/>
    </w:rPr>
  </w:style>
  <w:style w:type="paragraph" w:customStyle="1" w:styleId="font6">
    <w:name w:val="font6"/>
    <w:basedOn w:val="Normalny"/>
    <w:rsid w:val="00A30B43"/>
    <w:pPr>
      <w:spacing w:before="100" w:beforeAutospacing="1" w:after="100" w:afterAutospacing="1" w:line="240" w:lineRule="auto"/>
    </w:pPr>
    <w:rPr>
      <w:rFonts w:eastAsia="Times New Roman" w:cs="Arial"/>
      <w:b/>
      <w:bCs/>
      <w:color w:val="auto"/>
      <w:sz w:val="12"/>
      <w:szCs w:val="12"/>
      <w:lang w:eastAsia="pl-PL"/>
    </w:rPr>
  </w:style>
  <w:style w:type="paragraph" w:customStyle="1" w:styleId="font7">
    <w:name w:val="font7"/>
    <w:basedOn w:val="Normalny"/>
    <w:rsid w:val="00A30B43"/>
    <w:pPr>
      <w:spacing w:before="100" w:beforeAutospacing="1" w:after="100" w:afterAutospacing="1" w:line="240" w:lineRule="auto"/>
    </w:pPr>
    <w:rPr>
      <w:rFonts w:ascii="Times New Roman" w:eastAsia="Times New Roman" w:hAnsi="Times New Roman" w:cs="Times New Roman"/>
      <w:color w:val="auto"/>
      <w:sz w:val="12"/>
      <w:szCs w:val="12"/>
      <w:lang w:eastAsia="pl-PL"/>
    </w:rPr>
  </w:style>
  <w:style w:type="paragraph" w:customStyle="1" w:styleId="xl63">
    <w:name w:val="xl63"/>
    <w:basedOn w:val="Normalny"/>
    <w:rsid w:val="00A30B43"/>
    <w:pPr>
      <w:pBdr>
        <w:top w:val="single" w:sz="4" w:space="0" w:color="000000"/>
        <w:left w:val="single" w:sz="4" w:space="0" w:color="000000"/>
        <w:bottom w:val="single" w:sz="4" w:space="0" w:color="000000"/>
        <w:right w:val="single" w:sz="4" w:space="0" w:color="000000"/>
      </w:pBdr>
      <w:shd w:val="clear" w:color="000000" w:fill="9BBB58"/>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64">
    <w:name w:val="xl64"/>
    <w:basedOn w:val="Normalny"/>
    <w:rsid w:val="00A30B43"/>
    <w:pPr>
      <w:pBdr>
        <w:top w:val="single" w:sz="4" w:space="0" w:color="000000"/>
        <w:left w:val="single" w:sz="4" w:space="0" w:color="000000"/>
        <w:bottom w:val="single" w:sz="4" w:space="0" w:color="000000"/>
        <w:right w:val="single" w:sz="4" w:space="0" w:color="000000"/>
      </w:pBdr>
      <w:shd w:val="clear" w:color="000000" w:fill="9BBB58"/>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65">
    <w:name w:val="xl65"/>
    <w:basedOn w:val="Normalny"/>
    <w:rsid w:val="00A30B43"/>
    <w:pPr>
      <w:pBdr>
        <w:top w:val="single" w:sz="4" w:space="0" w:color="000000"/>
        <w:left w:val="single" w:sz="4" w:space="0" w:color="000000"/>
        <w:bottom w:val="single" w:sz="4" w:space="0" w:color="000000"/>
        <w:right w:val="single" w:sz="4" w:space="0" w:color="000000"/>
      </w:pBdr>
      <w:shd w:val="clear" w:color="000000" w:fill="9BBB58"/>
      <w:spacing w:before="100" w:beforeAutospacing="1" w:after="100" w:afterAutospacing="1" w:line="240" w:lineRule="auto"/>
    </w:pPr>
    <w:rPr>
      <w:rFonts w:eastAsia="Times New Roman" w:cs="Arial"/>
      <w:color w:val="auto"/>
      <w:sz w:val="12"/>
      <w:szCs w:val="12"/>
      <w:lang w:eastAsia="pl-PL"/>
    </w:rPr>
  </w:style>
  <w:style w:type="paragraph" w:customStyle="1" w:styleId="xl66">
    <w:name w:val="xl66"/>
    <w:basedOn w:val="Normalny"/>
    <w:rsid w:val="00A30B43"/>
    <w:pPr>
      <w:pBdr>
        <w:top w:val="single" w:sz="4" w:space="0" w:color="000000"/>
        <w:left w:val="single" w:sz="4" w:space="0" w:color="000000"/>
        <w:bottom w:val="single" w:sz="4" w:space="0" w:color="000000"/>
        <w:right w:val="single" w:sz="4" w:space="0" w:color="000000"/>
      </w:pBdr>
      <w:shd w:val="clear" w:color="000000" w:fill="9BBB58"/>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67">
    <w:name w:val="xl67"/>
    <w:basedOn w:val="Normalny"/>
    <w:rsid w:val="00A30B43"/>
    <w:pPr>
      <w:pBdr>
        <w:top w:val="single" w:sz="4" w:space="0" w:color="000000"/>
        <w:left w:val="single" w:sz="4" w:space="0" w:color="000000"/>
        <w:bottom w:val="single" w:sz="4" w:space="0" w:color="000000"/>
        <w:right w:val="single" w:sz="4" w:space="0" w:color="000000"/>
      </w:pBdr>
      <w:shd w:val="clear" w:color="000000" w:fill="9BBB58"/>
      <w:spacing w:before="100" w:beforeAutospacing="1" w:after="100" w:afterAutospacing="1" w:line="240" w:lineRule="auto"/>
      <w:jc w:val="center"/>
    </w:pPr>
    <w:rPr>
      <w:rFonts w:eastAsia="Times New Roman" w:cs="Arial"/>
      <w:color w:val="auto"/>
      <w:sz w:val="12"/>
      <w:szCs w:val="12"/>
      <w:lang w:eastAsia="pl-PL"/>
    </w:rPr>
  </w:style>
  <w:style w:type="paragraph" w:customStyle="1" w:styleId="xl68">
    <w:name w:val="xl68"/>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eastAsia="Times New Roman" w:cs="Arial"/>
      <w:color w:val="auto"/>
      <w:sz w:val="12"/>
      <w:szCs w:val="12"/>
      <w:lang w:eastAsia="pl-PL"/>
    </w:rPr>
  </w:style>
  <w:style w:type="paragraph" w:customStyle="1" w:styleId="xl69">
    <w:name w:val="xl69"/>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70">
    <w:name w:val="xl70"/>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71">
    <w:name w:val="xl71"/>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72">
    <w:name w:val="xl72"/>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73">
    <w:name w:val="xl73"/>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74">
    <w:name w:val="xl74"/>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75">
    <w:name w:val="xl75"/>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eastAsia="Times New Roman" w:cs="Arial"/>
      <w:color w:val="auto"/>
      <w:sz w:val="12"/>
      <w:szCs w:val="12"/>
      <w:lang w:eastAsia="pl-PL"/>
    </w:rPr>
  </w:style>
  <w:style w:type="paragraph" w:customStyle="1" w:styleId="xl76">
    <w:name w:val="xl76"/>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77">
    <w:name w:val="xl77"/>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pPr>
    <w:rPr>
      <w:rFonts w:eastAsia="Times New Roman" w:cs="Arial"/>
      <w:color w:val="auto"/>
      <w:sz w:val="12"/>
      <w:szCs w:val="12"/>
      <w:lang w:eastAsia="pl-PL"/>
    </w:rPr>
  </w:style>
  <w:style w:type="paragraph" w:customStyle="1" w:styleId="xl78">
    <w:name w:val="xl78"/>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79">
    <w:name w:val="xl79"/>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80">
    <w:name w:val="xl80"/>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eastAsia="Times New Roman" w:cs="Arial"/>
      <w:color w:val="auto"/>
      <w:sz w:val="12"/>
      <w:szCs w:val="12"/>
      <w:lang w:eastAsia="pl-PL"/>
    </w:rPr>
  </w:style>
  <w:style w:type="paragraph" w:customStyle="1" w:styleId="xl81">
    <w:name w:val="xl81"/>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eastAsia="Times New Roman" w:cs="Arial"/>
      <w:color w:val="auto"/>
      <w:sz w:val="12"/>
      <w:szCs w:val="12"/>
      <w:lang w:eastAsia="pl-PL"/>
    </w:rPr>
  </w:style>
  <w:style w:type="paragraph" w:customStyle="1" w:styleId="xl82">
    <w:name w:val="xl82"/>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83">
    <w:name w:val="xl83"/>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84">
    <w:name w:val="xl84"/>
    <w:basedOn w:val="Normalny"/>
    <w:rsid w:val="00A30B43"/>
    <w:pPr>
      <w:pBdr>
        <w:left w:val="single" w:sz="4" w:space="0" w:color="000000"/>
        <w:bottom w:val="single" w:sz="4" w:space="0" w:color="000000"/>
        <w:right w:val="single" w:sz="4" w:space="0" w:color="000000"/>
      </w:pBdr>
      <w:shd w:val="clear" w:color="000000" w:fill="F2DDDC"/>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85">
    <w:name w:val="xl85"/>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86">
    <w:name w:val="xl86"/>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87">
    <w:name w:val="xl87"/>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eastAsia="Times New Roman" w:cs="Arial"/>
      <w:color w:val="auto"/>
      <w:sz w:val="12"/>
      <w:szCs w:val="12"/>
      <w:lang w:eastAsia="pl-PL"/>
    </w:rPr>
  </w:style>
  <w:style w:type="paragraph" w:customStyle="1" w:styleId="xl88">
    <w:name w:val="xl88"/>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eastAsia="Times New Roman" w:cs="Arial"/>
      <w:color w:val="auto"/>
      <w:sz w:val="12"/>
      <w:szCs w:val="12"/>
      <w:lang w:eastAsia="pl-PL"/>
    </w:rPr>
  </w:style>
  <w:style w:type="paragraph" w:customStyle="1" w:styleId="xl89">
    <w:name w:val="xl89"/>
    <w:basedOn w:val="Normalny"/>
    <w:rsid w:val="00A30B4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90">
    <w:name w:val="xl90"/>
    <w:basedOn w:val="Normalny"/>
    <w:rsid w:val="00A30B43"/>
    <w:pPr>
      <w:pBdr>
        <w:top w:val="single" w:sz="4" w:space="0" w:color="000000"/>
        <w:left w:val="single" w:sz="4" w:space="0" w:color="000000"/>
        <w:bottom w:val="single" w:sz="4" w:space="0" w:color="000000"/>
        <w:right w:val="single" w:sz="4" w:space="0" w:color="000000"/>
      </w:pBdr>
      <w:shd w:val="clear" w:color="000000" w:fill="EAF1DD"/>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91">
    <w:name w:val="xl91"/>
    <w:basedOn w:val="Normalny"/>
    <w:rsid w:val="00A30B43"/>
    <w:pPr>
      <w:pBdr>
        <w:top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92">
    <w:name w:val="xl92"/>
    <w:basedOn w:val="Normalny"/>
    <w:rsid w:val="00A30B43"/>
    <w:pPr>
      <w:pBdr>
        <w:top w:val="single" w:sz="4" w:space="0" w:color="000000"/>
        <w:lef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93">
    <w:name w:val="xl93"/>
    <w:basedOn w:val="Normalny"/>
    <w:rsid w:val="00A30B43"/>
    <w:pPr>
      <w:pBdr>
        <w:top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94">
    <w:name w:val="xl94"/>
    <w:basedOn w:val="Normalny"/>
    <w:rsid w:val="00A30B43"/>
    <w:pPr>
      <w:pBdr>
        <w:top w:val="single" w:sz="4" w:space="0" w:color="000000"/>
        <w:left w:val="single" w:sz="4" w:space="0" w:color="000000"/>
        <w:bottom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95">
    <w:name w:val="xl95"/>
    <w:basedOn w:val="Normalny"/>
    <w:rsid w:val="00A30B43"/>
    <w:pPr>
      <w:pBdr>
        <w:top w:val="single" w:sz="4" w:space="0" w:color="000000"/>
        <w:left w:val="single" w:sz="4" w:space="0" w:color="000000"/>
        <w:bottom w:val="single" w:sz="4" w:space="0" w:color="000000"/>
      </w:pBdr>
      <w:shd w:val="clear" w:color="000000" w:fill="9BBB58"/>
      <w:spacing w:before="100" w:beforeAutospacing="1" w:after="100" w:afterAutospacing="1" w:line="240" w:lineRule="auto"/>
    </w:pPr>
    <w:rPr>
      <w:rFonts w:eastAsia="Times New Roman" w:cs="Arial"/>
      <w:b/>
      <w:bCs/>
      <w:color w:val="auto"/>
      <w:sz w:val="12"/>
      <w:szCs w:val="12"/>
      <w:lang w:eastAsia="pl-PL"/>
    </w:rPr>
  </w:style>
  <w:style w:type="paragraph" w:customStyle="1" w:styleId="xl96">
    <w:name w:val="xl96"/>
    <w:basedOn w:val="Normalny"/>
    <w:rsid w:val="00A30B43"/>
    <w:pPr>
      <w:pBdr>
        <w:top w:val="single" w:sz="4" w:space="0" w:color="000000"/>
        <w:bottom w:val="single" w:sz="4" w:space="0" w:color="000000"/>
        <w:right w:val="single" w:sz="4" w:space="0" w:color="000000"/>
      </w:pBdr>
      <w:shd w:val="clear" w:color="000000" w:fill="9BBB58"/>
      <w:spacing w:before="100" w:beforeAutospacing="1" w:after="100" w:afterAutospacing="1" w:line="240" w:lineRule="auto"/>
    </w:pPr>
    <w:rPr>
      <w:rFonts w:eastAsia="Times New Roman" w:cs="Arial"/>
      <w:b/>
      <w:bCs/>
      <w:color w:val="auto"/>
      <w:sz w:val="12"/>
      <w:szCs w:val="12"/>
      <w:lang w:eastAsia="pl-PL"/>
    </w:rPr>
  </w:style>
  <w:style w:type="paragraph" w:customStyle="1" w:styleId="xl97">
    <w:name w:val="xl97"/>
    <w:basedOn w:val="Normalny"/>
    <w:rsid w:val="00A30B43"/>
    <w:pPr>
      <w:pBdr>
        <w:top w:val="single" w:sz="4" w:space="0" w:color="000000"/>
        <w:left w:val="single" w:sz="4" w:space="0" w:color="000000"/>
        <w:right w:val="single" w:sz="4" w:space="0" w:color="000000"/>
      </w:pBdr>
      <w:shd w:val="clear" w:color="000000" w:fill="9BBB58"/>
      <w:spacing w:before="100" w:beforeAutospacing="1" w:after="100" w:afterAutospacing="1" w:line="240" w:lineRule="auto"/>
      <w:jc w:val="center"/>
      <w:textAlignment w:val="bottom"/>
    </w:pPr>
    <w:rPr>
      <w:rFonts w:ascii="Times New Roman" w:eastAsia="Times New Roman" w:hAnsi="Times New Roman" w:cs="Times New Roman"/>
      <w:color w:val="auto"/>
      <w:sz w:val="24"/>
      <w:szCs w:val="24"/>
      <w:lang w:eastAsia="pl-PL"/>
    </w:rPr>
  </w:style>
  <w:style w:type="paragraph" w:customStyle="1" w:styleId="xl98">
    <w:name w:val="xl98"/>
    <w:basedOn w:val="Normalny"/>
    <w:rsid w:val="00A30B43"/>
    <w:pPr>
      <w:pBdr>
        <w:left w:val="single" w:sz="4" w:space="0" w:color="000000"/>
        <w:bottom w:val="single" w:sz="4" w:space="0" w:color="000000"/>
        <w:right w:val="single" w:sz="4" w:space="0" w:color="000000"/>
      </w:pBdr>
      <w:shd w:val="clear" w:color="000000" w:fill="9BBB58"/>
      <w:spacing w:before="100" w:beforeAutospacing="1" w:after="100" w:afterAutospacing="1" w:line="240" w:lineRule="auto"/>
      <w:jc w:val="center"/>
      <w:textAlignment w:val="bottom"/>
    </w:pPr>
    <w:rPr>
      <w:rFonts w:ascii="Times New Roman" w:eastAsia="Times New Roman" w:hAnsi="Times New Roman" w:cs="Times New Roman"/>
      <w:color w:val="auto"/>
      <w:sz w:val="24"/>
      <w:szCs w:val="24"/>
      <w:lang w:eastAsia="pl-PL"/>
    </w:rPr>
  </w:style>
  <w:style w:type="paragraph" w:customStyle="1" w:styleId="xl99">
    <w:name w:val="xl99"/>
    <w:basedOn w:val="Normalny"/>
    <w:rsid w:val="00A30B43"/>
    <w:pPr>
      <w:pBdr>
        <w:top w:val="single" w:sz="4" w:space="0" w:color="000000"/>
        <w:left w:val="single" w:sz="4" w:space="0" w:color="000000"/>
        <w:right w:val="single" w:sz="4" w:space="0" w:color="000000"/>
      </w:pBdr>
      <w:shd w:val="clear" w:color="000000" w:fill="9BBB58"/>
      <w:spacing w:before="100" w:beforeAutospacing="1" w:after="100"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00">
    <w:name w:val="xl100"/>
    <w:basedOn w:val="Normalny"/>
    <w:rsid w:val="00A30B43"/>
    <w:pPr>
      <w:pBdr>
        <w:left w:val="single" w:sz="4" w:space="0" w:color="000000"/>
        <w:bottom w:val="single" w:sz="4" w:space="0" w:color="000000"/>
        <w:right w:val="single" w:sz="4" w:space="0" w:color="000000"/>
      </w:pBdr>
      <w:shd w:val="clear" w:color="000000" w:fill="9BBB58"/>
      <w:spacing w:before="100" w:beforeAutospacing="1" w:after="100"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01">
    <w:name w:val="xl101"/>
    <w:basedOn w:val="Normalny"/>
    <w:rsid w:val="00A30B43"/>
    <w:pPr>
      <w:pBdr>
        <w:top w:val="single" w:sz="4" w:space="0" w:color="000000"/>
        <w:left w:val="single" w:sz="4" w:space="0" w:color="000000"/>
        <w:right w:val="single" w:sz="4" w:space="0" w:color="000000"/>
      </w:pBdr>
      <w:shd w:val="clear" w:color="000000" w:fill="9BBB58"/>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02">
    <w:name w:val="xl102"/>
    <w:basedOn w:val="Normalny"/>
    <w:rsid w:val="00A30B43"/>
    <w:pPr>
      <w:pBdr>
        <w:left w:val="single" w:sz="4" w:space="0" w:color="000000"/>
        <w:bottom w:val="single" w:sz="4" w:space="0" w:color="000000"/>
        <w:right w:val="single" w:sz="4" w:space="0" w:color="000000"/>
      </w:pBdr>
      <w:shd w:val="clear" w:color="000000" w:fill="9BBB58"/>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03">
    <w:name w:val="xl103"/>
    <w:basedOn w:val="Normalny"/>
    <w:rsid w:val="00A30B43"/>
    <w:pPr>
      <w:pBdr>
        <w:top w:val="single" w:sz="4" w:space="0" w:color="000000"/>
        <w:left w:val="single" w:sz="4" w:space="0" w:color="000000"/>
        <w:right w:val="single" w:sz="4" w:space="0" w:color="000000"/>
      </w:pBdr>
      <w:shd w:val="clear" w:color="000000" w:fill="9BBB58"/>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04">
    <w:name w:val="xl104"/>
    <w:basedOn w:val="Normalny"/>
    <w:rsid w:val="00A30B43"/>
    <w:pPr>
      <w:pBdr>
        <w:left w:val="single" w:sz="4" w:space="0" w:color="000000"/>
        <w:bottom w:val="single" w:sz="4" w:space="0" w:color="000000"/>
        <w:right w:val="single" w:sz="4" w:space="0" w:color="000000"/>
      </w:pBdr>
      <w:shd w:val="clear" w:color="000000" w:fill="9BBB58"/>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05">
    <w:name w:val="xl105"/>
    <w:basedOn w:val="Normalny"/>
    <w:rsid w:val="00A30B43"/>
    <w:pPr>
      <w:pBdr>
        <w:top w:val="single" w:sz="4" w:space="0" w:color="000000"/>
        <w:left w:val="single" w:sz="4" w:space="0" w:color="000000"/>
        <w:bottom w:val="single" w:sz="4" w:space="0" w:color="000000"/>
      </w:pBdr>
      <w:shd w:val="clear" w:color="000000" w:fill="9BBB58"/>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06">
    <w:name w:val="xl106"/>
    <w:basedOn w:val="Normalny"/>
    <w:rsid w:val="00A30B43"/>
    <w:pPr>
      <w:pBdr>
        <w:top w:val="single" w:sz="4" w:space="0" w:color="000000"/>
        <w:bottom w:val="single" w:sz="4" w:space="0" w:color="000000"/>
      </w:pBdr>
      <w:shd w:val="clear" w:color="000000" w:fill="9BBB58"/>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07">
    <w:name w:val="xl107"/>
    <w:basedOn w:val="Normalny"/>
    <w:rsid w:val="00A30B43"/>
    <w:pPr>
      <w:pBdr>
        <w:top w:val="single" w:sz="4" w:space="0" w:color="000000"/>
        <w:bottom w:val="single" w:sz="4" w:space="0" w:color="000000"/>
        <w:right w:val="single" w:sz="4" w:space="0" w:color="000000"/>
      </w:pBdr>
      <w:shd w:val="clear" w:color="000000" w:fill="9BBB58"/>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08">
    <w:name w:val="xl108"/>
    <w:basedOn w:val="Normalny"/>
    <w:rsid w:val="00A30B43"/>
    <w:pPr>
      <w:pBdr>
        <w:top w:val="single" w:sz="4" w:space="0" w:color="000000"/>
        <w:left w:val="single" w:sz="4" w:space="0" w:color="000000"/>
      </w:pBdr>
      <w:shd w:val="clear" w:color="000000" w:fill="9BBB58"/>
      <w:spacing w:before="100" w:beforeAutospacing="1" w:after="100" w:afterAutospacing="1" w:line="240" w:lineRule="auto"/>
      <w:jc w:val="center"/>
      <w:textAlignment w:val="bottom"/>
    </w:pPr>
    <w:rPr>
      <w:rFonts w:eastAsia="Times New Roman" w:cs="Arial"/>
      <w:b/>
      <w:bCs/>
      <w:color w:val="auto"/>
      <w:sz w:val="12"/>
      <w:szCs w:val="12"/>
      <w:lang w:eastAsia="pl-PL"/>
    </w:rPr>
  </w:style>
  <w:style w:type="paragraph" w:customStyle="1" w:styleId="xl109">
    <w:name w:val="xl109"/>
    <w:basedOn w:val="Normalny"/>
    <w:rsid w:val="00A30B43"/>
    <w:pPr>
      <w:pBdr>
        <w:top w:val="single" w:sz="4" w:space="0" w:color="000000"/>
        <w:right w:val="single" w:sz="4" w:space="0" w:color="000000"/>
      </w:pBdr>
      <w:shd w:val="clear" w:color="000000" w:fill="9BBB58"/>
      <w:spacing w:before="100" w:beforeAutospacing="1" w:after="100" w:afterAutospacing="1" w:line="240" w:lineRule="auto"/>
      <w:jc w:val="center"/>
      <w:textAlignment w:val="bottom"/>
    </w:pPr>
    <w:rPr>
      <w:rFonts w:eastAsia="Times New Roman" w:cs="Arial"/>
      <w:b/>
      <w:bCs/>
      <w:color w:val="auto"/>
      <w:sz w:val="12"/>
      <w:szCs w:val="12"/>
      <w:lang w:eastAsia="pl-PL"/>
    </w:rPr>
  </w:style>
  <w:style w:type="paragraph" w:customStyle="1" w:styleId="xl110">
    <w:name w:val="xl110"/>
    <w:basedOn w:val="Normalny"/>
    <w:rsid w:val="00A30B43"/>
    <w:pPr>
      <w:pBdr>
        <w:left w:val="single" w:sz="4" w:space="0" w:color="000000"/>
        <w:bottom w:val="single" w:sz="4" w:space="0" w:color="000000"/>
      </w:pBdr>
      <w:shd w:val="clear" w:color="000000" w:fill="9BBB58"/>
      <w:spacing w:before="100" w:beforeAutospacing="1" w:after="100" w:afterAutospacing="1" w:line="240" w:lineRule="auto"/>
      <w:jc w:val="center"/>
      <w:textAlignment w:val="bottom"/>
    </w:pPr>
    <w:rPr>
      <w:rFonts w:eastAsia="Times New Roman" w:cs="Arial"/>
      <w:b/>
      <w:bCs/>
      <w:color w:val="auto"/>
      <w:sz w:val="12"/>
      <w:szCs w:val="12"/>
      <w:lang w:eastAsia="pl-PL"/>
    </w:rPr>
  </w:style>
  <w:style w:type="paragraph" w:customStyle="1" w:styleId="xl111">
    <w:name w:val="xl111"/>
    <w:basedOn w:val="Normalny"/>
    <w:rsid w:val="00A30B43"/>
    <w:pPr>
      <w:pBdr>
        <w:bottom w:val="single" w:sz="4" w:space="0" w:color="000000"/>
        <w:right w:val="single" w:sz="4" w:space="0" w:color="000000"/>
      </w:pBdr>
      <w:shd w:val="clear" w:color="000000" w:fill="9BBB58"/>
      <w:spacing w:before="100" w:beforeAutospacing="1" w:after="100" w:afterAutospacing="1" w:line="240" w:lineRule="auto"/>
      <w:jc w:val="center"/>
      <w:textAlignment w:val="bottom"/>
    </w:pPr>
    <w:rPr>
      <w:rFonts w:eastAsia="Times New Roman" w:cs="Arial"/>
      <w:b/>
      <w:bCs/>
      <w:color w:val="auto"/>
      <w:sz w:val="12"/>
      <w:szCs w:val="12"/>
      <w:lang w:eastAsia="pl-PL"/>
    </w:rPr>
  </w:style>
  <w:style w:type="paragraph" w:customStyle="1" w:styleId="xl112">
    <w:name w:val="xl112"/>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13">
    <w:name w:val="xl113"/>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pPr>
    <w:rPr>
      <w:rFonts w:eastAsia="Times New Roman" w:cs="Arial"/>
      <w:color w:val="auto"/>
      <w:sz w:val="12"/>
      <w:szCs w:val="12"/>
      <w:lang w:eastAsia="pl-PL"/>
    </w:rPr>
  </w:style>
  <w:style w:type="paragraph" w:customStyle="1" w:styleId="xl114">
    <w:name w:val="xl114"/>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15">
    <w:name w:val="xl115"/>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16">
    <w:name w:val="xl116"/>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eastAsia="Times New Roman" w:cs="Arial"/>
      <w:color w:val="auto"/>
      <w:sz w:val="12"/>
      <w:szCs w:val="12"/>
      <w:lang w:eastAsia="pl-PL"/>
    </w:rPr>
  </w:style>
  <w:style w:type="paragraph" w:customStyle="1" w:styleId="xl117">
    <w:name w:val="xl117"/>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118">
    <w:name w:val="xl118"/>
    <w:basedOn w:val="Normalny"/>
    <w:rsid w:val="00A30B43"/>
    <w:pPr>
      <w:pBdr>
        <w:left w:val="single" w:sz="4" w:space="0" w:color="000000"/>
        <w:bottom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19">
    <w:name w:val="xl119"/>
    <w:basedOn w:val="Normalny"/>
    <w:rsid w:val="00A30B43"/>
    <w:pPr>
      <w:pBdr>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20">
    <w:name w:val="xl120"/>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121">
    <w:name w:val="xl121"/>
    <w:basedOn w:val="Normalny"/>
    <w:rsid w:val="00A30B43"/>
    <w:pPr>
      <w:pBdr>
        <w:left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22">
    <w:name w:val="xl122"/>
    <w:basedOn w:val="Normalny"/>
    <w:rsid w:val="00A30B43"/>
    <w:pPr>
      <w:pBdr>
        <w:left w:val="single" w:sz="4" w:space="0" w:color="000000"/>
        <w:right w:val="single" w:sz="4" w:space="0" w:color="000000"/>
      </w:pBdr>
      <w:spacing w:before="100" w:beforeAutospacing="1" w:after="100" w:afterAutospacing="1" w:line="240" w:lineRule="auto"/>
    </w:pPr>
    <w:rPr>
      <w:rFonts w:eastAsia="Times New Roman" w:cs="Arial"/>
      <w:color w:val="auto"/>
      <w:sz w:val="12"/>
      <w:szCs w:val="12"/>
      <w:lang w:eastAsia="pl-PL"/>
    </w:rPr>
  </w:style>
  <w:style w:type="paragraph" w:customStyle="1" w:styleId="xl123">
    <w:name w:val="xl123"/>
    <w:basedOn w:val="Normalny"/>
    <w:rsid w:val="00A30B43"/>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24">
    <w:name w:val="xl124"/>
    <w:basedOn w:val="Normalny"/>
    <w:rsid w:val="00A30B43"/>
    <w:pPr>
      <w:pBdr>
        <w:left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25">
    <w:name w:val="xl125"/>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26">
    <w:name w:val="xl126"/>
    <w:basedOn w:val="Normalny"/>
    <w:rsid w:val="00A30B43"/>
    <w:pPr>
      <w:pBdr>
        <w:top w:val="single" w:sz="4" w:space="0" w:color="000000"/>
        <w:left w:val="single" w:sz="4" w:space="0" w:color="000000"/>
        <w:bottom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127">
    <w:name w:val="xl127"/>
    <w:basedOn w:val="Normalny"/>
    <w:rsid w:val="00A30B43"/>
    <w:pPr>
      <w:pBdr>
        <w:top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128">
    <w:name w:val="xl128"/>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eastAsia="Times New Roman" w:cs="Arial"/>
      <w:color w:val="auto"/>
      <w:sz w:val="12"/>
      <w:szCs w:val="12"/>
      <w:lang w:eastAsia="pl-PL"/>
    </w:rPr>
  </w:style>
  <w:style w:type="paragraph" w:customStyle="1" w:styleId="xl129">
    <w:name w:val="xl129"/>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eastAsia="Times New Roman" w:cs="Arial"/>
      <w:color w:val="auto"/>
      <w:sz w:val="12"/>
      <w:szCs w:val="12"/>
      <w:lang w:eastAsia="pl-PL"/>
    </w:rPr>
  </w:style>
  <w:style w:type="paragraph" w:customStyle="1" w:styleId="xl130">
    <w:name w:val="xl130"/>
    <w:basedOn w:val="Normalny"/>
    <w:rsid w:val="00A30B43"/>
    <w:pPr>
      <w:pBdr>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131">
    <w:name w:val="xl131"/>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32">
    <w:name w:val="xl132"/>
    <w:basedOn w:val="Normalny"/>
    <w:rsid w:val="00A30B43"/>
    <w:pPr>
      <w:pBdr>
        <w:left w:val="single" w:sz="4" w:space="0" w:color="000000"/>
        <w:right w:val="single" w:sz="4" w:space="0" w:color="000000"/>
      </w:pBdr>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33">
    <w:name w:val="xl133"/>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34">
    <w:name w:val="xl134"/>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35">
    <w:name w:val="xl135"/>
    <w:basedOn w:val="Normalny"/>
    <w:rsid w:val="00A30B43"/>
    <w:pPr>
      <w:pBdr>
        <w:left w:val="single" w:sz="4" w:space="0" w:color="000000"/>
        <w:right w:val="single" w:sz="4" w:space="0" w:color="000000"/>
      </w:pBdr>
      <w:spacing w:before="100" w:beforeAutospacing="1" w:after="100"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36">
    <w:name w:val="xl136"/>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37">
    <w:name w:val="xl137"/>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38">
    <w:name w:val="xl138"/>
    <w:basedOn w:val="Normalny"/>
    <w:rsid w:val="00A30B43"/>
    <w:pPr>
      <w:pBdr>
        <w:left w:val="single" w:sz="4" w:space="0" w:color="000000"/>
        <w:righ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39">
    <w:name w:val="xl139"/>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0">
    <w:name w:val="xl140"/>
    <w:basedOn w:val="Normalny"/>
    <w:rsid w:val="00A30B43"/>
    <w:pPr>
      <w:pBdr>
        <w:top w:val="single" w:sz="4" w:space="0" w:color="000000"/>
        <w:left w:val="single" w:sz="4" w:space="0" w:color="000000"/>
        <w:right w:val="single" w:sz="4" w:space="0" w:color="000000"/>
      </w:pBdr>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41">
    <w:name w:val="xl141"/>
    <w:basedOn w:val="Normalny"/>
    <w:rsid w:val="00A30B43"/>
    <w:pPr>
      <w:pBdr>
        <w:left w:val="single" w:sz="4" w:space="0" w:color="000000"/>
        <w:right w:val="single" w:sz="4" w:space="0" w:color="000000"/>
      </w:pBdr>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42">
    <w:name w:val="xl142"/>
    <w:basedOn w:val="Normalny"/>
    <w:rsid w:val="00A30B43"/>
    <w:pPr>
      <w:pBdr>
        <w:left w:val="single" w:sz="4" w:space="0" w:color="000000"/>
        <w:bottom w:val="single" w:sz="4" w:space="0" w:color="000000"/>
        <w:right w:val="single" w:sz="4" w:space="0" w:color="000000"/>
      </w:pBdr>
      <w:spacing w:before="100" w:beforeAutospacing="1" w:after="100" w:afterAutospacing="1" w:line="240" w:lineRule="auto"/>
      <w:jc w:val="center"/>
      <w:textAlignment w:val="bottom"/>
    </w:pPr>
    <w:rPr>
      <w:rFonts w:eastAsia="Times New Roman" w:cs="Arial"/>
      <w:color w:val="auto"/>
      <w:sz w:val="12"/>
      <w:szCs w:val="12"/>
      <w:lang w:eastAsia="pl-PL"/>
    </w:rPr>
  </w:style>
  <w:style w:type="paragraph" w:customStyle="1" w:styleId="xl143">
    <w:name w:val="xl143"/>
    <w:basedOn w:val="Normalny"/>
    <w:rsid w:val="00A30B43"/>
    <w:pPr>
      <w:pBdr>
        <w:top w:val="single" w:sz="4" w:space="0" w:color="000000"/>
        <w:lef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4">
    <w:name w:val="xl144"/>
    <w:basedOn w:val="Normalny"/>
    <w:rsid w:val="00A30B43"/>
    <w:pPr>
      <w:pBdr>
        <w:top w:val="single" w:sz="4" w:space="0" w:color="000000"/>
        <w:righ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5">
    <w:name w:val="xl145"/>
    <w:basedOn w:val="Normalny"/>
    <w:rsid w:val="00A30B43"/>
    <w:pPr>
      <w:pBdr>
        <w:lef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6">
    <w:name w:val="xl146"/>
    <w:basedOn w:val="Normalny"/>
    <w:rsid w:val="00A30B43"/>
    <w:pPr>
      <w:pBdr>
        <w:righ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7">
    <w:name w:val="xl147"/>
    <w:basedOn w:val="Normalny"/>
    <w:rsid w:val="00A30B43"/>
    <w:pPr>
      <w:pBdr>
        <w:left w:val="single" w:sz="4" w:space="0" w:color="000000"/>
        <w:bottom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8">
    <w:name w:val="xl148"/>
    <w:basedOn w:val="Normalny"/>
    <w:rsid w:val="00A30B43"/>
    <w:pPr>
      <w:pBdr>
        <w:bottom w:val="single" w:sz="4" w:space="0" w:color="000000"/>
        <w:right w:val="single" w:sz="4" w:space="0" w:color="000000"/>
      </w:pBdr>
      <w:spacing w:before="100" w:beforeAutospacing="1" w:after="100" w:afterAutospacing="1" w:line="240" w:lineRule="auto"/>
      <w:textAlignment w:val="bottom"/>
    </w:pPr>
    <w:rPr>
      <w:rFonts w:eastAsia="Times New Roman" w:cs="Arial"/>
      <w:color w:val="auto"/>
      <w:sz w:val="12"/>
      <w:szCs w:val="12"/>
      <w:lang w:eastAsia="pl-PL"/>
    </w:rPr>
  </w:style>
  <w:style w:type="paragraph" w:customStyle="1" w:styleId="xl149">
    <w:name w:val="xl149"/>
    <w:basedOn w:val="Normalny"/>
    <w:rsid w:val="00A30B43"/>
    <w:pPr>
      <w:pBdr>
        <w:top w:val="single" w:sz="4" w:space="0" w:color="000000"/>
        <w:left w:val="single" w:sz="4" w:space="0" w:color="000000"/>
        <w:bottom w:val="single" w:sz="4" w:space="0" w:color="000000"/>
      </w:pBdr>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150">
    <w:name w:val="xl150"/>
    <w:basedOn w:val="Normalny"/>
    <w:rsid w:val="00A30B43"/>
    <w:pPr>
      <w:pBdr>
        <w:top w:val="single" w:sz="4" w:space="0" w:color="000000"/>
        <w:bottom w:val="single" w:sz="4" w:space="0" w:color="000000"/>
      </w:pBdr>
      <w:spacing w:before="100" w:beforeAutospacing="1" w:after="100" w:afterAutospacing="1" w:line="240" w:lineRule="auto"/>
      <w:textAlignment w:val="center"/>
    </w:pPr>
    <w:rPr>
      <w:rFonts w:eastAsia="Times New Roman" w:cs="Arial"/>
      <w:color w:val="auto"/>
      <w:sz w:val="12"/>
      <w:szCs w:val="12"/>
      <w:lang w:eastAsia="pl-PL"/>
    </w:rPr>
  </w:style>
  <w:style w:type="paragraph" w:customStyle="1" w:styleId="xl151">
    <w:name w:val="xl151"/>
    <w:basedOn w:val="Normalny"/>
    <w:rsid w:val="00A30B43"/>
    <w:pPr>
      <w:pBdr>
        <w:top w:val="single" w:sz="4" w:space="0" w:color="000000"/>
        <w:bottom w:val="single" w:sz="4" w:space="0" w:color="000000"/>
      </w:pBdr>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paragraph" w:customStyle="1" w:styleId="xl152">
    <w:name w:val="xl152"/>
    <w:basedOn w:val="Normalny"/>
    <w:rsid w:val="00A30B43"/>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numbering" w:customStyle="1" w:styleId="Bezlisty2">
    <w:name w:val="Bez listy2"/>
    <w:next w:val="Bezlisty"/>
    <w:uiPriority w:val="99"/>
    <w:semiHidden/>
    <w:unhideWhenUsed/>
    <w:rsid w:val="00A30B43"/>
  </w:style>
  <w:style w:type="character" w:customStyle="1" w:styleId="AkapitzlistZnak">
    <w:name w:val="Akapit z listą Znak"/>
    <w:link w:val="Akapitzlist"/>
    <w:uiPriority w:val="34"/>
    <w:qFormat/>
    <w:rsid w:val="00A30B43"/>
    <w:rPr>
      <w:rFonts w:ascii="Arial" w:hAnsi="Arial"/>
      <w:color w:val="000000" w:themeColor="text1"/>
    </w:rPr>
  </w:style>
  <w:style w:type="numbering" w:customStyle="1" w:styleId="Bezlisty3">
    <w:name w:val="Bez listy3"/>
    <w:next w:val="Bezlisty"/>
    <w:uiPriority w:val="99"/>
    <w:semiHidden/>
    <w:unhideWhenUsed/>
    <w:rsid w:val="00A30B43"/>
  </w:style>
  <w:style w:type="table" w:customStyle="1" w:styleId="Tabelasiatki4akcent61">
    <w:name w:val="Tabela siatki 4 — akcent 61"/>
    <w:basedOn w:val="Standardowy"/>
    <w:uiPriority w:val="49"/>
    <w:rsid w:val="00A30B43"/>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Bezlisty4">
    <w:name w:val="Bez listy4"/>
    <w:next w:val="Bezlisty"/>
    <w:uiPriority w:val="99"/>
    <w:semiHidden/>
    <w:unhideWhenUsed/>
    <w:rsid w:val="00A30B43"/>
  </w:style>
  <w:style w:type="numbering" w:customStyle="1" w:styleId="Bezlisty11">
    <w:name w:val="Bez listy11"/>
    <w:next w:val="Bezlisty"/>
    <w:uiPriority w:val="99"/>
    <w:semiHidden/>
    <w:unhideWhenUsed/>
    <w:rsid w:val="00A30B43"/>
  </w:style>
  <w:style w:type="table" w:customStyle="1" w:styleId="Tabela-Siatka3">
    <w:name w:val="Tabela - Siatka3"/>
    <w:basedOn w:val="Standardowy"/>
    <w:next w:val="Tabela-Siatka"/>
    <w:uiPriority w:val="59"/>
    <w:rsid w:val="00A30B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A30B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A30B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
    <w:name w:val="Bez listy111"/>
    <w:next w:val="Bezlisty"/>
    <w:uiPriority w:val="99"/>
    <w:semiHidden/>
    <w:unhideWhenUsed/>
    <w:rsid w:val="00A30B43"/>
  </w:style>
  <w:style w:type="paragraph" w:customStyle="1" w:styleId="Normalny0">
    <w:name w:val="_Normalny"/>
    <w:basedOn w:val="Normalny"/>
    <w:qFormat/>
    <w:rsid w:val="0095418E"/>
    <w:pPr>
      <w:spacing w:before="120" w:after="120"/>
      <w:jc w:val="both"/>
    </w:pPr>
    <w:rPr>
      <w:rFonts w:eastAsia="Calibri" w:cs="Times New Roman"/>
      <w:bCs/>
      <w:color w:val="auto"/>
      <w:sz w:val="24"/>
    </w:rPr>
  </w:style>
  <w:style w:type="table" w:customStyle="1" w:styleId="Tabelasiatki4akcent611">
    <w:name w:val="Tabela siatki 4 — akcent 611"/>
    <w:basedOn w:val="Standardowy"/>
    <w:uiPriority w:val="49"/>
    <w:rsid w:val="00FE7DA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
    <w:name w:val="Tabela - Siatka4"/>
    <w:basedOn w:val="Standardowy"/>
    <w:next w:val="Tabela-Siatka"/>
    <w:uiPriority w:val="59"/>
    <w:rsid w:val="00B912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C82B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59"/>
    <w:rsid w:val="00E15C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59"/>
    <w:rsid w:val="002A0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59"/>
    <w:rsid w:val="00DD7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9E105E"/>
    <w:pPr>
      <w:widowControl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29071">
      <w:bodyDiv w:val="1"/>
      <w:marLeft w:val="0"/>
      <w:marRight w:val="0"/>
      <w:marTop w:val="0"/>
      <w:marBottom w:val="0"/>
      <w:divBdr>
        <w:top w:val="none" w:sz="0" w:space="0" w:color="auto"/>
        <w:left w:val="none" w:sz="0" w:space="0" w:color="auto"/>
        <w:bottom w:val="none" w:sz="0" w:space="0" w:color="auto"/>
        <w:right w:val="none" w:sz="0" w:space="0" w:color="auto"/>
      </w:divBdr>
    </w:div>
    <w:div w:id="298801154">
      <w:bodyDiv w:val="1"/>
      <w:marLeft w:val="0"/>
      <w:marRight w:val="0"/>
      <w:marTop w:val="0"/>
      <w:marBottom w:val="0"/>
      <w:divBdr>
        <w:top w:val="none" w:sz="0" w:space="0" w:color="auto"/>
        <w:left w:val="none" w:sz="0" w:space="0" w:color="auto"/>
        <w:bottom w:val="none" w:sz="0" w:space="0" w:color="auto"/>
        <w:right w:val="none" w:sz="0" w:space="0" w:color="auto"/>
      </w:divBdr>
      <w:divsChild>
        <w:div w:id="578833247">
          <w:marLeft w:val="0"/>
          <w:marRight w:val="0"/>
          <w:marTop w:val="0"/>
          <w:marBottom w:val="0"/>
          <w:divBdr>
            <w:top w:val="none" w:sz="0" w:space="0" w:color="auto"/>
            <w:left w:val="none" w:sz="0" w:space="0" w:color="auto"/>
            <w:bottom w:val="none" w:sz="0" w:space="0" w:color="auto"/>
            <w:right w:val="none" w:sz="0" w:space="0" w:color="auto"/>
          </w:divBdr>
        </w:div>
      </w:divsChild>
    </w:div>
    <w:div w:id="367923180">
      <w:bodyDiv w:val="1"/>
      <w:marLeft w:val="0"/>
      <w:marRight w:val="0"/>
      <w:marTop w:val="0"/>
      <w:marBottom w:val="0"/>
      <w:divBdr>
        <w:top w:val="none" w:sz="0" w:space="0" w:color="auto"/>
        <w:left w:val="none" w:sz="0" w:space="0" w:color="auto"/>
        <w:bottom w:val="none" w:sz="0" w:space="0" w:color="auto"/>
        <w:right w:val="none" w:sz="0" w:space="0" w:color="auto"/>
      </w:divBdr>
    </w:div>
    <w:div w:id="500662011">
      <w:bodyDiv w:val="1"/>
      <w:marLeft w:val="0"/>
      <w:marRight w:val="0"/>
      <w:marTop w:val="0"/>
      <w:marBottom w:val="0"/>
      <w:divBdr>
        <w:top w:val="none" w:sz="0" w:space="0" w:color="auto"/>
        <w:left w:val="none" w:sz="0" w:space="0" w:color="auto"/>
        <w:bottom w:val="none" w:sz="0" w:space="0" w:color="auto"/>
        <w:right w:val="none" w:sz="0" w:space="0" w:color="auto"/>
      </w:divBdr>
    </w:div>
    <w:div w:id="577136958">
      <w:bodyDiv w:val="1"/>
      <w:marLeft w:val="0"/>
      <w:marRight w:val="0"/>
      <w:marTop w:val="0"/>
      <w:marBottom w:val="0"/>
      <w:divBdr>
        <w:top w:val="none" w:sz="0" w:space="0" w:color="auto"/>
        <w:left w:val="none" w:sz="0" w:space="0" w:color="auto"/>
        <w:bottom w:val="none" w:sz="0" w:space="0" w:color="auto"/>
        <w:right w:val="none" w:sz="0" w:space="0" w:color="auto"/>
      </w:divBdr>
    </w:div>
    <w:div w:id="775832835">
      <w:bodyDiv w:val="1"/>
      <w:marLeft w:val="0"/>
      <w:marRight w:val="0"/>
      <w:marTop w:val="0"/>
      <w:marBottom w:val="0"/>
      <w:divBdr>
        <w:top w:val="none" w:sz="0" w:space="0" w:color="auto"/>
        <w:left w:val="none" w:sz="0" w:space="0" w:color="auto"/>
        <w:bottom w:val="none" w:sz="0" w:space="0" w:color="auto"/>
        <w:right w:val="none" w:sz="0" w:space="0" w:color="auto"/>
      </w:divBdr>
    </w:div>
    <w:div w:id="818155669">
      <w:bodyDiv w:val="1"/>
      <w:marLeft w:val="0"/>
      <w:marRight w:val="0"/>
      <w:marTop w:val="0"/>
      <w:marBottom w:val="0"/>
      <w:divBdr>
        <w:top w:val="none" w:sz="0" w:space="0" w:color="auto"/>
        <w:left w:val="none" w:sz="0" w:space="0" w:color="auto"/>
        <w:bottom w:val="none" w:sz="0" w:space="0" w:color="auto"/>
        <w:right w:val="none" w:sz="0" w:space="0" w:color="auto"/>
      </w:divBdr>
    </w:div>
    <w:div w:id="962149835">
      <w:bodyDiv w:val="1"/>
      <w:marLeft w:val="0"/>
      <w:marRight w:val="0"/>
      <w:marTop w:val="0"/>
      <w:marBottom w:val="0"/>
      <w:divBdr>
        <w:top w:val="none" w:sz="0" w:space="0" w:color="auto"/>
        <w:left w:val="none" w:sz="0" w:space="0" w:color="auto"/>
        <w:bottom w:val="none" w:sz="0" w:space="0" w:color="auto"/>
        <w:right w:val="none" w:sz="0" w:space="0" w:color="auto"/>
      </w:divBdr>
    </w:div>
    <w:div w:id="1007097754">
      <w:bodyDiv w:val="1"/>
      <w:marLeft w:val="0"/>
      <w:marRight w:val="0"/>
      <w:marTop w:val="0"/>
      <w:marBottom w:val="0"/>
      <w:divBdr>
        <w:top w:val="none" w:sz="0" w:space="0" w:color="auto"/>
        <w:left w:val="none" w:sz="0" w:space="0" w:color="auto"/>
        <w:bottom w:val="none" w:sz="0" w:space="0" w:color="auto"/>
        <w:right w:val="none" w:sz="0" w:space="0" w:color="auto"/>
      </w:divBdr>
    </w:div>
    <w:div w:id="1043555339">
      <w:bodyDiv w:val="1"/>
      <w:marLeft w:val="0"/>
      <w:marRight w:val="0"/>
      <w:marTop w:val="0"/>
      <w:marBottom w:val="0"/>
      <w:divBdr>
        <w:top w:val="none" w:sz="0" w:space="0" w:color="auto"/>
        <w:left w:val="none" w:sz="0" w:space="0" w:color="auto"/>
        <w:bottom w:val="none" w:sz="0" w:space="0" w:color="auto"/>
        <w:right w:val="none" w:sz="0" w:space="0" w:color="auto"/>
      </w:divBdr>
    </w:div>
    <w:div w:id="1098213497">
      <w:bodyDiv w:val="1"/>
      <w:marLeft w:val="0"/>
      <w:marRight w:val="0"/>
      <w:marTop w:val="0"/>
      <w:marBottom w:val="0"/>
      <w:divBdr>
        <w:top w:val="none" w:sz="0" w:space="0" w:color="auto"/>
        <w:left w:val="none" w:sz="0" w:space="0" w:color="auto"/>
        <w:bottom w:val="none" w:sz="0" w:space="0" w:color="auto"/>
        <w:right w:val="none" w:sz="0" w:space="0" w:color="auto"/>
      </w:divBdr>
    </w:div>
    <w:div w:id="1134955442">
      <w:bodyDiv w:val="1"/>
      <w:marLeft w:val="0"/>
      <w:marRight w:val="0"/>
      <w:marTop w:val="0"/>
      <w:marBottom w:val="0"/>
      <w:divBdr>
        <w:top w:val="none" w:sz="0" w:space="0" w:color="auto"/>
        <w:left w:val="none" w:sz="0" w:space="0" w:color="auto"/>
        <w:bottom w:val="none" w:sz="0" w:space="0" w:color="auto"/>
        <w:right w:val="none" w:sz="0" w:space="0" w:color="auto"/>
      </w:divBdr>
    </w:div>
    <w:div w:id="1300455150">
      <w:bodyDiv w:val="1"/>
      <w:marLeft w:val="0"/>
      <w:marRight w:val="0"/>
      <w:marTop w:val="0"/>
      <w:marBottom w:val="0"/>
      <w:divBdr>
        <w:top w:val="none" w:sz="0" w:space="0" w:color="auto"/>
        <w:left w:val="none" w:sz="0" w:space="0" w:color="auto"/>
        <w:bottom w:val="none" w:sz="0" w:space="0" w:color="auto"/>
        <w:right w:val="none" w:sz="0" w:space="0" w:color="auto"/>
      </w:divBdr>
    </w:div>
    <w:div w:id="1478184219">
      <w:bodyDiv w:val="1"/>
      <w:marLeft w:val="0"/>
      <w:marRight w:val="0"/>
      <w:marTop w:val="0"/>
      <w:marBottom w:val="0"/>
      <w:divBdr>
        <w:top w:val="none" w:sz="0" w:space="0" w:color="auto"/>
        <w:left w:val="none" w:sz="0" w:space="0" w:color="auto"/>
        <w:bottom w:val="none" w:sz="0" w:space="0" w:color="auto"/>
        <w:right w:val="none" w:sz="0" w:space="0" w:color="auto"/>
      </w:divBdr>
      <w:divsChild>
        <w:div w:id="443575859">
          <w:marLeft w:val="0"/>
          <w:marRight w:val="0"/>
          <w:marTop w:val="0"/>
          <w:marBottom w:val="0"/>
          <w:divBdr>
            <w:top w:val="none" w:sz="0" w:space="0" w:color="auto"/>
            <w:left w:val="none" w:sz="0" w:space="0" w:color="auto"/>
            <w:bottom w:val="none" w:sz="0" w:space="0" w:color="auto"/>
            <w:right w:val="none" w:sz="0" w:space="0" w:color="auto"/>
          </w:divBdr>
          <w:divsChild>
            <w:div w:id="1149713162">
              <w:marLeft w:val="0"/>
              <w:marRight w:val="0"/>
              <w:marTop w:val="0"/>
              <w:marBottom w:val="0"/>
              <w:divBdr>
                <w:top w:val="none" w:sz="0" w:space="0" w:color="auto"/>
                <w:left w:val="none" w:sz="0" w:space="0" w:color="auto"/>
                <w:bottom w:val="none" w:sz="0" w:space="0" w:color="auto"/>
                <w:right w:val="none" w:sz="0" w:space="0" w:color="auto"/>
              </w:divBdr>
              <w:divsChild>
                <w:div w:id="428895655">
                  <w:marLeft w:val="0"/>
                  <w:marRight w:val="0"/>
                  <w:marTop w:val="0"/>
                  <w:marBottom w:val="0"/>
                  <w:divBdr>
                    <w:top w:val="none" w:sz="0" w:space="0" w:color="auto"/>
                    <w:left w:val="none" w:sz="0" w:space="0" w:color="auto"/>
                    <w:bottom w:val="none" w:sz="0" w:space="0" w:color="auto"/>
                    <w:right w:val="none" w:sz="0" w:space="0" w:color="auto"/>
                  </w:divBdr>
                  <w:divsChild>
                    <w:div w:id="388918282">
                      <w:marLeft w:val="0"/>
                      <w:marRight w:val="0"/>
                      <w:marTop w:val="0"/>
                      <w:marBottom w:val="0"/>
                      <w:divBdr>
                        <w:top w:val="none" w:sz="0" w:space="0" w:color="auto"/>
                        <w:left w:val="none" w:sz="0" w:space="0" w:color="auto"/>
                        <w:bottom w:val="none" w:sz="0" w:space="0" w:color="auto"/>
                        <w:right w:val="none" w:sz="0" w:space="0" w:color="auto"/>
                      </w:divBdr>
                      <w:divsChild>
                        <w:div w:id="910039276">
                          <w:marLeft w:val="0"/>
                          <w:marRight w:val="0"/>
                          <w:marTop w:val="0"/>
                          <w:marBottom w:val="0"/>
                          <w:divBdr>
                            <w:top w:val="none" w:sz="0" w:space="0" w:color="auto"/>
                            <w:left w:val="none" w:sz="0" w:space="0" w:color="auto"/>
                            <w:bottom w:val="none" w:sz="0" w:space="0" w:color="auto"/>
                            <w:right w:val="none" w:sz="0" w:space="0" w:color="auto"/>
                          </w:divBdr>
                          <w:divsChild>
                            <w:div w:id="21805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127191">
                      <w:marLeft w:val="0"/>
                      <w:marRight w:val="0"/>
                      <w:marTop w:val="0"/>
                      <w:marBottom w:val="0"/>
                      <w:divBdr>
                        <w:top w:val="none" w:sz="0" w:space="0" w:color="auto"/>
                        <w:left w:val="none" w:sz="0" w:space="0" w:color="auto"/>
                        <w:bottom w:val="none" w:sz="0" w:space="0" w:color="auto"/>
                        <w:right w:val="none" w:sz="0" w:space="0" w:color="auto"/>
                      </w:divBdr>
                      <w:divsChild>
                        <w:div w:id="160656561">
                          <w:marLeft w:val="0"/>
                          <w:marRight w:val="0"/>
                          <w:marTop w:val="0"/>
                          <w:marBottom w:val="0"/>
                          <w:divBdr>
                            <w:top w:val="none" w:sz="0" w:space="0" w:color="auto"/>
                            <w:left w:val="none" w:sz="0" w:space="0" w:color="auto"/>
                            <w:bottom w:val="none" w:sz="0" w:space="0" w:color="auto"/>
                            <w:right w:val="none" w:sz="0" w:space="0" w:color="auto"/>
                          </w:divBdr>
                          <w:divsChild>
                            <w:div w:id="1597664534">
                              <w:marLeft w:val="0"/>
                              <w:marRight w:val="0"/>
                              <w:marTop w:val="0"/>
                              <w:marBottom w:val="0"/>
                              <w:divBdr>
                                <w:top w:val="none" w:sz="0" w:space="0" w:color="auto"/>
                                <w:left w:val="none" w:sz="0" w:space="0" w:color="auto"/>
                                <w:bottom w:val="none" w:sz="0" w:space="0" w:color="auto"/>
                                <w:right w:val="none" w:sz="0" w:space="0" w:color="auto"/>
                              </w:divBdr>
                              <w:divsChild>
                                <w:div w:id="21639357">
                                  <w:marLeft w:val="0"/>
                                  <w:marRight w:val="0"/>
                                  <w:marTop w:val="0"/>
                                  <w:marBottom w:val="0"/>
                                  <w:divBdr>
                                    <w:top w:val="none" w:sz="0" w:space="0" w:color="auto"/>
                                    <w:left w:val="none" w:sz="0" w:space="0" w:color="auto"/>
                                    <w:bottom w:val="none" w:sz="0" w:space="0" w:color="auto"/>
                                    <w:right w:val="none" w:sz="0" w:space="0" w:color="auto"/>
                                  </w:divBdr>
                                  <w:divsChild>
                                    <w:div w:id="141678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686615">
                      <w:marLeft w:val="0"/>
                      <w:marRight w:val="0"/>
                      <w:marTop w:val="0"/>
                      <w:marBottom w:val="0"/>
                      <w:divBdr>
                        <w:top w:val="none" w:sz="0" w:space="0" w:color="auto"/>
                        <w:left w:val="none" w:sz="0" w:space="0" w:color="auto"/>
                        <w:bottom w:val="none" w:sz="0" w:space="0" w:color="auto"/>
                        <w:right w:val="none" w:sz="0" w:space="0" w:color="auto"/>
                      </w:divBdr>
                      <w:divsChild>
                        <w:div w:id="984237844">
                          <w:marLeft w:val="0"/>
                          <w:marRight w:val="0"/>
                          <w:marTop w:val="0"/>
                          <w:marBottom w:val="0"/>
                          <w:divBdr>
                            <w:top w:val="none" w:sz="0" w:space="0" w:color="auto"/>
                            <w:left w:val="none" w:sz="0" w:space="0" w:color="auto"/>
                            <w:bottom w:val="none" w:sz="0" w:space="0" w:color="auto"/>
                            <w:right w:val="none" w:sz="0" w:space="0" w:color="auto"/>
                          </w:divBdr>
                          <w:divsChild>
                            <w:div w:id="427889707">
                              <w:marLeft w:val="0"/>
                              <w:marRight w:val="0"/>
                              <w:marTop w:val="0"/>
                              <w:marBottom w:val="0"/>
                              <w:divBdr>
                                <w:top w:val="none" w:sz="0" w:space="0" w:color="auto"/>
                                <w:left w:val="none" w:sz="0" w:space="0" w:color="auto"/>
                                <w:bottom w:val="none" w:sz="0" w:space="0" w:color="auto"/>
                                <w:right w:val="none" w:sz="0" w:space="0" w:color="auto"/>
                              </w:divBdr>
                              <w:divsChild>
                                <w:div w:id="1632707642">
                                  <w:marLeft w:val="0"/>
                                  <w:marRight w:val="0"/>
                                  <w:marTop w:val="0"/>
                                  <w:marBottom w:val="0"/>
                                  <w:divBdr>
                                    <w:top w:val="none" w:sz="0" w:space="0" w:color="auto"/>
                                    <w:left w:val="none" w:sz="0" w:space="0" w:color="auto"/>
                                    <w:bottom w:val="none" w:sz="0" w:space="0" w:color="auto"/>
                                    <w:right w:val="none" w:sz="0" w:space="0" w:color="auto"/>
                                  </w:divBdr>
                                  <w:divsChild>
                                    <w:div w:id="331220141">
                                      <w:marLeft w:val="0"/>
                                      <w:marRight w:val="0"/>
                                      <w:marTop w:val="0"/>
                                      <w:marBottom w:val="0"/>
                                      <w:divBdr>
                                        <w:top w:val="none" w:sz="0" w:space="0" w:color="auto"/>
                                        <w:left w:val="none" w:sz="0" w:space="0" w:color="auto"/>
                                        <w:bottom w:val="none" w:sz="0" w:space="0" w:color="auto"/>
                                        <w:right w:val="none" w:sz="0" w:space="0" w:color="auto"/>
                                      </w:divBdr>
                                      <w:divsChild>
                                        <w:div w:id="762846677">
                                          <w:marLeft w:val="0"/>
                                          <w:marRight w:val="0"/>
                                          <w:marTop w:val="0"/>
                                          <w:marBottom w:val="0"/>
                                          <w:divBdr>
                                            <w:top w:val="none" w:sz="0" w:space="0" w:color="auto"/>
                                            <w:left w:val="none" w:sz="0" w:space="0" w:color="auto"/>
                                            <w:bottom w:val="none" w:sz="0" w:space="0" w:color="auto"/>
                                            <w:right w:val="none" w:sz="0" w:space="0" w:color="auto"/>
                                          </w:divBdr>
                                          <w:divsChild>
                                            <w:div w:id="1074862078">
                                              <w:marLeft w:val="0"/>
                                              <w:marRight w:val="0"/>
                                              <w:marTop w:val="0"/>
                                              <w:marBottom w:val="0"/>
                                              <w:divBdr>
                                                <w:top w:val="none" w:sz="0" w:space="0" w:color="auto"/>
                                                <w:left w:val="none" w:sz="0" w:space="0" w:color="auto"/>
                                                <w:bottom w:val="none" w:sz="0" w:space="0" w:color="auto"/>
                                                <w:right w:val="none" w:sz="0" w:space="0" w:color="auto"/>
                                              </w:divBdr>
                                            </w:div>
                                            <w:div w:id="1778597283">
                                              <w:marLeft w:val="0"/>
                                              <w:marRight w:val="0"/>
                                              <w:marTop w:val="0"/>
                                              <w:marBottom w:val="0"/>
                                              <w:divBdr>
                                                <w:top w:val="none" w:sz="0" w:space="0" w:color="auto"/>
                                                <w:left w:val="none" w:sz="0" w:space="0" w:color="auto"/>
                                                <w:bottom w:val="none" w:sz="0" w:space="0" w:color="auto"/>
                                                <w:right w:val="none" w:sz="0" w:space="0" w:color="auto"/>
                                              </w:divBdr>
                                            </w:div>
                                            <w:div w:id="1038892696">
                                              <w:marLeft w:val="0"/>
                                              <w:marRight w:val="0"/>
                                              <w:marTop w:val="0"/>
                                              <w:marBottom w:val="0"/>
                                              <w:divBdr>
                                                <w:top w:val="none" w:sz="0" w:space="0" w:color="auto"/>
                                                <w:left w:val="none" w:sz="0" w:space="0" w:color="auto"/>
                                                <w:bottom w:val="none" w:sz="0" w:space="0" w:color="auto"/>
                                                <w:right w:val="none" w:sz="0" w:space="0" w:color="auto"/>
                                              </w:divBdr>
                                            </w:div>
                                            <w:div w:id="1316103280">
                                              <w:marLeft w:val="0"/>
                                              <w:marRight w:val="0"/>
                                              <w:marTop w:val="0"/>
                                              <w:marBottom w:val="0"/>
                                              <w:divBdr>
                                                <w:top w:val="none" w:sz="0" w:space="0" w:color="auto"/>
                                                <w:left w:val="none" w:sz="0" w:space="0" w:color="auto"/>
                                                <w:bottom w:val="none" w:sz="0" w:space="0" w:color="auto"/>
                                                <w:right w:val="none" w:sz="0" w:space="0" w:color="auto"/>
                                              </w:divBdr>
                                              <w:divsChild>
                                                <w:div w:id="430391129">
                                                  <w:marLeft w:val="0"/>
                                                  <w:marRight w:val="0"/>
                                                  <w:marTop w:val="0"/>
                                                  <w:marBottom w:val="0"/>
                                                  <w:divBdr>
                                                    <w:top w:val="none" w:sz="0" w:space="0" w:color="auto"/>
                                                    <w:left w:val="none" w:sz="0" w:space="0" w:color="auto"/>
                                                    <w:bottom w:val="none" w:sz="0" w:space="0" w:color="auto"/>
                                                    <w:right w:val="none" w:sz="0" w:space="0" w:color="auto"/>
                                                  </w:divBdr>
                                                  <w:divsChild>
                                                    <w:div w:id="148670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595361">
                                              <w:marLeft w:val="0"/>
                                              <w:marRight w:val="0"/>
                                              <w:marTop w:val="0"/>
                                              <w:marBottom w:val="0"/>
                                              <w:divBdr>
                                                <w:top w:val="none" w:sz="0" w:space="0" w:color="auto"/>
                                                <w:left w:val="none" w:sz="0" w:space="0" w:color="auto"/>
                                                <w:bottom w:val="none" w:sz="0" w:space="0" w:color="auto"/>
                                                <w:right w:val="none" w:sz="0" w:space="0" w:color="auto"/>
                                              </w:divBdr>
                                            </w:div>
                                            <w:div w:id="1440754562">
                                              <w:marLeft w:val="0"/>
                                              <w:marRight w:val="0"/>
                                              <w:marTop w:val="0"/>
                                              <w:marBottom w:val="0"/>
                                              <w:divBdr>
                                                <w:top w:val="none" w:sz="0" w:space="0" w:color="auto"/>
                                                <w:left w:val="none" w:sz="0" w:space="0" w:color="auto"/>
                                                <w:bottom w:val="none" w:sz="0" w:space="0" w:color="auto"/>
                                                <w:right w:val="none" w:sz="0" w:space="0" w:color="auto"/>
                                              </w:divBdr>
                                              <w:divsChild>
                                                <w:div w:id="1453476224">
                                                  <w:marLeft w:val="0"/>
                                                  <w:marRight w:val="0"/>
                                                  <w:marTop w:val="0"/>
                                                  <w:marBottom w:val="0"/>
                                                  <w:divBdr>
                                                    <w:top w:val="none" w:sz="0" w:space="0" w:color="auto"/>
                                                    <w:left w:val="none" w:sz="0" w:space="0" w:color="auto"/>
                                                    <w:bottom w:val="none" w:sz="0" w:space="0" w:color="auto"/>
                                                    <w:right w:val="none" w:sz="0" w:space="0" w:color="auto"/>
                                                  </w:divBdr>
                                                  <w:divsChild>
                                                    <w:div w:id="6302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685598">
                                              <w:marLeft w:val="0"/>
                                              <w:marRight w:val="0"/>
                                              <w:marTop w:val="0"/>
                                              <w:marBottom w:val="0"/>
                                              <w:divBdr>
                                                <w:top w:val="none" w:sz="0" w:space="0" w:color="auto"/>
                                                <w:left w:val="none" w:sz="0" w:space="0" w:color="auto"/>
                                                <w:bottom w:val="none" w:sz="0" w:space="0" w:color="auto"/>
                                                <w:right w:val="none" w:sz="0" w:space="0" w:color="auto"/>
                                              </w:divBdr>
                                            </w:div>
                                            <w:div w:id="190069569">
                                              <w:marLeft w:val="0"/>
                                              <w:marRight w:val="0"/>
                                              <w:marTop w:val="0"/>
                                              <w:marBottom w:val="0"/>
                                              <w:divBdr>
                                                <w:top w:val="none" w:sz="0" w:space="0" w:color="auto"/>
                                                <w:left w:val="none" w:sz="0" w:space="0" w:color="auto"/>
                                                <w:bottom w:val="none" w:sz="0" w:space="0" w:color="auto"/>
                                                <w:right w:val="none" w:sz="0" w:space="0" w:color="auto"/>
                                              </w:divBdr>
                                            </w:div>
                                            <w:div w:id="1062362806">
                                              <w:marLeft w:val="0"/>
                                              <w:marRight w:val="0"/>
                                              <w:marTop w:val="0"/>
                                              <w:marBottom w:val="0"/>
                                              <w:divBdr>
                                                <w:top w:val="none" w:sz="0" w:space="0" w:color="auto"/>
                                                <w:left w:val="none" w:sz="0" w:space="0" w:color="auto"/>
                                                <w:bottom w:val="none" w:sz="0" w:space="0" w:color="auto"/>
                                                <w:right w:val="none" w:sz="0" w:space="0" w:color="auto"/>
                                              </w:divBdr>
                                            </w:div>
                                            <w:div w:id="88351076">
                                              <w:marLeft w:val="0"/>
                                              <w:marRight w:val="0"/>
                                              <w:marTop w:val="0"/>
                                              <w:marBottom w:val="0"/>
                                              <w:divBdr>
                                                <w:top w:val="none" w:sz="0" w:space="0" w:color="auto"/>
                                                <w:left w:val="none" w:sz="0" w:space="0" w:color="auto"/>
                                                <w:bottom w:val="none" w:sz="0" w:space="0" w:color="auto"/>
                                                <w:right w:val="none" w:sz="0" w:space="0" w:color="auto"/>
                                              </w:divBdr>
                                            </w:div>
                                            <w:div w:id="479612784">
                                              <w:marLeft w:val="0"/>
                                              <w:marRight w:val="0"/>
                                              <w:marTop w:val="0"/>
                                              <w:marBottom w:val="0"/>
                                              <w:divBdr>
                                                <w:top w:val="none" w:sz="0" w:space="0" w:color="auto"/>
                                                <w:left w:val="none" w:sz="0" w:space="0" w:color="auto"/>
                                                <w:bottom w:val="none" w:sz="0" w:space="0" w:color="auto"/>
                                                <w:right w:val="none" w:sz="0" w:space="0" w:color="auto"/>
                                              </w:divBdr>
                                            </w:div>
                                            <w:div w:id="170144507">
                                              <w:marLeft w:val="0"/>
                                              <w:marRight w:val="0"/>
                                              <w:marTop w:val="0"/>
                                              <w:marBottom w:val="0"/>
                                              <w:divBdr>
                                                <w:top w:val="none" w:sz="0" w:space="0" w:color="auto"/>
                                                <w:left w:val="none" w:sz="0" w:space="0" w:color="auto"/>
                                                <w:bottom w:val="none" w:sz="0" w:space="0" w:color="auto"/>
                                                <w:right w:val="none" w:sz="0" w:space="0" w:color="auto"/>
                                              </w:divBdr>
                                            </w:div>
                                            <w:div w:id="489374488">
                                              <w:marLeft w:val="0"/>
                                              <w:marRight w:val="0"/>
                                              <w:marTop w:val="0"/>
                                              <w:marBottom w:val="0"/>
                                              <w:divBdr>
                                                <w:top w:val="none" w:sz="0" w:space="0" w:color="auto"/>
                                                <w:left w:val="none" w:sz="0" w:space="0" w:color="auto"/>
                                                <w:bottom w:val="none" w:sz="0" w:space="0" w:color="auto"/>
                                                <w:right w:val="none" w:sz="0" w:space="0" w:color="auto"/>
                                              </w:divBdr>
                                              <w:divsChild>
                                                <w:div w:id="177500762">
                                                  <w:marLeft w:val="0"/>
                                                  <w:marRight w:val="0"/>
                                                  <w:marTop w:val="0"/>
                                                  <w:marBottom w:val="0"/>
                                                  <w:divBdr>
                                                    <w:top w:val="none" w:sz="0" w:space="0" w:color="auto"/>
                                                    <w:left w:val="none" w:sz="0" w:space="0" w:color="auto"/>
                                                    <w:bottom w:val="none" w:sz="0" w:space="0" w:color="auto"/>
                                                    <w:right w:val="none" w:sz="0" w:space="0" w:color="auto"/>
                                                  </w:divBdr>
                                                  <w:divsChild>
                                                    <w:div w:id="887912296">
                                                      <w:marLeft w:val="0"/>
                                                      <w:marRight w:val="0"/>
                                                      <w:marTop w:val="0"/>
                                                      <w:marBottom w:val="0"/>
                                                      <w:divBdr>
                                                        <w:top w:val="none" w:sz="0" w:space="0" w:color="auto"/>
                                                        <w:left w:val="none" w:sz="0" w:space="0" w:color="auto"/>
                                                        <w:bottom w:val="none" w:sz="0" w:space="0" w:color="auto"/>
                                                        <w:right w:val="none" w:sz="0" w:space="0" w:color="auto"/>
                                                      </w:divBdr>
                                                      <w:divsChild>
                                                        <w:div w:id="17867277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91942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53111263">
                                              <w:marLeft w:val="0"/>
                                              <w:marRight w:val="0"/>
                                              <w:marTop w:val="0"/>
                                              <w:marBottom w:val="0"/>
                                              <w:divBdr>
                                                <w:top w:val="none" w:sz="0" w:space="0" w:color="auto"/>
                                                <w:left w:val="none" w:sz="0" w:space="0" w:color="auto"/>
                                                <w:bottom w:val="none" w:sz="0" w:space="0" w:color="auto"/>
                                                <w:right w:val="none" w:sz="0" w:space="0" w:color="auto"/>
                                              </w:divBdr>
                                            </w:div>
                                            <w:div w:id="2053653897">
                                              <w:marLeft w:val="0"/>
                                              <w:marRight w:val="0"/>
                                              <w:marTop w:val="0"/>
                                              <w:marBottom w:val="0"/>
                                              <w:divBdr>
                                                <w:top w:val="none" w:sz="0" w:space="0" w:color="auto"/>
                                                <w:left w:val="none" w:sz="0" w:space="0" w:color="auto"/>
                                                <w:bottom w:val="none" w:sz="0" w:space="0" w:color="auto"/>
                                                <w:right w:val="none" w:sz="0" w:space="0" w:color="auto"/>
                                              </w:divBdr>
                                            </w:div>
                                            <w:div w:id="83384193">
                                              <w:marLeft w:val="0"/>
                                              <w:marRight w:val="0"/>
                                              <w:marTop w:val="0"/>
                                              <w:marBottom w:val="0"/>
                                              <w:divBdr>
                                                <w:top w:val="none" w:sz="0" w:space="0" w:color="auto"/>
                                                <w:left w:val="none" w:sz="0" w:space="0" w:color="auto"/>
                                                <w:bottom w:val="none" w:sz="0" w:space="0" w:color="auto"/>
                                                <w:right w:val="none" w:sz="0" w:space="0" w:color="auto"/>
                                              </w:divBdr>
                                              <w:divsChild>
                                                <w:div w:id="6845945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2343854">
                                              <w:marLeft w:val="0"/>
                                              <w:marRight w:val="0"/>
                                              <w:marTop w:val="0"/>
                                              <w:marBottom w:val="0"/>
                                              <w:divBdr>
                                                <w:top w:val="none" w:sz="0" w:space="0" w:color="auto"/>
                                                <w:left w:val="none" w:sz="0" w:space="0" w:color="auto"/>
                                                <w:bottom w:val="none" w:sz="0" w:space="0" w:color="auto"/>
                                                <w:right w:val="none" w:sz="0" w:space="0" w:color="auto"/>
                                              </w:divBdr>
                                              <w:divsChild>
                                                <w:div w:id="315719451">
                                                  <w:marLeft w:val="0"/>
                                                  <w:marRight w:val="0"/>
                                                  <w:marTop w:val="0"/>
                                                  <w:marBottom w:val="0"/>
                                                  <w:divBdr>
                                                    <w:top w:val="none" w:sz="0" w:space="0" w:color="auto"/>
                                                    <w:left w:val="none" w:sz="0" w:space="0" w:color="auto"/>
                                                    <w:bottom w:val="none" w:sz="0" w:space="0" w:color="auto"/>
                                                    <w:right w:val="none" w:sz="0" w:space="0" w:color="auto"/>
                                                  </w:divBdr>
                                                  <w:divsChild>
                                                    <w:div w:id="46146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974453">
                                              <w:marLeft w:val="0"/>
                                              <w:marRight w:val="0"/>
                                              <w:marTop w:val="0"/>
                                              <w:marBottom w:val="0"/>
                                              <w:divBdr>
                                                <w:top w:val="none" w:sz="0" w:space="0" w:color="auto"/>
                                                <w:left w:val="none" w:sz="0" w:space="0" w:color="auto"/>
                                                <w:bottom w:val="none" w:sz="0" w:space="0" w:color="auto"/>
                                                <w:right w:val="none" w:sz="0" w:space="0" w:color="auto"/>
                                              </w:divBdr>
                                            </w:div>
                                            <w:div w:id="1335377673">
                                              <w:marLeft w:val="0"/>
                                              <w:marRight w:val="0"/>
                                              <w:marTop w:val="0"/>
                                              <w:marBottom w:val="0"/>
                                              <w:divBdr>
                                                <w:top w:val="none" w:sz="0" w:space="0" w:color="auto"/>
                                                <w:left w:val="none" w:sz="0" w:space="0" w:color="auto"/>
                                                <w:bottom w:val="none" w:sz="0" w:space="0" w:color="auto"/>
                                                <w:right w:val="none" w:sz="0" w:space="0" w:color="auto"/>
                                              </w:divBdr>
                                              <w:divsChild>
                                                <w:div w:id="1498302518">
                                                  <w:marLeft w:val="0"/>
                                                  <w:marRight w:val="0"/>
                                                  <w:marTop w:val="0"/>
                                                  <w:marBottom w:val="0"/>
                                                  <w:divBdr>
                                                    <w:top w:val="none" w:sz="0" w:space="0" w:color="auto"/>
                                                    <w:left w:val="none" w:sz="0" w:space="0" w:color="auto"/>
                                                    <w:bottom w:val="none" w:sz="0" w:space="0" w:color="auto"/>
                                                    <w:right w:val="none" w:sz="0" w:space="0" w:color="auto"/>
                                                  </w:divBdr>
                                                  <w:divsChild>
                                                    <w:div w:id="30088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932114">
                                              <w:marLeft w:val="0"/>
                                              <w:marRight w:val="0"/>
                                              <w:marTop w:val="0"/>
                                              <w:marBottom w:val="0"/>
                                              <w:divBdr>
                                                <w:top w:val="none" w:sz="0" w:space="0" w:color="auto"/>
                                                <w:left w:val="none" w:sz="0" w:space="0" w:color="auto"/>
                                                <w:bottom w:val="none" w:sz="0" w:space="0" w:color="auto"/>
                                                <w:right w:val="none" w:sz="0" w:space="0" w:color="auto"/>
                                              </w:divBdr>
                                              <w:divsChild>
                                                <w:div w:id="689373955">
                                                  <w:marLeft w:val="0"/>
                                                  <w:marRight w:val="0"/>
                                                  <w:marTop w:val="0"/>
                                                  <w:marBottom w:val="0"/>
                                                  <w:divBdr>
                                                    <w:top w:val="none" w:sz="0" w:space="0" w:color="auto"/>
                                                    <w:left w:val="none" w:sz="0" w:space="0" w:color="auto"/>
                                                    <w:bottom w:val="none" w:sz="0" w:space="0" w:color="auto"/>
                                                    <w:right w:val="none" w:sz="0" w:space="0" w:color="auto"/>
                                                  </w:divBdr>
                                                  <w:divsChild>
                                                    <w:div w:id="150065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347768">
                                              <w:marLeft w:val="0"/>
                                              <w:marRight w:val="0"/>
                                              <w:marTop w:val="0"/>
                                              <w:marBottom w:val="0"/>
                                              <w:divBdr>
                                                <w:top w:val="none" w:sz="0" w:space="0" w:color="auto"/>
                                                <w:left w:val="none" w:sz="0" w:space="0" w:color="auto"/>
                                                <w:bottom w:val="none" w:sz="0" w:space="0" w:color="auto"/>
                                                <w:right w:val="none" w:sz="0" w:space="0" w:color="auto"/>
                                              </w:divBdr>
                                            </w:div>
                                            <w:div w:id="1915239753">
                                              <w:marLeft w:val="0"/>
                                              <w:marRight w:val="0"/>
                                              <w:marTop w:val="0"/>
                                              <w:marBottom w:val="0"/>
                                              <w:divBdr>
                                                <w:top w:val="none" w:sz="0" w:space="0" w:color="auto"/>
                                                <w:left w:val="none" w:sz="0" w:space="0" w:color="auto"/>
                                                <w:bottom w:val="none" w:sz="0" w:space="0" w:color="auto"/>
                                                <w:right w:val="none" w:sz="0" w:space="0" w:color="auto"/>
                                              </w:divBdr>
                                              <w:divsChild>
                                                <w:div w:id="1855993139">
                                                  <w:marLeft w:val="0"/>
                                                  <w:marRight w:val="0"/>
                                                  <w:marTop w:val="0"/>
                                                  <w:marBottom w:val="0"/>
                                                  <w:divBdr>
                                                    <w:top w:val="none" w:sz="0" w:space="0" w:color="auto"/>
                                                    <w:left w:val="none" w:sz="0" w:space="0" w:color="auto"/>
                                                    <w:bottom w:val="none" w:sz="0" w:space="0" w:color="auto"/>
                                                    <w:right w:val="none" w:sz="0" w:space="0" w:color="auto"/>
                                                  </w:divBdr>
                                                  <w:divsChild>
                                                    <w:div w:id="29693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335613">
                                              <w:marLeft w:val="0"/>
                                              <w:marRight w:val="0"/>
                                              <w:marTop w:val="0"/>
                                              <w:marBottom w:val="0"/>
                                              <w:divBdr>
                                                <w:top w:val="none" w:sz="0" w:space="0" w:color="auto"/>
                                                <w:left w:val="none" w:sz="0" w:space="0" w:color="auto"/>
                                                <w:bottom w:val="none" w:sz="0" w:space="0" w:color="auto"/>
                                                <w:right w:val="none" w:sz="0" w:space="0" w:color="auto"/>
                                              </w:divBdr>
                                              <w:divsChild>
                                                <w:div w:id="1121805448">
                                                  <w:marLeft w:val="0"/>
                                                  <w:marRight w:val="0"/>
                                                  <w:marTop w:val="0"/>
                                                  <w:marBottom w:val="0"/>
                                                  <w:divBdr>
                                                    <w:top w:val="none" w:sz="0" w:space="0" w:color="auto"/>
                                                    <w:left w:val="none" w:sz="0" w:space="0" w:color="auto"/>
                                                    <w:bottom w:val="none" w:sz="0" w:space="0" w:color="auto"/>
                                                    <w:right w:val="none" w:sz="0" w:space="0" w:color="auto"/>
                                                  </w:divBdr>
                                                  <w:divsChild>
                                                    <w:div w:id="113386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1359">
                                              <w:marLeft w:val="0"/>
                                              <w:marRight w:val="0"/>
                                              <w:marTop w:val="0"/>
                                              <w:marBottom w:val="0"/>
                                              <w:divBdr>
                                                <w:top w:val="none" w:sz="0" w:space="0" w:color="auto"/>
                                                <w:left w:val="none" w:sz="0" w:space="0" w:color="auto"/>
                                                <w:bottom w:val="none" w:sz="0" w:space="0" w:color="auto"/>
                                                <w:right w:val="none" w:sz="0" w:space="0" w:color="auto"/>
                                              </w:divBdr>
                                            </w:div>
                                            <w:div w:id="1232034688">
                                              <w:marLeft w:val="0"/>
                                              <w:marRight w:val="0"/>
                                              <w:marTop w:val="0"/>
                                              <w:marBottom w:val="0"/>
                                              <w:divBdr>
                                                <w:top w:val="none" w:sz="0" w:space="0" w:color="auto"/>
                                                <w:left w:val="none" w:sz="0" w:space="0" w:color="auto"/>
                                                <w:bottom w:val="none" w:sz="0" w:space="0" w:color="auto"/>
                                                <w:right w:val="none" w:sz="0" w:space="0" w:color="auto"/>
                                              </w:divBdr>
                                              <w:divsChild>
                                                <w:div w:id="917136550">
                                                  <w:marLeft w:val="0"/>
                                                  <w:marRight w:val="0"/>
                                                  <w:marTop w:val="0"/>
                                                  <w:marBottom w:val="0"/>
                                                  <w:divBdr>
                                                    <w:top w:val="none" w:sz="0" w:space="0" w:color="auto"/>
                                                    <w:left w:val="none" w:sz="0" w:space="0" w:color="auto"/>
                                                    <w:bottom w:val="none" w:sz="0" w:space="0" w:color="auto"/>
                                                    <w:right w:val="none" w:sz="0" w:space="0" w:color="auto"/>
                                                  </w:divBdr>
                                                  <w:divsChild>
                                                    <w:div w:id="693455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659605">
                                              <w:marLeft w:val="0"/>
                                              <w:marRight w:val="0"/>
                                              <w:marTop w:val="0"/>
                                              <w:marBottom w:val="0"/>
                                              <w:divBdr>
                                                <w:top w:val="none" w:sz="0" w:space="0" w:color="auto"/>
                                                <w:left w:val="none" w:sz="0" w:space="0" w:color="auto"/>
                                                <w:bottom w:val="none" w:sz="0" w:space="0" w:color="auto"/>
                                                <w:right w:val="none" w:sz="0" w:space="0" w:color="auto"/>
                                              </w:divBdr>
                                            </w:div>
                                            <w:div w:id="1731659695">
                                              <w:marLeft w:val="0"/>
                                              <w:marRight w:val="0"/>
                                              <w:marTop w:val="0"/>
                                              <w:marBottom w:val="0"/>
                                              <w:divBdr>
                                                <w:top w:val="none" w:sz="0" w:space="0" w:color="auto"/>
                                                <w:left w:val="none" w:sz="0" w:space="0" w:color="auto"/>
                                                <w:bottom w:val="none" w:sz="0" w:space="0" w:color="auto"/>
                                                <w:right w:val="none" w:sz="0" w:space="0" w:color="auto"/>
                                              </w:divBdr>
                                            </w:div>
                                            <w:div w:id="1522357262">
                                              <w:marLeft w:val="0"/>
                                              <w:marRight w:val="0"/>
                                              <w:marTop w:val="0"/>
                                              <w:marBottom w:val="0"/>
                                              <w:divBdr>
                                                <w:top w:val="none" w:sz="0" w:space="0" w:color="auto"/>
                                                <w:left w:val="none" w:sz="0" w:space="0" w:color="auto"/>
                                                <w:bottom w:val="none" w:sz="0" w:space="0" w:color="auto"/>
                                                <w:right w:val="none" w:sz="0" w:space="0" w:color="auto"/>
                                              </w:divBdr>
                                            </w:div>
                                            <w:div w:id="927687711">
                                              <w:marLeft w:val="0"/>
                                              <w:marRight w:val="0"/>
                                              <w:marTop w:val="0"/>
                                              <w:marBottom w:val="0"/>
                                              <w:divBdr>
                                                <w:top w:val="none" w:sz="0" w:space="0" w:color="auto"/>
                                                <w:left w:val="none" w:sz="0" w:space="0" w:color="auto"/>
                                                <w:bottom w:val="none" w:sz="0" w:space="0" w:color="auto"/>
                                                <w:right w:val="none" w:sz="0" w:space="0" w:color="auto"/>
                                              </w:divBdr>
                                            </w:div>
                                            <w:div w:id="45643996">
                                              <w:marLeft w:val="0"/>
                                              <w:marRight w:val="0"/>
                                              <w:marTop w:val="0"/>
                                              <w:marBottom w:val="0"/>
                                              <w:divBdr>
                                                <w:top w:val="none" w:sz="0" w:space="0" w:color="auto"/>
                                                <w:left w:val="none" w:sz="0" w:space="0" w:color="auto"/>
                                                <w:bottom w:val="none" w:sz="0" w:space="0" w:color="auto"/>
                                                <w:right w:val="none" w:sz="0" w:space="0" w:color="auto"/>
                                              </w:divBdr>
                                              <w:divsChild>
                                                <w:div w:id="133061665">
                                                  <w:marLeft w:val="0"/>
                                                  <w:marRight w:val="0"/>
                                                  <w:marTop w:val="0"/>
                                                  <w:marBottom w:val="0"/>
                                                  <w:divBdr>
                                                    <w:top w:val="none" w:sz="0" w:space="0" w:color="auto"/>
                                                    <w:left w:val="none" w:sz="0" w:space="0" w:color="auto"/>
                                                    <w:bottom w:val="none" w:sz="0" w:space="0" w:color="auto"/>
                                                    <w:right w:val="none" w:sz="0" w:space="0" w:color="auto"/>
                                                  </w:divBdr>
                                                  <w:divsChild>
                                                    <w:div w:id="28986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331969">
                                              <w:marLeft w:val="0"/>
                                              <w:marRight w:val="0"/>
                                              <w:marTop w:val="0"/>
                                              <w:marBottom w:val="0"/>
                                              <w:divBdr>
                                                <w:top w:val="none" w:sz="0" w:space="0" w:color="auto"/>
                                                <w:left w:val="none" w:sz="0" w:space="0" w:color="auto"/>
                                                <w:bottom w:val="none" w:sz="0" w:space="0" w:color="auto"/>
                                                <w:right w:val="none" w:sz="0" w:space="0" w:color="auto"/>
                                              </w:divBdr>
                                            </w:div>
                                            <w:div w:id="967053585">
                                              <w:marLeft w:val="0"/>
                                              <w:marRight w:val="0"/>
                                              <w:marTop w:val="0"/>
                                              <w:marBottom w:val="0"/>
                                              <w:divBdr>
                                                <w:top w:val="none" w:sz="0" w:space="0" w:color="auto"/>
                                                <w:left w:val="none" w:sz="0" w:space="0" w:color="auto"/>
                                                <w:bottom w:val="none" w:sz="0" w:space="0" w:color="auto"/>
                                                <w:right w:val="none" w:sz="0" w:space="0" w:color="auto"/>
                                              </w:divBdr>
                                            </w:div>
                                            <w:div w:id="870798507">
                                              <w:marLeft w:val="0"/>
                                              <w:marRight w:val="0"/>
                                              <w:marTop w:val="0"/>
                                              <w:marBottom w:val="0"/>
                                              <w:divBdr>
                                                <w:top w:val="none" w:sz="0" w:space="0" w:color="auto"/>
                                                <w:left w:val="none" w:sz="0" w:space="0" w:color="auto"/>
                                                <w:bottom w:val="none" w:sz="0" w:space="0" w:color="auto"/>
                                                <w:right w:val="none" w:sz="0" w:space="0" w:color="auto"/>
                                              </w:divBdr>
                                            </w:div>
                                            <w:div w:id="1167791933">
                                              <w:marLeft w:val="0"/>
                                              <w:marRight w:val="0"/>
                                              <w:marTop w:val="0"/>
                                              <w:marBottom w:val="0"/>
                                              <w:divBdr>
                                                <w:top w:val="none" w:sz="0" w:space="0" w:color="auto"/>
                                                <w:left w:val="none" w:sz="0" w:space="0" w:color="auto"/>
                                                <w:bottom w:val="none" w:sz="0" w:space="0" w:color="auto"/>
                                                <w:right w:val="none" w:sz="0" w:space="0" w:color="auto"/>
                                              </w:divBdr>
                                            </w:div>
                                            <w:div w:id="5057215">
                                              <w:marLeft w:val="0"/>
                                              <w:marRight w:val="0"/>
                                              <w:marTop w:val="0"/>
                                              <w:marBottom w:val="0"/>
                                              <w:divBdr>
                                                <w:top w:val="none" w:sz="0" w:space="0" w:color="auto"/>
                                                <w:left w:val="none" w:sz="0" w:space="0" w:color="auto"/>
                                                <w:bottom w:val="none" w:sz="0" w:space="0" w:color="auto"/>
                                                <w:right w:val="none" w:sz="0" w:space="0" w:color="auto"/>
                                              </w:divBdr>
                                            </w:div>
                                            <w:div w:id="10584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28489">
                                  <w:marLeft w:val="0"/>
                                  <w:marRight w:val="0"/>
                                  <w:marTop w:val="0"/>
                                  <w:marBottom w:val="0"/>
                                  <w:divBdr>
                                    <w:top w:val="none" w:sz="0" w:space="0" w:color="auto"/>
                                    <w:left w:val="none" w:sz="0" w:space="0" w:color="auto"/>
                                    <w:bottom w:val="none" w:sz="0" w:space="0" w:color="auto"/>
                                    <w:right w:val="none" w:sz="0" w:space="0" w:color="auto"/>
                                  </w:divBdr>
                                  <w:divsChild>
                                    <w:div w:id="1930657001">
                                      <w:marLeft w:val="0"/>
                                      <w:marRight w:val="0"/>
                                      <w:marTop w:val="0"/>
                                      <w:marBottom w:val="0"/>
                                      <w:divBdr>
                                        <w:top w:val="none" w:sz="0" w:space="0" w:color="auto"/>
                                        <w:left w:val="none" w:sz="0" w:space="0" w:color="auto"/>
                                        <w:bottom w:val="none" w:sz="0" w:space="0" w:color="auto"/>
                                        <w:right w:val="none" w:sz="0" w:space="0" w:color="auto"/>
                                      </w:divBdr>
                                      <w:divsChild>
                                        <w:div w:id="2054887348">
                                          <w:marLeft w:val="0"/>
                                          <w:marRight w:val="0"/>
                                          <w:marTop w:val="0"/>
                                          <w:marBottom w:val="0"/>
                                          <w:divBdr>
                                            <w:top w:val="none" w:sz="0" w:space="0" w:color="auto"/>
                                            <w:left w:val="none" w:sz="0" w:space="0" w:color="auto"/>
                                            <w:bottom w:val="none" w:sz="0" w:space="0" w:color="auto"/>
                                            <w:right w:val="none" w:sz="0" w:space="0" w:color="auto"/>
                                          </w:divBdr>
                                          <w:divsChild>
                                            <w:div w:id="1429541362">
                                              <w:marLeft w:val="0"/>
                                              <w:marRight w:val="0"/>
                                              <w:marTop w:val="0"/>
                                              <w:marBottom w:val="0"/>
                                              <w:divBdr>
                                                <w:top w:val="none" w:sz="0" w:space="0" w:color="auto"/>
                                                <w:left w:val="none" w:sz="0" w:space="0" w:color="auto"/>
                                                <w:bottom w:val="none" w:sz="0" w:space="0" w:color="auto"/>
                                                <w:right w:val="none" w:sz="0" w:space="0" w:color="auto"/>
                                              </w:divBdr>
                                              <w:divsChild>
                                                <w:div w:id="1324702206">
                                                  <w:marLeft w:val="0"/>
                                                  <w:marRight w:val="0"/>
                                                  <w:marTop w:val="0"/>
                                                  <w:marBottom w:val="0"/>
                                                  <w:divBdr>
                                                    <w:top w:val="none" w:sz="0" w:space="0" w:color="auto"/>
                                                    <w:left w:val="none" w:sz="0" w:space="0" w:color="auto"/>
                                                    <w:bottom w:val="none" w:sz="0" w:space="0" w:color="auto"/>
                                                    <w:right w:val="none" w:sz="0" w:space="0" w:color="auto"/>
                                                  </w:divBdr>
                                                </w:div>
                                                <w:div w:id="336543523">
                                                  <w:marLeft w:val="0"/>
                                                  <w:marRight w:val="0"/>
                                                  <w:marTop w:val="0"/>
                                                  <w:marBottom w:val="0"/>
                                                  <w:divBdr>
                                                    <w:top w:val="none" w:sz="0" w:space="0" w:color="auto"/>
                                                    <w:left w:val="none" w:sz="0" w:space="0" w:color="auto"/>
                                                    <w:bottom w:val="none" w:sz="0" w:space="0" w:color="auto"/>
                                                    <w:right w:val="none" w:sz="0" w:space="0" w:color="auto"/>
                                                  </w:divBdr>
                                                </w:div>
                                                <w:div w:id="1206798072">
                                                  <w:marLeft w:val="0"/>
                                                  <w:marRight w:val="0"/>
                                                  <w:marTop w:val="0"/>
                                                  <w:marBottom w:val="0"/>
                                                  <w:divBdr>
                                                    <w:top w:val="none" w:sz="0" w:space="0" w:color="auto"/>
                                                    <w:left w:val="none" w:sz="0" w:space="0" w:color="auto"/>
                                                    <w:bottom w:val="none" w:sz="0" w:space="0" w:color="auto"/>
                                                    <w:right w:val="none" w:sz="0" w:space="0" w:color="auto"/>
                                                  </w:divBdr>
                                                </w:div>
                                                <w:div w:id="789318538">
                                                  <w:marLeft w:val="0"/>
                                                  <w:marRight w:val="0"/>
                                                  <w:marTop w:val="0"/>
                                                  <w:marBottom w:val="0"/>
                                                  <w:divBdr>
                                                    <w:top w:val="none" w:sz="0" w:space="0" w:color="auto"/>
                                                    <w:left w:val="none" w:sz="0" w:space="0" w:color="auto"/>
                                                    <w:bottom w:val="none" w:sz="0" w:space="0" w:color="auto"/>
                                                    <w:right w:val="none" w:sz="0" w:space="0" w:color="auto"/>
                                                  </w:divBdr>
                                                </w:div>
                                                <w:div w:id="1073506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31202">
                                  <w:marLeft w:val="0"/>
                                  <w:marRight w:val="0"/>
                                  <w:marTop w:val="0"/>
                                  <w:marBottom w:val="0"/>
                                  <w:divBdr>
                                    <w:top w:val="none" w:sz="0" w:space="0" w:color="auto"/>
                                    <w:left w:val="none" w:sz="0" w:space="0" w:color="auto"/>
                                    <w:bottom w:val="none" w:sz="0" w:space="0" w:color="auto"/>
                                    <w:right w:val="none" w:sz="0" w:space="0" w:color="auto"/>
                                  </w:divBdr>
                                  <w:divsChild>
                                    <w:div w:id="1870411963">
                                      <w:marLeft w:val="0"/>
                                      <w:marRight w:val="0"/>
                                      <w:marTop w:val="0"/>
                                      <w:marBottom w:val="0"/>
                                      <w:divBdr>
                                        <w:top w:val="none" w:sz="0" w:space="0" w:color="auto"/>
                                        <w:left w:val="none" w:sz="0" w:space="0" w:color="auto"/>
                                        <w:bottom w:val="none" w:sz="0" w:space="0" w:color="auto"/>
                                        <w:right w:val="none" w:sz="0" w:space="0" w:color="auto"/>
                                      </w:divBdr>
                                      <w:divsChild>
                                        <w:div w:id="86272690">
                                          <w:marLeft w:val="0"/>
                                          <w:marRight w:val="0"/>
                                          <w:marTop w:val="0"/>
                                          <w:marBottom w:val="0"/>
                                          <w:divBdr>
                                            <w:top w:val="none" w:sz="0" w:space="0" w:color="auto"/>
                                            <w:left w:val="none" w:sz="0" w:space="0" w:color="auto"/>
                                            <w:bottom w:val="none" w:sz="0" w:space="0" w:color="auto"/>
                                            <w:right w:val="none" w:sz="0" w:space="0" w:color="auto"/>
                                          </w:divBdr>
                                        </w:div>
                                        <w:div w:id="1409881457">
                                          <w:marLeft w:val="0"/>
                                          <w:marRight w:val="0"/>
                                          <w:marTop w:val="0"/>
                                          <w:marBottom w:val="0"/>
                                          <w:divBdr>
                                            <w:top w:val="none" w:sz="0" w:space="0" w:color="auto"/>
                                            <w:left w:val="none" w:sz="0" w:space="0" w:color="auto"/>
                                            <w:bottom w:val="none" w:sz="0" w:space="0" w:color="auto"/>
                                            <w:right w:val="none" w:sz="0" w:space="0" w:color="auto"/>
                                          </w:divBdr>
                                        </w:div>
                                        <w:div w:id="78619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6972982">
      <w:bodyDiv w:val="1"/>
      <w:marLeft w:val="0"/>
      <w:marRight w:val="0"/>
      <w:marTop w:val="0"/>
      <w:marBottom w:val="0"/>
      <w:divBdr>
        <w:top w:val="none" w:sz="0" w:space="0" w:color="auto"/>
        <w:left w:val="none" w:sz="0" w:space="0" w:color="auto"/>
        <w:bottom w:val="none" w:sz="0" w:space="0" w:color="auto"/>
        <w:right w:val="none" w:sz="0" w:space="0" w:color="auto"/>
      </w:divBdr>
    </w:div>
    <w:div w:id="1590188820">
      <w:bodyDiv w:val="1"/>
      <w:marLeft w:val="0"/>
      <w:marRight w:val="0"/>
      <w:marTop w:val="0"/>
      <w:marBottom w:val="0"/>
      <w:divBdr>
        <w:top w:val="none" w:sz="0" w:space="0" w:color="auto"/>
        <w:left w:val="none" w:sz="0" w:space="0" w:color="auto"/>
        <w:bottom w:val="none" w:sz="0" w:space="0" w:color="auto"/>
        <w:right w:val="none" w:sz="0" w:space="0" w:color="auto"/>
      </w:divBdr>
    </w:div>
    <w:div w:id="1871525344">
      <w:bodyDiv w:val="1"/>
      <w:marLeft w:val="0"/>
      <w:marRight w:val="0"/>
      <w:marTop w:val="0"/>
      <w:marBottom w:val="0"/>
      <w:divBdr>
        <w:top w:val="none" w:sz="0" w:space="0" w:color="auto"/>
        <w:left w:val="none" w:sz="0" w:space="0" w:color="auto"/>
        <w:bottom w:val="none" w:sz="0" w:space="0" w:color="auto"/>
        <w:right w:val="none" w:sz="0" w:space="0" w:color="auto"/>
      </w:divBdr>
    </w:div>
    <w:div w:id="1893037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hyperlink" Target="http://m.in" TargetMode="External"/><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www.nfosigw.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7D98EC-7EAC-4EA3-816B-D62BE9E94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40844</Words>
  <Characters>245070</Characters>
  <Application>Microsoft Office Word</Application>
  <DocSecurity>0</DocSecurity>
  <Lines>2042</Lines>
  <Paragraphs>570</Paragraphs>
  <ScaleCrop>false</ScaleCrop>
  <HeadingPairs>
    <vt:vector size="2" baseType="variant">
      <vt:variant>
        <vt:lpstr>Tytuł</vt:lpstr>
      </vt:variant>
      <vt:variant>
        <vt:i4>1</vt:i4>
      </vt:variant>
    </vt:vector>
  </HeadingPairs>
  <TitlesOfParts>
    <vt:vector size="1" baseType="lpstr">
      <vt:lpstr>Program Ochrony Środowiska  dla Gminy Pszczółki na lata 2016-2019 z perspektywą do 2023 roku</vt:lpstr>
    </vt:vector>
  </TitlesOfParts>
  <Company/>
  <LinksUpToDate>false</LinksUpToDate>
  <CharactersWithSpaces>285344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Ochrony Środowiska  dla Gminy Pszczółki na lata 2016-2019 z perspektywą do 2023 roku</dc:title>
  <dc:creator>LU2</dc:creator>
  <cp:lastModifiedBy>Monika Trybus</cp:lastModifiedBy>
  <cp:revision>2</cp:revision>
  <cp:lastPrinted>2018-10-09T11:53:00Z</cp:lastPrinted>
  <dcterms:created xsi:type="dcterms:W3CDTF">2019-10-22T11:48:00Z</dcterms:created>
  <dcterms:modified xsi:type="dcterms:W3CDTF">2019-10-22T11:48:00Z</dcterms:modified>
</cp:coreProperties>
</file>